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ctureTitle"/>
      </w:pPr>
      <w:r>
        <w:t>PHÉP CỘNG SỐ NGUYÊN</w:t>
      </w:r>
    </w:p>
    <w:p>
      <w:pPr>
        <w:pStyle w:val="LectureSection"/>
      </w:pPr>
      <w:r>
        <w:t>MỤC TIÊU BÀI HỌC</w:t>
      </w:r>
    </w:p>
    <w:p>
      <w:pPr>
        <w:pStyle w:val="LectureContent"/>
      </w:pPr>
      <w:r>
        <w:t>Học sinh biết thực hiện phép cộng các số nguyên</w:t>
      </w:r>
    </w:p>
    <w:p>
      <w:pPr>
        <w:pStyle w:val="LectureSection"/>
      </w:pPr>
      <w:r>
        <w:t>THIẾT BỊ VÀ DỤNG CỤ</w:t>
      </w:r>
    </w:p>
    <w:p>
      <w:pPr>
        <w:pStyle w:val="LectureContent"/>
      </w:pPr>
      <w:r>
        <w:t>Bảng số, phấn màu, thiết bị chiếu</w:t>
      </w:r>
    </w:p>
    <w:p>
      <w:pPr>
        <w:pStyle w:val="LectureSection"/>
      </w:pPr>
      <w:r>
        <w:t>CÁC HOẠT ĐỘNG HỌC TẬP</w:t>
      </w:r>
    </w:p>
    <w:p>
      <w:pPr>
        <w:spacing w:before="240" w:after="120"/>
      </w:pPr>
      <w:r>
        <w:t>Hoạt động 1: Khởi động</w:t>
      </w:r>
    </w:p>
    <w:p>
      <w:pPr>
        <w:pStyle w:val="LectureContent"/>
      </w:pPr>
      <w:r>
        <w:rPr>
          <w:b/>
        </w:rPr>
        <w:t xml:space="preserve">Mục tiêu: </w:t>
      </w:r>
      <w:r>
        <w:t>Ôn tập kiến thức cũ</w:t>
      </w:r>
    </w:p>
    <w:p>
      <w:pPr>
        <w:pStyle w:val="LectureContent"/>
      </w:pPr>
      <w:r>
        <w:rPr>
          <w:b/>
        </w:rPr>
        <w:t xml:space="preserve">Nội dung: </w:t>
      </w:r>
      <w:r>
        <w:t>Giáo viên đặt câu hỏi về số nguyên</w:t>
      </w:r>
    </w:p>
    <w:p>
      <w:pPr>
        <w:pStyle w:val="LectureContent"/>
      </w:pPr>
      <w:r>
        <w:rPr>
          <w:b/>
        </w:rPr>
        <w:t xml:space="preserve">Sản phẩm: </w:t>
      </w:r>
      <w:r>
        <w:t>Học sinh trả lời câu hỏi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</w:rPr>
              <w:t>HOẠT ĐỘNG CỦA GIÁO VIÊN</w:t>
            </w:r>
          </w:p>
        </w:tc>
        <w:tc>
          <w:tcPr>
            <w:tcW w:type="dxa" w:w="460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b/>
              </w:rPr>
              <w:t>HOẠT ĐỘNG CỦA HỌC SINH</w:t>
            </w:r>
          </w:p>
        </w:tc>
      </w:tr>
      <w:tr>
        <w:tc>
          <w:tcPr>
            <w:tcW w:type="dxa" w:w="460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Đặt câu hỏi về số nguyên</w:t>
            </w:r>
          </w:p>
        </w:tc>
        <w:tc>
          <w:tcPr>
            <w:tcW w:type="dxa" w:w="460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Trả lời câu hỏi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Bài giảng được tạo bởi Hệ thống AI Giáo dục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Môn: Toán | Lớp: Lớp 5 | Ngày: 2025-01-19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/>
      <w:color w:val="8B4513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ctureTitle">
    <w:name w:val="LectureTitle"/>
    <w:pPr>
      <w:spacing w:after="240"/>
      <w:jc w:val="center"/>
    </w:pPr>
    <w:rPr>
      <w:rFonts w:ascii="Times New Roman" w:hAnsi="Times New Roman"/>
      <w:b/>
      <w:sz w:val="36"/>
    </w:rPr>
  </w:style>
  <w:style w:type="paragraph" w:customStyle="1" w:styleId="LectureSection">
    <w:name w:val="LectureSection"/>
    <w:pPr>
      <w:spacing w:before="240" w:after="120"/>
    </w:pPr>
    <w:rPr>
      <w:rFonts w:ascii="Times New Roman" w:hAnsi="Times New Roman"/>
      <w:b/>
      <w:color w:val="003366"/>
      <w:sz w:val="28"/>
    </w:rPr>
  </w:style>
  <w:style w:type="paragraph" w:customStyle="1" w:styleId="LectureContent">
    <w:name w:val="LectureContent"/>
    <w:pPr>
      <w:spacing w:line="276" w:lineRule="auto" w:after="12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