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45D63">
      <w:pPr>
        <w:pStyle w:val="31"/>
      </w:pPr>
      <w:r>
        <w:t>华南理工大学学生记者团绩效规则（修订版）</w:t>
      </w:r>
    </w:p>
    <w:p w14:paraId="3EC7E018">
      <w:pPr>
        <w:pStyle w:val="3"/>
        <w:keepNext/>
      </w:pPr>
      <w:r>
        <w:t>一、总则</w:t>
      </w:r>
    </w:p>
    <w:p w14:paraId="2453F82C">
      <w:pPr>
        <w:pStyle w:val="4"/>
        <w:keepNext/>
      </w:pPr>
      <w:r>
        <w:t>（一）目的</w:t>
      </w:r>
    </w:p>
    <w:p w14:paraId="21BBFE8D">
      <w:r>
        <w:t>为规范华南理工大学学生记者团（以下简称记者团）绩效统计工作，统一计分口径，解决绩效统计过程中存在的规则不明、重复计分等争议，结合各部门实际执行情况，特制定本规则。</w:t>
      </w:r>
    </w:p>
    <w:p w14:paraId="3329E1C2">
      <w:pPr>
        <w:pStyle w:val="4"/>
        <w:keepNext/>
      </w:pPr>
      <w:r>
        <w:t>（二）适用范围</w:t>
      </w:r>
    </w:p>
    <w:p w14:paraId="5409BFC0">
      <w:r>
        <w:t>本规则适用于记者团全体成员个人绩效统计及跨部门协作绩效统计。</w:t>
      </w:r>
    </w:p>
    <w:p w14:paraId="3A4E23CB">
      <w:pPr>
        <w:pStyle w:val="4"/>
        <w:keepNext/>
      </w:pPr>
      <w:r>
        <w:t>（三）基本原则</w:t>
      </w:r>
    </w:p>
    <w:p w14:paraId="69EB6839">
      <w:r>
        <w:t>1. 同一工作只计一次分，不得重复计分、重复填报；</w:t>
      </w:r>
    </w:p>
    <w:p w14:paraId="5C187D0D">
      <w:r>
        <w:t>2. 按劳计分，多劳多得，分值公开透明；</w:t>
      </w:r>
    </w:p>
    <w:p w14:paraId="560A3DF7">
      <w:r>
        <w:t>3. 计分依据以本规则及绩效组公示口径为准，未尽事项由绩效组统一解释。</w:t>
      </w:r>
    </w:p>
    <w:p w14:paraId="3B66B6AE">
      <w:pPr>
        <w:pStyle w:val="3"/>
        <w:keepNext/>
      </w:pPr>
      <w:r>
        <w:t>二、个人绩效计分规则</w:t>
      </w:r>
    </w:p>
    <w:p w14:paraId="69CFF6A4">
      <w:pPr>
        <w:pStyle w:val="4"/>
        <w:keepNext/>
      </w:pPr>
      <w:r>
        <w:t>（一）职务分</w:t>
      </w:r>
    </w:p>
    <w:p w14:paraId="3D85BFDD">
      <w:r>
        <w:t>1. 部长、副部长+5分，主管+3分；</w:t>
      </w:r>
    </w:p>
    <w:p w14:paraId="28E86C20">
      <w:r>
        <w:t>2. 未及时完成交代的任务-2分。</w:t>
      </w:r>
    </w:p>
    <w:p w14:paraId="5288A011">
      <w:pPr>
        <w:pStyle w:val="4"/>
        <w:keepNext/>
      </w:pPr>
      <w:r>
        <w:t>（二）活动分</w:t>
      </w:r>
    </w:p>
    <w:p w14:paraId="7DEEC55A">
      <w:r>
        <w:t>1. 计分范围：拍摄、采访、推送策划、写文段、制图、文创设计、表情包设计、表演活动、主持活动、摆摊宣传、会场布置、表格统计制作、物资购买及配送、整理物资等，按部门活动、团内活动及校级活动进行相应加分；</w:t>
      </w:r>
    </w:p>
    <w:p w14:paraId="702DEE08">
      <w:r>
        <w:t>2. 加分标准：</w:t>
      </w:r>
    </w:p>
    <w:p w14:paraId="0FAF132F">
      <w:r>
        <w:t>（1）部门内活动参与一次+2分；</w:t>
      </w:r>
    </w:p>
    <w:p w14:paraId="2A5EE281">
      <w:r>
        <w:t>（2）团内活动参与一次+4分；</w:t>
      </w:r>
    </w:p>
    <w:p w14:paraId="6D450289">
      <w:r>
        <w:t>（3）校级活动参与一次+5分；</w:t>
      </w:r>
    </w:p>
    <w:p w14:paraId="3DF30011">
      <w:r>
        <w:t>（4）会上主讲、分享+3分；</w:t>
      </w:r>
    </w:p>
    <w:p w14:paraId="6142096F">
      <w:r>
        <w:t>（5）其他部门主持的培训会参与一次+2分；</w:t>
      </w:r>
    </w:p>
    <w:p w14:paraId="23922C1B">
      <w:r>
        <w:t>3. 扣分情形：团内、部门内会议（例会、培训会等）无故缺席迟到，部长副部长-4分，主管-2分，干事-1分；</w:t>
      </w:r>
    </w:p>
    <w:p w14:paraId="6B05138C">
      <w:r>
        <w:t>4. 注释：参加选题会议不计入绩效，做会议记录一次+2分。</w:t>
      </w:r>
    </w:p>
    <w:p w14:paraId="22AC2B7E">
      <w:pPr>
        <w:pStyle w:val="4"/>
        <w:keepNext/>
      </w:pPr>
      <w:r>
        <w:t>（三）内容分</w:t>
      </w:r>
    </w:p>
    <w:p w14:paraId="520C0910">
      <w:r>
        <w:t>1. 参与华工官微、官方B站、视频号等学校官方平台（除官博外）制作一次+5分；</w:t>
      </w:r>
    </w:p>
    <w:p w14:paraId="3DECF6A7">
      <w:r>
        <w:t>2. 参与团微、视频号等记者团平台制作一次+3分，负责人另+2分；</w:t>
      </w:r>
    </w:p>
    <w:p w14:paraId="4C9BF88A">
      <w:r>
        <w:t>3. 国际校庆官微绩效、稿费同官微标准计算；</w:t>
      </w:r>
    </w:p>
    <w:p w14:paraId="6541324F">
      <w:r>
        <w:t>4. 浏览量奖励：官方平台浏览量≥1万，所有参与者+1分；记者团平台浏览量≥700，所有参与者+1分，由此类推；</w:t>
      </w:r>
    </w:p>
    <w:p w14:paraId="21D18B9D">
      <w:r>
        <w:t>5. 参与微博组运营+3分基础分，当月涨粉1500+1分，登上热搜榜单+2分；</w:t>
      </w:r>
    </w:p>
    <w:p w14:paraId="3295968D">
      <w:r>
        <w:t>6. 计分原则：按最高等级计入积分，不重复计算，例如一个视频发布多个平台，按最高平台计入分数。</w:t>
      </w:r>
    </w:p>
    <w:p>
      <w:r>
        <w:t>7. 参与未发出的推文、视频、小红书等作品工作的，官微相关工作+3分，团微相关工作+2分，未发出的作品同样计分；</w:t>
      </w:r>
    </w:p>
    <w:p>
      <w:r>
        <w:t>8. 美编绘图按图计分：无论作品是否发布，每图+5分；单次绘图超过3张的，超出部分每图叠加+1分。</w:t>
      </w:r>
    </w:p>
    <w:p w14:paraId="74A5CE29">
      <w:pPr>
        <w:pStyle w:val="3"/>
        <w:keepNext/>
      </w:pPr>
      <w:r>
        <w:t>三、本次修订明确事项</w:t>
      </w:r>
    </w:p>
    <w:p w14:paraId="0881D998">
      <w:pPr>
        <w:pStyle w:val="4"/>
        <w:keepNext/>
      </w:pPr>
      <w:r>
        <w:t>（一）活动拍摄且出推文的计分</w:t>
      </w:r>
    </w:p>
    <w:p w14:paraId="423D280C">
      <w:r>
        <w:t>成员拍摄活动并产出推文（以官微发布为准）的，同一项工作只按活动分与内容分中较高的一项计一次分，不得重复叠加、不得重复填报；团内、部门内活动参照相同口径计分。</w:t>
      </w:r>
    </w:p>
    <w:p w14:paraId="4D067D51">
      <w:pPr>
        <w:pStyle w:val="4"/>
        <w:keepNext/>
      </w:pPr>
      <w:r>
        <w:t>（二）校级活动双倍绩效</w:t>
      </w:r>
    </w:p>
    <w:p w14:paraId="21AD1BAC">
      <w:r>
        <w:t>校级活动期间实行双倍绩效的，仅活动分翻倍计算，内容分不翻倍。如迎新活动拍摄且出官微推文：校级活动分5分翻倍为10分，高于官微内容分5分，按较高一项计一次10分。</w:t>
      </w:r>
    </w:p>
    <w:p w14:paraId="2E527EE3">
      <w:pPr>
        <w:pStyle w:val="4"/>
        <w:keepNext/>
      </w:pPr>
      <w:r>
        <w:t>（三）计分红线</w:t>
      </w:r>
    </w:p>
    <w:p w14:paraId="79D2EB65">
      <w:r>
        <w:t>1. 同一场活动拍摄及其产出推文属于同一项工作，全团统一只计一次分；</w:t>
      </w:r>
    </w:p>
    <w:p w14:paraId="58050B26">
      <w:r>
        <w:t>2. 内容分按同一作品各平台最高等级计一次，不跨平台累计；</w:t>
      </w:r>
    </w:p>
    <w:p w14:paraId="69E8D430">
      <w:r>
        <w:t>3. 活动分仅认定拍摄等现场行为；采编写文段、制图等内容产出按内容分计，不重复计活动分。</w:t>
      </w:r>
    </w:p>
    <w:p>
      <w:pPr>
        <w:pStyle w:val="4"/>
        <w:keepNext/>
      </w:pPr>
      <w:r>
        <w:t>（四）同一场活动发布多篇官微推文的计分</w:t>
      </w:r>
    </w:p>
    <w:p>
      <w:r>
        <w:t>同一场校级活动拍摄并发布多篇官微推文的，内容分按篇累加（每篇+5分），再与活动分（5分）取较高一项计一次分。如拍摄一场校级活动并发布2篇官微推文：内容分累加为10分，高于活动分5分，一次计10分；发布1篇时活动分与内容分相同，一次计5分。多篇推文属于同一作品的（如同一内容重复发布），按最高等级计一次，不重复计算。团内、部门内活动参照相同口径计分。</w:t>
      </w:r>
    </w:p>
    <w:p w14:paraId="264B1996">
      <w:pPr>
        <w:pStyle w:val="3"/>
        <w:keepNext/>
      </w:pPr>
      <w:r>
        <w:t>四、部门间绩效计分规则</w:t>
      </w:r>
    </w:p>
    <w:p w14:paraId="1012D01F">
      <w:pPr>
        <w:pStyle w:val="4"/>
        <w:keepNext/>
      </w:pPr>
      <w:r>
        <w:t>（一）推送分（华工官微、华工国际官微、华工记者团团微）</w:t>
      </w:r>
    </w:p>
    <w:p w14:paraId="3B3C25AE">
      <w:r>
        <w:t>1. 华工官微：参与部门+5分/篇，负责（策划）部门+7分/篇；</w:t>
      </w:r>
    </w:p>
    <w:p w14:paraId="029A1A09">
      <w:r>
        <w:t>2. 记者团团微：参与部门+3分/篇，负责部门+5分/篇；</w:t>
      </w:r>
    </w:p>
    <w:p w14:paraId="657D9A55">
      <w:r>
        <w:t>3. 关键原则：单篇推文同一部门无论参与人数多少，只能加一次分，不重复加；</w:t>
      </w:r>
    </w:p>
    <w:p w14:paraId="05EDFEA9">
      <w:r>
        <w:t>4. 华工国际官微推送分值标准待确认后另行公布。</w:t>
      </w:r>
    </w:p>
    <w:p w14:paraId="36862CD0">
      <w:pPr>
        <w:pStyle w:val="4"/>
        <w:keepNext/>
      </w:pPr>
      <w:r>
        <w:t>（二）视频分（华工视频号）</w:t>
      </w:r>
    </w:p>
    <w:p w14:paraId="1F376D39">
      <w:r>
        <w:t>1. 参与制作：部门+5分/项目；</w:t>
      </w:r>
    </w:p>
    <w:p w14:paraId="45125D44">
      <w:r>
        <w:t>2. 负责制作：部门+7分/项目。</w:t>
      </w:r>
    </w:p>
    <w:p w14:paraId="6F606F5B">
      <w:pPr>
        <w:pStyle w:val="4"/>
        <w:keepNext/>
      </w:pPr>
      <w:r>
        <w:t>（三）活动分</w:t>
      </w:r>
    </w:p>
    <w:p w14:paraId="4AFF339A">
      <w:r>
        <w:t>1. 团内活动拍摄（如全员大会）：部门+3分/次；</w:t>
      </w:r>
    </w:p>
    <w:p w14:paraId="504F6ABE">
      <w:r>
        <w:t>2. 校级活动拍摄：部门+5分/次。</w:t>
      </w:r>
    </w:p>
    <w:p w14:paraId="481EDEA7">
      <w:pPr>
        <w:pStyle w:val="4"/>
        <w:keepNext/>
      </w:pPr>
      <w:r>
        <w:t>（四）累计奖励</w:t>
      </w:r>
    </w:p>
    <w:p w14:paraId="52B77D69">
      <w:r>
        <w:t>1. 官微主要负责达3篇及以上的部门额外+10分；</w:t>
      </w:r>
    </w:p>
    <w:p w14:paraId="32169AC0">
      <w:r>
        <w:t>2. 团微负责达5篇及以上的部门额外+10分。</w:t>
      </w:r>
    </w:p>
    <w:p w14:paraId="60A9171E">
      <w:pPr>
        <w:pStyle w:val="3"/>
        <w:keepNext/>
      </w:pPr>
      <w:r>
        <w:t>五、绩效填报与核对流程</w:t>
      </w:r>
    </w:p>
    <w:p w14:paraId="7C5C9983">
      <w:r>
        <w:t>（一）每月初（1—5日）收集成员自主上报的绩效，包括参加的活动、负责或参与的官微、团微推文等；</w:t>
      </w:r>
    </w:p>
    <w:p w14:paraId="457FDAE8">
      <w:r>
        <w:t>（二）绩效组按名单逐项核对、去重，同一工作只保留一次计分；</w:t>
      </w:r>
    </w:p>
    <w:p w14:paraId="094A7A94">
      <w:r>
        <w:t>（三）按本规则计算个人得分后，生成《记者团××月绩效》表格；</w:t>
      </w:r>
    </w:p>
    <w:p w14:paraId="0393E70F">
      <w:r>
        <w:t>（四）表格生成后发布至禁水群核对，核对无异议后存档。</w:t>
      </w:r>
    </w:p>
    <w:p>
      <w:r>
        <w:t>（五）未发出（含流产）的推文、视频、小红书等作品，由项目组在登记表中如实填报并标注“未发出”，按本规则相应内容分计分；</w:t>
      </w:r>
    </w:p>
    <w:p>
      <w:r>
        <w:t>（六）校级、团级活动按“人员—工作—项目”逐行登记；登记表每篇推文一行、列明参与人员，每月搜集一次，由绩效组统一统计。</w:t>
      </w:r>
    </w:p>
    <w:p w14:paraId="0EF49AB8">
      <w:pPr>
        <w:pStyle w:val="3"/>
        <w:keepNext/>
      </w:pPr>
      <w:r>
        <w:t>六、附则</w:t>
      </w:r>
    </w:p>
    <w:p w14:paraId="1FB247B9">
      <w:r>
        <w:t>（一）本规则自发布之日起施行，原《绩效组工作说明》中与本规则不一致的，以本规则为准；</w:t>
      </w:r>
    </w:p>
    <w:p w14:paraId="767C00AE">
      <w:r>
        <w:t>（二）本规则由记者团绩效组负责解释，修订须经团长及各部门负责人确认；</w:t>
      </w:r>
    </w:p>
    <w:p w14:paraId="7788E5D0">
      <w:pPr>
        <w:pStyle w:val="4"/>
        <w:keepNext/>
      </w:pPr>
      <w:r>
        <w:t>（三）修订记录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3AE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5F532C9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2F4C92F2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修订内容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1BB3560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修订人</w:t>
            </w:r>
          </w:p>
        </w:tc>
      </w:tr>
      <w:tr w14:paraId="79C12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E6940B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修订版</w:t>
            </w:r>
          </w:p>
        </w:tc>
        <w:tc>
          <w:tcPr>
            <w:tcW w:w="3024" w:type="dxa"/>
            <w:vAlign w:val="center"/>
          </w:tcPr>
          <w:p w14:paraId="0D49347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明确活动拍摄且出推文按活动分与内容分较高一项计一次（不叠加）；明确校级活动双倍绩效仅翻活动分；明确内容分按最高平台计分、不重复计算；新增未发出作品参与分与美编按图计分规则；明确同一场活动多篇官微推文内容分累加后与活动分取最高</w:t>
            </w:r>
          </w:p>
        </w:tc>
        <w:tc>
          <w:tcPr>
            <w:tcW w:w="3024" w:type="dxa"/>
            <w:vAlign w:val="center"/>
          </w:tcPr>
          <w:p w14:paraId="0CD8D525">
            <w:pPr>
              <w:spacing w:line="240" w:lineRule="auto"/>
              <w:ind w:firstLine="0"/>
              <w:jc w:val="center"/>
            </w:pPr>
            <w:r>
              <w:rPr>
                <w:rFonts w:hint="eastAsia"/>
                <w:color w:val="000000"/>
                <w:sz w:val="21"/>
                <w:lang w:val="en-US" w:eastAsia="zh-CN"/>
              </w:rPr>
              <w:t>26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绩效组</w:t>
            </w:r>
            <w:bookmarkStart w:id="0" w:name="_GoBack"/>
            <w:bookmarkEnd w:id="0"/>
          </w:p>
        </w:tc>
      </w:tr>
    </w:tbl>
    <w:p w14:paraId="102A96A6">
      <w:pPr>
        <w:pStyle w:val="3"/>
        <w:keepNext/>
      </w:pPr>
      <w:r>
        <w:t>附表1：个人绩效计分明细表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FCF6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5246A1BB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7C3D256C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计分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4DD5DE3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1A656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2B98FF9F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职务分·部长/副部长</w:t>
            </w:r>
          </w:p>
        </w:tc>
        <w:tc>
          <w:tcPr>
            <w:tcW w:w="3024" w:type="dxa"/>
            <w:vAlign w:val="center"/>
          </w:tcPr>
          <w:p w14:paraId="11EC0C4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+5分</w:t>
            </w:r>
          </w:p>
        </w:tc>
        <w:tc>
          <w:tcPr>
            <w:tcW w:w="3024" w:type="dxa"/>
            <w:vAlign w:val="center"/>
          </w:tcPr>
          <w:p w14:paraId="74F85DC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职务分</w:t>
            </w:r>
          </w:p>
        </w:tc>
      </w:tr>
      <w:tr w14:paraId="6AC9B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80277C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职务分·主管</w:t>
            </w:r>
          </w:p>
        </w:tc>
        <w:tc>
          <w:tcPr>
            <w:tcW w:w="3024" w:type="dxa"/>
            <w:vAlign w:val="center"/>
          </w:tcPr>
          <w:p w14:paraId="2B17AE0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+3分</w:t>
            </w:r>
          </w:p>
        </w:tc>
        <w:tc>
          <w:tcPr>
            <w:tcW w:w="3024" w:type="dxa"/>
            <w:vAlign w:val="center"/>
          </w:tcPr>
          <w:p w14:paraId="49AF46B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职务分</w:t>
            </w:r>
          </w:p>
        </w:tc>
      </w:tr>
      <w:tr w14:paraId="3762B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C6BDC00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未及时完成任务</w:t>
            </w:r>
          </w:p>
        </w:tc>
        <w:tc>
          <w:tcPr>
            <w:tcW w:w="3024" w:type="dxa"/>
            <w:vAlign w:val="center"/>
          </w:tcPr>
          <w:p w14:paraId="33162ED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-2分</w:t>
            </w:r>
          </w:p>
        </w:tc>
        <w:tc>
          <w:tcPr>
            <w:tcW w:w="3024" w:type="dxa"/>
            <w:vAlign w:val="center"/>
          </w:tcPr>
          <w:p w14:paraId="12D5E26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扣分</w:t>
            </w:r>
          </w:p>
        </w:tc>
      </w:tr>
      <w:tr w14:paraId="7F152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0BD7D9FF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部门内活动参与</w:t>
            </w:r>
          </w:p>
        </w:tc>
        <w:tc>
          <w:tcPr>
            <w:tcW w:w="3024" w:type="dxa"/>
            <w:vAlign w:val="center"/>
          </w:tcPr>
          <w:p w14:paraId="3ECA542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+2分/次</w:t>
            </w:r>
          </w:p>
        </w:tc>
        <w:tc>
          <w:tcPr>
            <w:tcW w:w="3024" w:type="dxa"/>
            <w:vAlign w:val="center"/>
          </w:tcPr>
          <w:p w14:paraId="15DFAA7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活动分</w:t>
            </w:r>
          </w:p>
        </w:tc>
      </w:tr>
      <w:tr w14:paraId="3ED2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34735D0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团内活动参与</w:t>
            </w:r>
          </w:p>
        </w:tc>
        <w:tc>
          <w:tcPr>
            <w:tcW w:w="3024" w:type="dxa"/>
            <w:vAlign w:val="center"/>
          </w:tcPr>
          <w:p w14:paraId="53CE44F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+4分/次</w:t>
            </w:r>
          </w:p>
        </w:tc>
        <w:tc>
          <w:tcPr>
            <w:tcW w:w="3024" w:type="dxa"/>
            <w:vAlign w:val="center"/>
          </w:tcPr>
          <w:p w14:paraId="7AC37151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活动分</w:t>
            </w:r>
          </w:p>
        </w:tc>
      </w:tr>
      <w:tr w14:paraId="3EEB9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2BCEF22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校级活动参与</w:t>
            </w:r>
          </w:p>
        </w:tc>
        <w:tc>
          <w:tcPr>
            <w:tcW w:w="3024" w:type="dxa"/>
            <w:vAlign w:val="center"/>
          </w:tcPr>
          <w:p w14:paraId="64BB5A71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+5分/次</w:t>
            </w:r>
          </w:p>
        </w:tc>
        <w:tc>
          <w:tcPr>
            <w:tcW w:w="3024" w:type="dxa"/>
            <w:vAlign w:val="center"/>
          </w:tcPr>
          <w:p w14:paraId="449A7F2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活动分</w:t>
            </w:r>
          </w:p>
        </w:tc>
      </w:tr>
      <w:tr w14:paraId="291D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507A83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会上主讲、分享</w:t>
            </w:r>
          </w:p>
        </w:tc>
        <w:tc>
          <w:tcPr>
            <w:tcW w:w="3024" w:type="dxa"/>
            <w:vAlign w:val="center"/>
          </w:tcPr>
          <w:p w14:paraId="1EDCBC6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+3分/次</w:t>
            </w:r>
          </w:p>
        </w:tc>
        <w:tc>
          <w:tcPr>
            <w:tcW w:w="3024" w:type="dxa"/>
            <w:vAlign w:val="center"/>
          </w:tcPr>
          <w:p w14:paraId="173C53B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活动分</w:t>
            </w:r>
          </w:p>
        </w:tc>
      </w:tr>
      <w:tr w14:paraId="0BE2E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47AC2E1C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其他部门培训会参与</w:t>
            </w:r>
          </w:p>
        </w:tc>
        <w:tc>
          <w:tcPr>
            <w:tcW w:w="3024" w:type="dxa"/>
            <w:vAlign w:val="center"/>
          </w:tcPr>
          <w:p w14:paraId="50EA9CE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+2分/次</w:t>
            </w:r>
          </w:p>
        </w:tc>
        <w:tc>
          <w:tcPr>
            <w:tcW w:w="3024" w:type="dxa"/>
            <w:vAlign w:val="center"/>
          </w:tcPr>
          <w:p w14:paraId="54BF9BC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活动分</w:t>
            </w:r>
          </w:p>
        </w:tc>
      </w:tr>
      <w:tr w14:paraId="6B141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027C004A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会议记录</w:t>
            </w:r>
          </w:p>
        </w:tc>
        <w:tc>
          <w:tcPr>
            <w:tcW w:w="3024" w:type="dxa"/>
            <w:vAlign w:val="center"/>
          </w:tcPr>
          <w:p w14:paraId="6516ABA1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+2分/次</w:t>
            </w:r>
          </w:p>
        </w:tc>
        <w:tc>
          <w:tcPr>
            <w:tcW w:w="3024" w:type="dxa"/>
            <w:vAlign w:val="center"/>
          </w:tcPr>
          <w:p w14:paraId="7F4DEFF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选题会议不计分</w:t>
            </w:r>
          </w:p>
        </w:tc>
      </w:tr>
      <w:tr w14:paraId="485F4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C784121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会议无故缺席迟到</w:t>
            </w:r>
          </w:p>
        </w:tc>
        <w:tc>
          <w:tcPr>
            <w:tcW w:w="3024" w:type="dxa"/>
            <w:vAlign w:val="center"/>
          </w:tcPr>
          <w:p w14:paraId="7B184A6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部副-4/主管-2/干事-1</w:t>
            </w:r>
          </w:p>
        </w:tc>
        <w:tc>
          <w:tcPr>
            <w:tcW w:w="3024" w:type="dxa"/>
            <w:vAlign w:val="center"/>
          </w:tcPr>
          <w:p w14:paraId="52F4EBD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扣分</w:t>
            </w:r>
          </w:p>
        </w:tc>
      </w:tr>
      <w:tr w14:paraId="57868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E6B4A56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官方平台制作（官微/B站/视频号）</w:t>
            </w:r>
          </w:p>
        </w:tc>
        <w:tc>
          <w:tcPr>
            <w:tcW w:w="3024" w:type="dxa"/>
            <w:vAlign w:val="center"/>
          </w:tcPr>
          <w:p w14:paraId="0D1F5A4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+5分/次</w:t>
            </w:r>
          </w:p>
        </w:tc>
        <w:tc>
          <w:tcPr>
            <w:tcW w:w="3024" w:type="dxa"/>
            <w:vAlign w:val="center"/>
          </w:tcPr>
          <w:p w14:paraId="62ED5D8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内容分，除官博</w:t>
            </w:r>
          </w:p>
        </w:tc>
      </w:tr>
      <w:tr w14:paraId="224D5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D1888E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团微/视频号制作</w:t>
            </w:r>
          </w:p>
        </w:tc>
        <w:tc>
          <w:tcPr>
            <w:tcW w:w="3024" w:type="dxa"/>
            <w:vAlign w:val="center"/>
          </w:tcPr>
          <w:p w14:paraId="03CD16E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+3分/次，负责人另+2</w:t>
            </w:r>
          </w:p>
        </w:tc>
        <w:tc>
          <w:tcPr>
            <w:tcW w:w="3024" w:type="dxa"/>
            <w:vAlign w:val="center"/>
          </w:tcPr>
          <w:p w14:paraId="6617DE6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内容分</w:t>
            </w:r>
          </w:p>
        </w:tc>
      </w:tr>
      <w:tr w14:paraId="0A7AF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2E7482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官方平台浏览量≥1万</w:t>
            </w:r>
          </w:p>
        </w:tc>
        <w:tc>
          <w:tcPr>
            <w:tcW w:w="3024" w:type="dxa"/>
            <w:vAlign w:val="center"/>
          </w:tcPr>
          <w:p w14:paraId="65F753C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参与者+1分</w:t>
            </w:r>
          </w:p>
        </w:tc>
        <w:tc>
          <w:tcPr>
            <w:tcW w:w="3024" w:type="dxa"/>
            <w:vAlign w:val="center"/>
          </w:tcPr>
          <w:p w14:paraId="6E28F38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内容分</w:t>
            </w:r>
          </w:p>
        </w:tc>
      </w:tr>
      <w:tr w14:paraId="50BB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1731C2C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团微浏览量≥700</w:t>
            </w:r>
          </w:p>
        </w:tc>
        <w:tc>
          <w:tcPr>
            <w:tcW w:w="3024" w:type="dxa"/>
            <w:vAlign w:val="center"/>
          </w:tcPr>
          <w:p w14:paraId="0EF7216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参与者+1分</w:t>
            </w:r>
          </w:p>
        </w:tc>
        <w:tc>
          <w:tcPr>
            <w:tcW w:w="3024" w:type="dxa"/>
            <w:vAlign w:val="center"/>
          </w:tcPr>
          <w:p w14:paraId="198E6CE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内容分，由此类推</w:t>
            </w:r>
          </w:p>
        </w:tc>
      </w:tr>
      <w:tr w14:paraId="51BD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D9753ED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微博组运营</w:t>
            </w:r>
          </w:p>
        </w:tc>
        <w:tc>
          <w:tcPr>
            <w:tcW w:w="3024" w:type="dxa"/>
            <w:vAlign w:val="center"/>
          </w:tcPr>
          <w:p w14:paraId="0C600D0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+3分基础；涨粉1500+1；热搜+2</w:t>
            </w:r>
          </w:p>
        </w:tc>
        <w:tc>
          <w:tcPr>
            <w:tcW w:w="3024" w:type="dxa"/>
            <w:vAlign w:val="center"/>
          </w:tcPr>
          <w:p w14:paraId="34573F3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内容分</w:t>
            </w:r>
          </w:p>
        </w:tc>
      </w:tr>
      <w:tr w14:paraId="2BAC6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0A59008A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校级活动拍摄且出官微</w:t>
            </w:r>
          </w:p>
        </w:tc>
        <w:tc>
          <w:tcPr>
            <w:tcW w:w="3024" w:type="dxa"/>
            <w:vAlign w:val="center"/>
          </w:tcPr>
          <w:p w14:paraId="037AE33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按最高一项计一次（5分）</w:t>
            </w:r>
          </w:p>
        </w:tc>
        <w:tc>
          <w:tcPr>
            <w:tcW w:w="3024" w:type="dxa"/>
            <w:vAlign w:val="center"/>
          </w:tcPr>
          <w:p w14:paraId="4088459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同一工作不重复叠加（修订明确）</w:t>
            </w:r>
          </w:p>
        </w:tc>
      </w:tr>
      <w:tr w14:paraId="2032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FAC27F7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校级双倍绩效+官微推文</w:t>
            </w:r>
          </w:p>
        </w:tc>
        <w:tc>
          <w:tcPr>
            <w:tcW w:w="3024" w:type="dxa"/>
            <w:vAlign w:val="center"/>
          </w:tcPr>
          <w:p w14:paraId="283ED30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一次10分</w:t>
            </w:r>
          </w:p>
        </w:tc>
        <w:tc>
          <w:tcPr>
            <w:tcW w:w="3024" w:type="dxa"/>
            <w:vAlign w:val="center"/>
          </w:tcPr>
          <w:p w14:paraId="1931D2C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活动分翻倍10分＞内容分5分（修订明确）</w:t>
            </w:r>
          </w:p>
        </w:tc>
      </w:tr>
      <w:tr w14:paraId="2032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未发出官微相关工作</w:t>
            </w:r>
          </w:p>
        </w:tc>
        <w:tc>
          <w:tcPr>
            <w:tcW w:w="3024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+3分</w:t>
            </w:r>
          </w:p>
        </w:tc>
        <w:tc>
          <w:tcPr>
            <w:tcW w:w="3024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内容分，未发出同样计分</w:t>
            </w:r>
          </w:p>
        </w:tc>
      </w:tr>
      <w:tr w14:paraId="2032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未发出团微相关工作</w:t>
            </w:r>
          </w:p>
        </w:tc>
        <w:tc>
          <w:tcPr>
            <w:tcW w:w="3024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+2分</w:t>
            </w:r>
          </w:p>
        </w:tc>
        <w:tc>
          <w:tcPr>
            <w:tcW w:w="3024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内容分，未发出同样计分</w:t>
            </w:r>
          </w:p>
        </w:tc>
      </w:tr>
      <w:tr w14:paraId="2032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美编绘图</w:t>
            </w:r>
          </w:p>
        </w:tc>
        <w:tc>
          <w:tcPr>
            <w:tcW w:w="3024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每图+5分；超3张部分每图叠加+1</w:t>
            </w:r>
          </w:p>
        </w:tc>
        <w:tc>
          <w:tcPr>
            <w:tcW w:w="3024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内容分，无论是否发布</w:t>
            </w:r>
          </w:p>
        </w:tc>
      </w:tr>
      <w:tr w14:paraId="2032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同一活动发布多篇官微推文</w:t>
            </w:r>
          </w:p>
        </w:tc>
        <w:tc>
          <w:tcPr>
            <w:tcW w:w="3024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内容分累加后与活动分取高</w:t>
            </w:r>
          </w:p>
        </w:tc>
        <w:tc>
          <w:tcPr>
            <w:tcW w:w="3024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如2篇内容分10分＞活动分5分，计10分</w:t>
            </w:r>
          </w:p>
        </w:tc>
      </w:tr>
    </w:tbl>
    <w:p w14:paraId="31E00EEA">
      <w:pPr>
        <w:pStyle w:val="3"/>
        <w:keepNext/>
      </w:pPr>
      <w:r>
        <w:t>附表2：部门间绩效计分明细表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0D43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871C5E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FDE302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0A5028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负责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2FF4061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 w14:paraId="3011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02CFF62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官微推送</w:t>
            </w:r>
          </w:p>
        </w:tc>
        <w:tc>
          <w:tcPr>
            <w:tcW w:w="2268" w:type="dxa"/>
            <w:vAlign w:val="center"/>
          </w:tcPr>
          <w:p w14:paraId="6D96359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+5分/篇</w:t>
            </w:r>
          </w:p>
        </w:tc>
        <w:tc>
          <w:tcPr>
            <w:tcW w:w="2268" w:type="dxa"/>
            <w:vAlign w:val="center"/>
          </w:tcPr>
          <w:p w14:paraId="2657DE4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+7分/篇</w:t>
            </w:r>
          </w:p>
        </w:tc>
        <w:tc>
          <w:tcPr>
            <w:tcW w:w="2268" w:type="dxa"/>
            <w:vAlign w:val="center"/>
          </w:tcPr>
          <w:p w14:paraId="1C4608F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同一部门单篇只加一次</w:t>
            </w:r>
          </w:p>
        </w:tc>
      </w:tr>
      <w:tr w14:paraId="4F20F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1D7D72F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团微推送</w:t>
            </w:r>
          </w:p>
        </w:tc>
        <w:tc>
          <w:tcPr>
            <w:tcW w:w="2268" w:type="dxa"/>
            <w:vAlign w:val="center"/>
          </w:tcPr>
          <w:p w14:paraId="59C1C4B1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+3分/篇</w:t>
            </w:r>
          </w:p>
        </w:tc>
        <w:tc>
          <w:tcPr>
            <w:tcW w:w="2268" w:type="dxa"/>
            <w:vAlign w:val="center"/>
          </w:tcPr>
          <w:p w14:paraId="3745779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+5分/篇</w:t>
            </w:r>
          </w:p>
        </w:tc>
        <w:tc>
          <w:tcPr>
            <w:tcW w:w="2268" w:type="dxa"/>
            <w:vAlign w:val="center"/>
          </w:tcPr>
          <w:p w14:paraId="6EC288B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同一部门单篇只加一次</w:t>
            </w:r>
          </w:p>
        </w:tc>
      </w:tr>
      <w:tr w14:paraId="0547D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CDB15AC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视频号制作</w:t>
            </w:r>
          </w:p>
        </w:tc>
        <w:tc>
          <w:tcPr>
            <w:tcW w:w="2268" w:type="dxa"/>
            <w:vAlign w:val="center"/>
          </w:tcPr>
          <w:p w14:paraId="0D4225F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+5分/项目</w:t>
            </w:r>
          </w:p>
        </w:tc>
        <w:tc>
          <w:tcPr>
            <w:tcW w:w="2268" w:type="dxa"/>
            <w:vAlign w:val="center"/>
          </w:tcPr>
          <w:p w14:paraId="2CB3A6A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+7分/项目</w:t>
            </w:r>
          </w:p>
        </w:tc>
        <w:tc>
          <w:tcPr>
            <w:tcW w:w="2268" w:type="dxa"/>
            <w:vAlign w:val="center"/>
          </w:tcPr>
          <w:p w14:paraId="6D282AC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—</w:t>
            </w:r>
          </w:p>
        </w:tc>
      </w:tr>
      <w:tr w14:paraId="7D25E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4A68A30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团内活动拍摄</w:t>
            </w:r>
          </w:p>
        </w:tc>
        <w:tc>
          <w:tcPr>
            <w:tcW w:w="2268" w:type="dxa"/>
            <w:vAlign w:val="center"/>
          </w:tcPr>
          <w:p w14:paraId="0B32940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+3分/次</w:t>
            </w:r>
          </w:p>
        </w:tc>
        <w:tc>
          <w:tcPr>
            <w:tcW w:w="2268" w:type="dxa"/>
            <w:vAlign w:val="center"/>
          </w:tcPr>
          <w:p w14:paraId="6FB91AC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—</w:t>
            </w:r>
          </w:p>
        </w:tc>
        <w:tc>
          <w:tcPr>
            <w:tcW w:w="2268" w:type="dxa"/>
            <w:vAlign w:val="center"/>
          </w:tcPr>
          <w:p w14:paraId="0FCE6B9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—</w:t>
            </w:r>
          </w:p>
        </w:tc>
      </w:tr>
      <w:tr w14:paraId="0692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A5F488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校级活动拍摄</w:t>
            </w:r>
          </w:p>
        </w:tc>
        <w:tc>
          <w:tcPr>
            <w:tcW w:w="2268" w:type="dxa"/>
            <w:vAlign w:val="center"/>
          </w:tcPr>
          <w:p w14:paraId="3EFCF79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+5分/次</w:t>
            </w:r>
          </w:p>
        </w:tc>
        <w:tc>
          <w:tcPr>
            <w:tcW w:w="2268" w:type="dxa"/>
            <w:vAlign w:val="center"/>
          </w:tcPr>
          <w:p w14:paraId="0739F60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—</w:t>
            </w:r>
          </w:p>
        </w:tc>
        <w:tc>
          <w:tcPr>
            <w:tcW w:w="2268" w:type="dxa"/>
            <w:vAlign w:val="center"/>
          </w:tcPr>
          <w:p w14:paraId="1EB6FB8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—</w:t>
            </w:r>
          </w:p>
        </w:tc>
      </w:tr>
      <w:tr w14:paraId="7F17F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21D150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累计奖励</w:t>
            </w:r>
          </w:p>
        </w:tc>
        <w:tc>
          <w:tcPr>
            <w:tcW w:w="2268" w:type="dxa"/>
            <w:vAlign w:val="center"/>
          </w:tcPr>
          <w:p w14:paraId="4147855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官微负责≥3篇+10分</w:t>
            </w:r>
          </w:p>
        </w:tc>
        <w:tc>
          <w:tcPr>
            <w:tcW w:w="2268" w:type="dxa"/>
            <w:vAlign w:val="center"/>
          </w:tcPr>
          <w:p w14:paraId="4642C051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团微负责≥5篇+10分</w:t>
            </w:r>
          </w:p>
        </w:tc>
        <w:tc>
          <w:tcPr>
            <w:tcW w:w="2268" w:type="dxa"/>
            <w:vAlign w:val="center"/>
          </w:tcPr>
          <w:p w14:paraId="0CC3EFB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—</w:t>
            </w:r>
          </w:p>
        </w:tc>
      </w:tr>
    </w:tbl>
    <w:p w14:paraId="42A7E508"/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C4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360" w:lineRule="auto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 w:line="360" w:lineRule="auto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1480</Words>
  <Characters>1554</Characters>
  <Lines>0</Lines>
  <Paragraphs>0</Paragraphs>
  <TotalTime>0</TotalTime>
  <ScaleCrop>false</ScaleCrop>
  <LinksUpToDate>false</LinksUpToDate>
  <CharactersWithSpaces>1582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2026-10-08T03:59:16Z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eyJoZGlkIjoiNThhNDViMzdkYzcyMTcwOWFmMWQ0NjU3MDlmZWU1MzAiLCJ1c2VySWQiOiIxMjk3NDk3Mjk2In0=</vt:lpwstr>
  </property>
  <property fmtid="{D5CDD505-2E9C-101B-9397-08002B2CF9AE}" pid="3" name="KSOProductBuildVer">
    <vt:lpwstr>2052-12.1.0.29161</vt:lpwstr>
  </property>
  <property fmtid="{D5CDD505-2E9C-101B-9397-08002B2CF9AE}" pid="4" name="ICV">
    <vt:lpwstr>3EEBC8415A814A059CBE18474591EC95_12</vt:lpwstr>
  </property>
</Properties>
</file>