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5B" w:rsidRDefault="0022585B">
      <w:proofErr w:type="gramStart"/>
      <w:r>
        <w:t>2.a.i</w:t>
      </w:r>
      <w:proofErr w:type="gramEnd"/>
      <w:r>
        <w:t>)</w:t>
      </w:r>
      <w:r>
        <w:tab/>
        <w:t xml:space="preserve">Given that you have the </w:t>
      </w:r>
      <w:r w:rsidR="00B17C29">
        <w:t>4 options from the table 1,</w:t>
      </w:r>
      <w:r>
        <w:t xml:space="preserve"> </w:t>
      </w:r>
      <w:r w:rsidR="00B17C29">
        <w:t>t</w:t>
      </w:r>
      <w:r>
        <w:t xml:space="preserve">he </w:t>
      </w:r>
      <w:r w:rsidR="00B17C29">
        <w:t>“</w:t>
      </w:r>
      <w:r>
        <w:t>next available</w:t>
      </w:r>
      <w:r w:rsidR="00B17C29">
        <w:t xml:space="preserve"> location”</w:t>
      </w:r>
      <w:r>
        <w:t xml:space="preserve"> algorithm would place the minimarts in the configuration depicted by table 2. The total for this configuration is 34, but this is not </w:t>
      </w:r>
      <w:r w:rsidR="00B17C29">
        <w:t xml:space="preserve">an </w:t>
      </w:r>
      <w:r>
        <w:t>optimal</w:t>
      </w:r>
      <w:r w:rsidR="00B17C29">
        <w:t xml:space="preserve"> solution</w:t>
      </w:r>
      <w:r>
        <w:t xml:space="preserve"> since we can achieve a total of 38 with the configuration depicted </w:t>
      </w:r>
      <w:r w:rsidR="00B17C29">
        <w:t>by</w:t>
      </w:r>
      <w:r>
        <w:t xml:space="preserve"> table 3. </w:t>
      </w:r>
    </w:p>
    <w:tbl>
      <w:tblPr>
        <w:tblW w:w="2420" w:type="dxa"/>
        <w:jc w:val="center"/>
        <w:tblLook w:val="04A0" w:firstRow="1" w:lastRow="0" w:firstColumn="1" w:lastColumn="0" w:noHBand="0" w:noVBand="1"/>
      </w:tblPr>
      <w:tblGrid>
        <w:gridCol w:w="1220"/>
        <w:gridCol w:w="1200"/>
      </w:tblGrid>
      <w:tr w:rsidR="0022585B" w:rsidRPr="0022585B" w:rsidTr="0022585B">
        <w:trPr>
          <w:trHeight w:val="290"/>
          <w:jc w:val="center"/>
        </w:trPr>
        <w:tc>
          <w:tcPr>
            <w:tcW w:w="122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w:t>
            </w:r>
          </w:p>
        </w:tc>
        <w:tc>
          <w:tcPr>
            <w:tcW w:w="1200" w:type="dxa"/>
            <w:tcBorders>
              <w:top w:val="single" w:sz="4" w:space="0" w:color="auto"/>
              <w:left w:val="nil"/>
              <w:bottom w:val="single" w:sz="4" w:space="0" w:color="auto"/>
              <w:right w:val="single" w:sz="4" w:space="0" w:color="auto"/>
            </w:tcBorders>
            <w:shd w:val="clear" w:color="000000" w:fill="ED7D31"/>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r</w:t>
            </w:r>
          </w:p>
        </w:tc>
      </w:tr>
      <w:tr w:rsidR="0022585B" w:rsidRPr="0022585B" w:rsidTr="0022585B">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w:t>
            </w:r>
          </w:p>
        </w:tc>
        <w:tc>
          <w:tcPr>
            <w:tcW w:w="1200" w:type="dxa"/>
            <w:tcBorders>
              <w:top w:val="nil"/>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w:t>
            </w:r>
          </w:p>
        </w:tc>
      </w:tr>
      <w:tr w:rsidR="0022585B" w:rsidRPr="0022585B" w:rsidTr="0022585B">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7</w:t>
            </w:r>
          </w:p>
        </w:tc>
        <w:tc>
          <w:tcPr>
            <w:tcW w:w="1200" w:type="dxa"/>
            <w:tcBorders>
              <w:top w:val="nil"/>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10</w:t>
            </w:r>
          </w:p>
        </w:tc>
      </w:tr>
      <w:tr w:rsidR="0022585B" w:rsidRPr="0022585B" w:rsidTr="0022585B">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14</w:t>
            </w:r>
          </w:p>
        </w:tc>
      </w:tr>
      <w:tr w:rsidR="0022585B" w:rsidRPr="0022585B" w:rsidTr="0022585B">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13</w:t>
            </w:r>
          </w:p>
        </w:tc>
        <w:tc>
          <w:tcPr>
            <w:tcW w:w="1200" w:type="dxa"/>
            <w:tcBorders>
              <w:top w:val="nil"/>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23</w:t>
            </w:r>
          </w:p>
        </w:tc>
      </w:tr>
    </w:tbl>
    <w:p w:rsidR="0022585B" w:rsidRPr="0022585B" w:rsidRDefault="0022585B" w:rsidP="0022585B">
      <w:pPr>
        <w:jc w:val="center"/>
        <w:rPr>
          <w:i/>
          <w:u w:val="single"/>
        </w:rPr>
      </w:pPr>
      <w:r w:rsidRPr="0022585B">
        <w:rPr>
          <w:i/>
          <w:u w:val="single"/>
        </w:rPr>
        <w:t>Table 1</w:t>
      </w:r>
    </w:p>
    <w:tbl>
      <w:tblPr>
        <w:tblW w:w="6100" w:type="dxa"/>
        <w:jc w:val="center"/>
        <w:tblLook w:val="04A0" w:firstRow="1" w:lastRow="0" w:firstColumn="1" w:lastColumn="0" w:noHBand="0" w:noVBand="1"/>
      </w:tblPr>
      <w:tblGrid>
        <w:gridCol w:w="1160"/>
        <w:gridCol w:w="1220"/>
        <w:gridCol w:w="1200"/>
        <w:gridCol w:w="735"/>
        <w:gridCol w:w="1785"/>
      </w:tblGrid>
      <w:tr w:rsidR="0022585B" w:rsidRPr="0022585B" w:rsidTr="0022585B">
        <w:trPr>
          <w:trHeight w:val="290"/>
          <w:jc w:val="center"/>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x(1) = 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x(7) = 10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x(14) = 23</w:t>
            </w:r>
          </w:p>
        </w:tc>
        <w:tc>
          <w:tcPr>
            <w:tcW w:w="735" w:type="dxa"/>
            <w:tcBorders>
              <w:top w:val="nil"/>
              <w:left w:val="nil"/>
              <w:bottom w:val="nil"/>
              <w:right w:val="nil"/>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p>
        </w:tc>
        <w:tc>
          <w:tcPr>
            <w:tcW w:w="1785" w:type="dxa"/>
            <w:tcBorders>
              <w:top w:val="nil"/>
              <w:left w:val="nil"/>
              <w:bottom w:val="nil"/>
              <w:right w:val="nil"/>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Total equal = 34</w:t>
            </w:r>
          </w:p>
        </w:tc>
      </w:tr>
    </w:tbl>
    <w:p w:rsidR="0022585B" w:rsidRDefault="0022585B" w:rsidP="0022585B">
      <w:pPr>
        <w:jc w:val="center"/>
        <w:rPr>
          <w:i/>
          <w:u w:val="single"/>
        </w:rPr>
      </w:pPr>
      <w:r w:rsidRPr="0022585B">
        <w:rPr>
          <w:i/>
          <w:u w:val="single"/>
        </w:rPr>
        <w:t>Table 2</w:t>
      </w:r>
    </w:p>
    <w:p w:rsidR="0022585B" w:rsidRDefault="0022585B" w:rsidP="0022585B">
      <w:pPr>
        <w:jc w:val="center"/>
        <w:rPr>
          <w:i/>
          <w:u w:val="single"/>
        </w:rPr>
      </w:pPr>
    </w:p>
    <w:tbl>
      <w:tblPr>
        <w:tblW w:w="6100" w:type="dxa"/>
        <w:jc w:val="center"/>
        <w:tblLook w:val="04A0" w:firstRow="1" w:lastRow="0" w:firstColumn="1" w:lastColumn="0" w:noHBand="0" w:noVBand="1"/>
      </w:tblPr>
      <w:tblGrid>
        <w:gridCol w:w="1160"/>
        <w:gridCol w:w="1220"/>
        <w:gridCol w:w="1200"/>
        <w:gridCol w:w="825"/>
        <w:gridCol w:w="1695"/>
      </w:tblGrid>
      <w:tr w:rsidR="0022585B" w:rsidRPr="0022585B" w:rsidTr="0022585B">
        <w:trPr>
          <w:trHeight w:val="290"/>
          <w:jc w:val="center"/>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x(1) = 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x(8) = 14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x(14) = 23</w:t>
            </w:r>
          </w:p>
        </w:tc>
        <w:tc>
          <w:tcPr>
            <w:tcW w:w="825" w:type="dxa"/>
            <w:tcBorders>
              <w:top w:val="nil"/>
              <w:left w:val="nil"/>
              <w:bottom w:val="nil"/>
              <w:right w:val="nil"/>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p>
        </w:tc>
        <w:tc>
          <w:tcPr>
            <w:tcW w:w="1695" w:type="dxa"/>
            <w:tcBorders>
              <w:top w:val="nil"/>
              <w:left w:val="nil"/>
              <w:bottom w:val="nil"/>
              <w:right w:val="nil"/>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Total equal = 38</w:t>
            </w:r>
          </w:p>
        </w:tc>
      </w:tr>
    </w:tbl>
    <w:p w:rsidR="0022585B" w:rsidRDefault="0022585B" w:rsidP="0022585B">
      <w:pPr>
        <w:jc w:val="center"/>
      </w:pPr>
      <w:r>
        <w:rPr>
          <w:i/>
          <w:u w:val="single"/>
        </w:rPr>
        <w:t>Table 3</w:t>
      </w:r>
    </w:p>
    <w:p w:rsidR="0022585B" w:rsidRDefault="0022585B" w:rsidP="0022585B">
      <w:proofErr w:type="gramStart"/>
      <w:r>
        <w:t>2.a.ii</w:t>
      </w:r>
      <w:proofErr w:type="gramEnd"/>
      <w:r>
        <w:t>)</w:t>
      </w:r>
      <w:r>
        <w:tab/>
        <w:t>G</w:t>
      </w:r>
      <w:r w:rsidR="00B17C29">
        <w:t>iven that you have the 4 options from table 4, the “most profitable first” algorithm would place the minimarts in the configuration depicted by table 5. The total for this configuration is 24, but this is not an optimal solution since we can achieve a total of 37 with the configuration depicted by table 6</w:t>
      </w:r>
    </w:p>
    <w:tbl>
      <w:tblPr>
        <w:tblW w:w="2260" w:type="dxa"/>
        <w:jc w:val="center"/>
        <w:tblLook w:val="04A0" w:firstRow="1" w:lastRow="0" w:firstColumn="1" w:lastColumn="0" w:noHBand="0" w:noVBand="1"/>
      </w:tblPr>
      <w:tblGrid>
        <w:gridCol w:w="1100"/>
        <w:gridCol w:w="1160"/>
      </w:tblGrid>
      <w:tr w:rsidR="00B17C29" w:rsidRPr="00B17C29" w:rsidTr="00B17C29">
        <w:trPr>
          <w:trHeight w:val="290"/>
          <w:jc w:val="center"/>
        </w:trPr>
        <w:tc>
          <w:tcPr>
            <w:tcW w:w="110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w:t>
            </w:r>
          </w:p>
        </w:tc>
        <w:tc>
          <w:tcPr>
            <w:tcW w:w="1160" w:type="dxa"/>
            <w:tcBorders>
              <w:top w:val="single" w:sz="4" w:space="0" w:color="auto"/>
              <w:left w:val="nil"/>
              <w:bottom w:val="single" w:sz="4" w:space="0" w:color="auto"/>
              <w:right w:val="single" w:sz="4" w:space="0" w:color="auto"/>
            </w:tcBorders>
            <w:shd w:val="clear" w:color="000000" w:fill="ED7D31"/>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r</w:t>
            </w:r>
          </w:p>
        </w:tc>
      </w:tr>
      <w:tr w:rsidR="00B17C29" w:rsidRPr="00B17C29" w:rsidTr="00B17C29">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w:t>
            </w:r>
          </w:p>
        </w:tc>
      </w:tr>
      <w:tr w:rsidR="00B17C29" w:rsidRPr="00B17C29" w:rsidTr="00B17C29">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7</w:t>
            </w:r>
          </w:p>
        </w:tc>
        <w:tc>
          <w:tcPr>
            <w:tcW w:w="1160" w:type="dxa"/>
            <w:tcBorders>
              <w:top w:val="nil"/>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15</w:t>
            </w:r>
          </w:p>
        </w:tc>
      </w:tr>
      <w:tr w:rsidR="00B17C29" w:rsidRPr="00B17C29" w:rsidTr="00B17C29">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12</w:t>
            </w:r>
          </w:p>
        </w:tc>
        <w:tc>
          <w:tcPr>
            <w:tcW w:w="1160" w:type="dxa"/>
            <w:tcBorders>
              <w:top w:val="nil"/>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23</w:t>
            </w:r>
          </w:p>
        </w:tc>
      </w:tr>
      <w:tr w:rsidR="00B17C29" w:rsidRPr="00B17C29" w:rsidTr="00B17C29">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13</w:t>
            </w:r>
          </w:p>
        </w:tc>
        <w:tc>
          <w:tcPr>
            <w:tcW w:w="1160" w:type="dxa"/>
            <w:tcBorders>
              <w:top w:val="nil"/>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21</w:t>
            </w:r>
          </w:p>
        </w:tc>
      </w:tr>
    </w:tbl>
    <w:p w:rsidR="00B17C29" w:rsidRDefault="00B17C29" w:rsidP="00B17C29">
      <w:pPr>
        <w:jc w:val="center"/>
        <w:rPr>
          <w:i/>
          <w:u w:val="single"/>
        </w:rPr>
      </w:pPr>
      <w:r>
        <w:rPr>
          <w:i/>
          <w:u w:val="single"/>
        </w:rPr>
        <w:t>Table 4</w:t>
      </w:r>
    </w:p>
    <w:p w:rsidR="00B17C29" w:rsidRDefault="00B17C29" w:rsidP="00B17C29">
      <w:pPr>
        <w:jc w:val="center"/>
        <w:rPr>
          <w:i/>
          <w:u w:val="single"/>
        </w:rPr>
      </w:pPr>
    </w:p>
    <w:tbl>
      <w:tblPr>
        <w:tblW w:w="5680" w:type="dxa"/>
        <w:jc w:val="center"/>
        <w:tblLook w:val="04A0" w:firstRow="1" w:lastRow="0" w:firstColumn="1" w:lastColumn="0" w:noHBand="0" w:noVBand="1"/>
      </w:tblPr>
      <w:tblGrid>
        <w:gridCol w:w="1100"/>
        <w:gridCol w:w="1160"/>
        <w:gridCol w:w="1120"/>
        <w:gridCol w:w="960"/>
        <w:gridCol w:w="1340"/>
      </w:tblGrid>
      <w:tr w:rsidR="00B17C29" w:rsidRPr="00B17C29" w:rsidTr="00B17C29">
        <w:trPr>
          <w:trHeight w:val="290"/>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x(12) = 23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x(1) = 1</w:t>
            </w:r>
          </w:p>
        </w:tc>
        <w:tc>
          <w:tcPr>
            <w:tcW w:w="112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Total = 24</w:t>
            </w:r>
          </w:p>
        </w:tc>
      </w:tr>
    </w:tbl>
    <w:p w:rsidR="00B17C29" w:rsidRDefault="00B17C29" w:rsidP="00B17C29">
      <w:pPr>
        <w:jc w:val="center"/>
        <w:rPr>
          <w:i/>
          <w:u w:val="single"/>
        </w:rPr>
      </w:pPr>
      <w:r>
        <w:rPr>
          <w:i/>
          <w:u w:val="single"/>
        </w:rPr>
        <w:t>Table 5</w:t>
      </w:r>
    </w:p>
    <w:p w:rsidR="00B17C29" w:rsidRDefault="00B17C29" w:rsidP="00B17C29">
      <w:pPr>
        <w:jc w:val="center"/>
        <w:rPr>
          <w:i/>
          <w:u w:val="single"/>
        </w:rPr>
      </w:pPr>
    </w:p>
    <w:tbl>
      <w:tblPr>
        <w:tblW w:w="5680" w:type="dxa"/>
        <w:jc w:val="center"/>
        <w:tblLook w:val="04A0" w:firstRow="1" w:lastRow="0" w:firstColumn="1" w:lastColumn="0" w:noHBand="0" w:noVBand="1"/>
      </w:tblPr>
      <w:tblGrid>
        <w:gridCol w:w="1100"/>
        <w:gridCol w:w="1160"/>
        <w:gridCol w:w="1120"/>
        <w:gridCol w:w="960"/>
        <w:gridCol w:w="1340"/>
      </w:tblGrid>
      <w:tr w:rsidR="00B17C29" w:rsidRPr="00B17C29" w:rsidTr="00B17C29">
        <w:trPr>
          <w:trHeight w:val="290"/>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x(1) =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x(7) = 15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x(13) = 21</w:t>
            </w:r>
          </w:p>
        </w:tc>
        <w:tc>
          <w:tcPr>
            <w:tcW w:w="96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Total = 37</w:t>
            </w:r>
          </w:p>
        </w:tc>
      </w:tr>
    </w:tbl>
    <w:p w:rsidR="00B17C29" w:rsidRDefault="00B17C29" w:rsidP="00B17C29">
      <w:pPr>
        <w:jc w:val="center"/>
        <w:rPr>
          <w:i/>
          <w:u w:val="single"/>
        </w:rPr>
      </w:pPr>
      <w:r>
        <w:rPr>
          <w:i/>
          <w:u w:val="single"/>
        </w:rPr>
        <w:t>Table 6</w:t>
      </w:r>
    </w:p>
    <w:p w:rsidR="00EF26A5" w:rsidRDefault="00EF26A5" w:rsidP="00EF26A5"/>
    <w:p w:rsidR="00EF26A5" w:rsidRDefault="00EF26A5" w:rsidP="00EF26A5">
      <w:proofErr w:type="gramStart"/>
      <w:r>
        <w:t>2.b.i</w:t>
      </w:r>
      <w:proofErr w:type="gramEnd"/>
      <w:r>
        <w:t>)</w:t>
      </w:r>
      <w:r w:rsidR="00283C94">
        <w:tab/>
        <w:t>The subp</w:t>
      </w:r>
      <w:r w:rsidR="008A367A">
        <w:t>roblems will be denoted by OPT(j</w:t>
      </w:r>
      <w:r w:rsidR="00283C94">
        <w:t>) and</w:t>
      </w:r>
      <w:r w:rsidR="008A367A">
        <w:t xml:space="preserve"> OPT(j)</w:t>
      </w:r>
      <w:r w:rsidR="00283C94">
        <w:t xml:space="preserve"> represent</w:t>
      </w:r>
      <w:r w:rsidR="008A367A">
        <w:t>s</w:t>
      </w:r>
      <w:r w:rsidR="00283C94">
        <w:t xml:space="preserve"> the optimal profit for </w:t>
      </w:r>
      <w:r w:rsidR="00887246">
        <w:t xml:space="preserve">minimart </w:t>
      </w:r>
      <w:r w:rsidR="00283C94">
        <w:t xml:space="preserve">1,2… j. </w:t>
      </w:r>
    </w:p>
    <w:p w:rsidR="003D6998" w:rsidRDefault="00283C94" w:rsidP="00EF26A5">
      <w:proofErr w:type="gramStart"/>
      <w:r>
        <w:t>2.b.ii</w:t>
      </w:r>
      <w:proofErr w:type="gramEnd"/>
      <w:r>
        <w:t>)</w:t>
      </w:r>
      <w:r>
        <w:tab/>
      </w:r>
    </w:p>
    <w:p w:rsidR="00283C94" w:rsidRDefault="003D6998" w:rsidP="003D6998">
      <w:pPr>
        <w:pStyle w:val="ListParagraph"/>
        <w:numPr>
          <w:ilvl w:val="0"/>
          <w:numId w:val="1"/>
        </w:numPr>
        <w:rPr>
          <w:rFonts w:eastAsiaTheme="minorEastAsia"/>
        </w:rPr>
      </w:pPr>
      <w:r>
        <w:t xml:space="preserve">add a new list </w:t>
      </w:r>
      <w:r w:rsidR="008A367A">
        <w:t xml:space="preserve">of finishing time </w:t>
      </w:r>
      <w:r>
        <w:rPr>
          <w:rFonts w:eastAsiaTheme="minorEastAsia"/>
        </w:rPr>
        <w:t xml:space="preserve">call </w:t>
      </w:r>
      <m:oMath>
        <m:r>
          <w:rPr>
            <w:rFonts w:ascii="Cambria Math" w:hAnsi="Cambria Math"/>
          </w:rPr>
          <m:t>f</m:t>
        </m:r>
      </m:oMath>
      <w:r w:rsidRPr="003D6998">
        <w:rPr>
          <w:rFonts w:eastAsiaTheme="minorEastAsia"/>
        </w:rPr>
        <w:t xml:space="preserve"> such that </w:t>
      </w:r>
      <m:oMath>
        <m:r>
          <w:rPr>
            <w:rFonts w:ascii="Cambria Math" w:eastAsiaTheme="minorEastAsia" w:hAnsi="Cambria Math"/>
          </w:rPr>
          <m:t>f</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+5</m:t>
        </m:r>
      </m:oMath>
      <w:r w:rsidRPr="003D6998">
        <w:rPr>
          <w:rFonts w:eastAsiaTheme="minorEastAsia"/>
        </w:rPr>
        <w:t xml:space="preserve"> </w:t>
      </w:r>
    </w:p>
    <w:p w:rsidR="003D6998" w:rsidRDefault="003D6998" w:rsidP="00EF26A5">
      <w:pPr>
        <w:pStyle w:val="ListParagraph"/>
        <w:numPr>
          <w:ilvl w:val="0"/>
          <w:numId w:val="1"/>
        </w:numPr>
        <w:rPr>
          <w:rFonts w:eastAsiaTheme="minorEastAsia"/>
        </w:rPr>
      </w:pPr>
      <w:r>
        <w:rPr>
          <w:rFonts w:eastAsiaTheme="minorEastAsia"/>
        </w:rPr>
        <w:lastRenderedPageBreak/>
        <w:t xml:space="preserve">sort all the data such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p>
    <w:p w:rsidR="003D6998" w:rsidRDefault="003D6998" w:rsidP="00EF26A5">
      <w:pPr>
        <w:pStyle w:val="ListParagraph"/>
        <w:numPr>
          <w:ilvl w:val="0"/>
          <w:numId w:val="1"/>
        </w:numPr>
        <w:rPr>
          <w:rFonts w:eastAsiaTheme="minorEastAsia"/>
        </w:rPr>
      </w:pPr>
      <w:r>
        <w:rPr>
          <w:rFonts w:eastAsiaTheme="minorEastAsia"/>
        </w:rPr>
        <w:t xml:space="preserve">let p(j) be the largest index k &lt; j that is minimart k is compatible with j </w:t>
      </w:r>
    </w:p>
    <w:p w:rsidR="003D6998" w:rsidRDefault="003D6998" w:rsidP="00EF26A5">
      <w:pPr>
        <w:pStyle w:val="ListParagraph"/>
        <w:numPr>
          <w:ilvl w:val="0"/>
          <w:numId w:val="1"/>
        </w:numPr>
        <w:rPr>
          <w:rFonts w:eastAsiaTheme="minorEastAsia"/>
        </w:rPr>
      </w:pPr>
      <w:r>
        <w:rPr>
          <w:rFonts w:eastAsiaTheme="minorEastAsia"/>
        </w:rPr>
        <w:t>Given all this, the recurrence relation is</w:t>
      </w:r>
    </w:p>
    <w:p w:rsidR="003D6998" w:rsidRDefault="003D6998" w:rsidP="003D6998">
      <w:pPr>
        <w:pStyle w:val="ListParagraph"/>
        <w:numPr>
          <w:ilvl w:val="1"/>
          <w:numId w:val="1"/>
        </w:numPr>
        <w:rPr>
          <w:rFonts w:eastAsiaTheme="minorEastAsia"/>
        </w:rPr>
      </w:pP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if j=0 </m:t>
                </m:r>
              </m:e>
              <m:e>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d>
                  </m:e>
                </m:d>
                <m:r>
                  <w:rPr>
                    <w:rFonts w:ascii="Cambria Math" w:eastAsiaTheme="minorEastAsia" w:hAnsi="Cambria Math"/>
                  </w:rPr>
                  <m:t>,  OPT</m:t>
                </m:r>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 xml:space="preserve">                      if j&gt; 0</m:t>
                </m:r>
              </m:e>
            </m:eqArr>
          </m:e>
        </m:d>
      </m:oMath>
    </w:p>
    <w:p w:rsidR="00C9320F" w:rsidRDefault="00C9320F" w:rsidP="00C9320F">
      <w:pPr>
        <w:pStyle w:val="ListParagraph"/>
        <w:numPr>
          <w:ilvl w:val="0"/>
          <w:numId w:val="1"/>
        </w:numPr>
        <w:rPr>
          <w:rFonts w:eastAsiaTheme="minorEastAsia"/>
        </w:rPr>
      </w:pPr>
      <w:r>
        <w:rPr>
          <w:rFonts w:eastAsiaTheme="minorEastAsia"/>
        </w:rPr>
        <w:t>Proof:</w:t>
      </w:r>
    </w:p>
    <w:p w:rsidR="00887246" w:rsidRPr="00887246" w:rsidRDefault="00887246" w:rsidP="00887246">
      <w:pPr>
        <w:pStyle w:val="ListParagraph"/>
        <w:numPr>
          <w:ilvl w:val="1"/>
          <w:numId w:val="1"/>
        </w:numPr>
        <w:rPr>
          <w:rFonts w:eastAsiaTheme="minorEastAsia"/>
        </w:rPr>
      </w:pPr>
      <w:r>
        <w:rPr>
          <w:rFonts w:eastAsiaTheme="minorEastAsia"/>
        </w:rPr>
        <w:t>Assume</w:t>
      </w:r>
      <w:r w:rsidR="00C9320F">
        <w:rPr>
          <w:rFonts w:eastAsiaTheme="minorEastAsia"/>
        </w:rPr>
        <w:t xml:space="preserve"> that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oMath>
      <w:r w:rsidR="00C745D8">
        <w:rPr>
          <w:rFonts w:eastAsiaTheme="minorEastAsia"/>
        </w:rPr>
        <w:t xml:space="preserve"> is an optimal price and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∈OPT(j)</m:t>
        </m:r>
      </m:oMath>
      <w:r>
        <w:rPr>
          <w:rFonts w:eastAsiaTheme="minorEastAsia"/>
        </w:rPr>
        <w:t>, our proof relies on 2 properties:</w:t>
      </w:r>
    </w:p>
    <w:p w:rsidR="00C745D8" w:rsidRDefault="00887246" w:rsidP="00887246">
      <w:pPr>
        <w:pStyle w:val="ListParagraph"/>
        <w:numPr>
          <w:ilvl w:val="2"/>
          <w:numId w:val="1"/>
        </w:numPr>
        <w:rPr>
          <w:rFonts w:eastAsiaTheme="minorEastAsia"/>
        </w:rPr>
      </w:pPr>
      <w:r>
        <w:rPr>
          <w:rFonts w:eastAsiaTheme="minorEastAsia"/>
        </w:rPr>
        <w:t>When looking at minimart j</w:t>
      </w:r>
      <w:r w:rsidR="00C745D8">
        <w:rPr>
          <w:rFonts w:eastAsiaTheme="minorEastAsia"/>
        </w:rPr>
        <w:t xml:space="preserve">, </w:t>
      </w:r>
      <w:r>
        <w:rPr>
          <w:rFonts w:eastAsiaTheme="minorEastAsia"/>
        </w:rPr>
        <w:t>the only 2 options are whether to</w:t>
      </w:r>
      <w:r w:rsidR="00C745D8">
        <w:rPr>
          <w:rFonts w:eastAsiaTheme="minorEastAsia"/>
        </w:rPr>
        <w:t xml:space="preserve"> include or not include minimart j</w:t>
      </w:r>
    </w:p>
    <w:p w:rsidR="00C745D8" w:rsidRDefault="00C745D8" w:rsidP="00887246">
      <w:pPr>
        <w:pStyle w:val="ListParagraph"/>
        <w:numPr>
          <w:ilvl w:val="3"/>
          <w:numId w:val="1"/>
        </w:numPr>
        <w:rPr>
          <w:rFonts w:eastAsiaTheme="minorEastAsia"/>
        </w:rPr>
      </w:pPr>
      <w:r>
        <w:rPr>
          <w:rFonts w:eastAsiaTheme="minorEastAsia"/>
        </w:rPr>
        <w:t>If included, OPT(j) would include the price of minimart j plus the optimal price of the minimart that minimart j is most compatible with</w:t>
      </w:r>
      <w:r w:rsidR="00887246">
        <w:rPr>
          <w:rFonts w:eastAsiaTheme="minorEastAsia"/>
        </w:rPr>
        <w:t xml:space="preserve">, which is </w:t>
      </w:r>
      <w:r>
        <w:rPr>
          <w:rFonts w:eastAsiaTheme="minorEastAsia"/>
        </w:rPr>
        <w:t xml:space="preserve">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d>
          </m:e>
        </m:d>
      </m:oMath>
    </w:p>
    <w:p w:rsidR="00C745D8" w:rsidRDefault="00C745D8" w:rsidP="00887246">
      <w:pPr>
        <w:pStyle w:val="ListParagraph"/>
        <w:numPr>
          <w:ilvl w:val="3"/>
          <w:numId w:val="1"/>
        </w:numPr>
        <w:rPr>
          <w:rFonts w:eastAsiaTheme="minorEastAsia"/>
        </w:rPr>
      </w:pPr>
      <w:r>
        <w:rPr>
          <w:rFonts w:eastAsiaTheme="minorEastAsia"/>
        </w:rPr>
        <w:t xml:space="preserve">If not included, </w:t>
      </w:r>
      <m:oMath>
        <m:r>
          <w:rPr>
            <w:rFonts w:ascii="Cambria Math" w:eastAsiaTheme="minorEastAsia" w:hAnsi="Cambria Math"/>
          </w:rPr>
          <m:t>OPT(j)</m:t>
        </m:r>
      </m:oMath>
      <w:r>
        <w:rPr>
          <w:rFonts w:eastAsiaTheme="minorEastAsia"/>
        </w:rPr>
        <w:t xml:space="preserve"> would be equal to </w:t>
      </w:r>
      <m:oMath>
        <m:r>
          <w:rPr>
            <w:rFonts w:ascii="Cambria Math" w:eastAsiaTheme="minorEastAsia" w:hAnsi="Cambria Math"/>
          </w:rPr>
          <m:t>OPT(j-1)</m:t>
        </m:r>
      </m:oMath>
      <w:r w:rsidR="00B03660">
        <w:rPr>
          <w:rFonts w:eastAsiaTheme="minorEastAsia"/>
        </w:rPr>
        <w:t>, w</w:t>
      </w:r>
      <w:proofErr w:type="spellStart"/>
      <w:r>
        <w:rPr>
          <w:rFonts w:eastAsiaTheme="minorEastAsia"/>
        </w:rPr>
        <w:t>hich</w:t>
      </w:r>
      <w:proofErr w:type="spellEnd"/>
      <w:r>
        <w:rPr>
          <w:rFonts w:eastAsiaTheme="minorEastAsia"/>
        </w:rPr>
        <w:t xml:space="preserve"> is </w:t>
      </w:r>
      <m:oMath>
        <m:r>
          <w:rPr>
            <w:rFonts w:ascii="Cambria Math" w:eastAsiaTheme="minorEastAsia" w:hAnsi="Cambria Math"/>
          </w:rPr>
          <m:t>OPT(i)</m:t>
        </m:r>
      </m:oMath>
      <w:r>
        <w:rPr>
          <w:rFonts w:eastAsiaTheme="minorEastAsia"/>
        </w:rPr>
        <w:t xml:space="preserve"> and from our original statement, </w:t>
      </w:r>
      <w:r w:rsidR="00B03660">
        <w:rPr>
          <w:rFonts w:eastAsiaTheme="minorEastAsia"/>
        </w:rPr>
        <w:t xml:space="preserve">and </w:t>
      </w:r>
      <w:r>
        <w:rPr>
          <w:rFonts w:eastAsiaTheme="minorEastAsia"/>
        </w:rPr>
        <w:t xml:space="preserve">we know that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optimal already</w:t>
      </w:r>
    </w:p>
    <w:p w:rsidR="00887246" w:rsidRDefault="00B03660" w:rsidP="00887246">
      <w:pPr>
        <w:pStyle w:val="ListParagraph"/>
        <w:numPr>
          <w:ilvl w:val="2"/>
          <w:numId w:val="1"/>
        </w:numPr>
        <w:rPr>
          <w:rFonts w:eastAsiaTheme="minorEastAsia"/>
        </w:rPr>
      </w:pPr>
      <w:r>
        <w:rPr>
          <w:rFonts w:eastAsiaTheme="minorEastAsia"/>
        </w:rPr>
        <w:t xml:space="preserve">The max function checks and ensure that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has better price or the same as </w:t>
      </w:r>
      <m:oMath>
        <m:r>
          <w:rPr>
            <w:rFonts w:ascii="Cambria Math" w:eastAsiaTheme="minorEastAsia" w:hAnsi="Cambria Math"/>
          </w:rPr>
          <m:t>OPT(i)</m:t>
        </m:r>
      </m:oMath>
    </w:p>
    <w:p w:rsidR="00594B32" w:rsidRDefault="00594B32" w:rsidP="00594B32">
      <w:pPr>
        <w:pStyle w:val="ListParagraph"/>
        <w:numPr>
          <w:ilvl w:val="1"/>
          <w:numId w:val="1"/>
        </w:numPr>
        <w:rPr>
          <w:rFonts w:eastAsiaTheme="minorEastAsia"/>
        </w:rPr>
      </w:pPr>
      <w:r>
        <w:rPr>
          <w:rFonts w:eastAsiaTheme="minorEastAsia"/>
        </w:rPr>
        <w:t xml:space="preserve">Conclusion: due to the 2 properties above, we can safely say that if the algorithm decides to add minimart j then it will improve on </w:t>
      </w:r>
      <m:oMath>
        <m:r>
          <w:rPr>
            <w:rFonts w:ascii="Cambria Math" w:eastAsiaTheme="minorEastAsia" w:hAnsi="Cambria Math"/>
          </w:rPr>
          <m:t>OPT(i)</m:t>
        </m:r>
      </m:oMath>
    </w:p>
    <w:p w:rsidR="00063827" w:rsidRPr="00063827" w:rsidRDefault="00063827" w:rsidP="00063827">
      <w:pPr>
        <w:rPr>
          <w:rFonts w:eastAsiaTheme="minorEastAsia"/>
        </w:rPr>
      </w:pPr>
      <w:proofErr w:type="gramStart"/>
      <w:r>
        <w:rPr>
          <w:rFonts w:eastAsiaTheme="minorEastAsia"/>
        </w:rPr>
        <w:t>2.b.iii</w:t>
      </w:r>
      <w:proofErr w:type="gramEnd"/>
      <w:r w:rsidR="00500A62">
        <w:rPr>
          <w:rFonts w:eastAsiaTheme="minorEastAsia"/>
        </w:rPr>
        <w:t xml:space="preserve"> &amp; iv</w:t>
      </w:r>
      <w:r>
        <w:rPr>
          <w:rFonts w:eastAsiaTheme="minorEastAsia"/>
        </w:rPr>
        <w:t>)</w:t>
      </w:r>
    </w:p>
    <w:bookmarkStart w:id="0" w:name="_MON_1505862514"/>
    <w:bookmarkEnd w:id="0"/>
    <w:p w:rsidR="00C745D8" w:rsidRDefault="002E4132" w:rsidP="00063827">
      <w:pPr>
        <w:jc w:val="center"/>
        <w:rPr>
          <w:rFonts w:eastAsiaTheme="minorEastAsia"/>
        </w:rPr>
      </w:pPr>
      <w:r>
        <w:rPr>
          <w:rFonts w:eastAsiaTheme="minorEastAsia"/>
        </w:rPr>
        <w:object w:dxaOrig="9360" w:dyaOrig="10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5.5pt" o:ole="">
            <v:imagedata r:id="rId6" o:title=""/>
            <w10:bordertop type="single" width="4"/>
            <w10:borderleft type="single" width="4"/>
            <w10:borderbottom type="single" width="4"/>
            <w10:borderright type="single" width="4"/>
          </v:shape>
          <o:OLEObject Type="Embed" ProgID="Word.OpenDocumentText.12" ShapeID="_x0000_i1025" DrawAspect="Content" ObjectID="_1505906727" r:id="rId7"/>
        </w:object>
      </w:r>
    </w:p>
    <w:p w:rsidR="0059424E" w:rsidRPr="00500A62" w:rsidRDefault="00683B9C" w:rsidP="0059424E">
      <w:pPr>
        <w:pStyle w:val="ListParagraph"/>
        <w:numPr>
          <w:ilvl w:val="0"/>
          <w:numId w:val="2"/>
        </w:numPr>
        <w:rPr>
          <w:rFonts w:eastAsiaTheme="minorEastAsia"/>
        </w:rPr>
      </w:pPr>
      <m:oMath>
        <m:r>
          <w:rPr>
            <w:rFonts w:ascii="Cambria Math" w:eastAsiaTheme="minorEastAsia" w:hAnsi="Cambria Math"/>
          </w:rPr>
          <m:t xml:space="preserve">iii) </m:t>
        </m:r>
      </m:oMath>
      <w:r>
        <w:rPr>
          <w:rFonts w:eastAsiaTheme="minorEastAsia"/>
        </w:rPr>
        <w:tab/>
      </w:r>
      <w:r w:rsidR="00063827">
        <w:rPr>
          <w:rFonts w:eastAsiaTheme="minorEastAsia"/>
        </w:rPr>
        <w:t>The run time for the Mini</w:t>
      </w:r>
      <w:proofErr w:type="spellStart"/>
      <w:r w:rsidR="00063827">
        <w:rPr>
          <w:rFonts w:eastAsiaTheme="minorEastAsia"/>
        </w:rPr>
        <w:t>martOPT</w:t>
      </w:r>
      <w:proofErr w:type="spellEnd"/>
      <w:r w:rsidR="00063827">
        <w:rPr>
          <w:rFonts w:eastAsiaTheme="minorEastAsia"/>
        </w:rPr>
        <w:t xml:space="preserve"> function is O(n), but the sorting </w:t>
      </w:r>
      <w:r w:rsidR="00500A62">
        <w:rPr>
          <w:rFonts w:eastAsiaTheme="minorEastAsia"/>
        </w:rPr>
        <w:t xml:space="preserve">and </w:t>
      </w:r>
      <w:proofErr w:type="spellStart"/>
      <w:r w:rsidR="00500A62">
        <w:rPr>
          <w:rFonts w:eastAsiaTheme="minorEastAsia"/>
        </w:rPr>
        <w:t>ComputeP</w:t>
      </w:r>
      <w:proofErr w:type="spellEnd"/>
      <w:r w:rsidR="00500A62">
        <w:rPr>
          <w:rFonts w:eastAsiaTheme="minorEastAsia"/>
        </w:rPr>
        <w:t xml:space="preserve"> </w:t>
      </w:r>
      <w:r w:rsidR="00063827">
        <w:rPr>
          <w:rFonts w:eastAsiaTheme="minorEastAsia"/>
        </w:rPr>
        <w:t>algorithm</w:t>
      </w:r>
      <w:r w:rsidR="00500A62">
        <w:rPr>
          <w:rFonts w:eastAsiaTheme="minorEastAsia"/>
        </w:rPr>
        <w:t>s are</w:t>
      </w:r>
      <w:r w:rsidR="00063827">
        <w:rPr>
          <w:rFonts w:eastAsiaTheme="minorEastAsia"/>
        </w:rPr>
        <w:t xml:space="preserve"> O(</w:t>
      </w:r>
      <w:proofErr w:type="spellStart"/>
      <w:r w:rsidR="00063827">
        <w:rPr>
          <w:rFonts w:eastAsiaTheme="minorEastAsia"/>
        </w:rPr>
        <w:t>nlogn</w:t>
      </w:r>
      <w:proofErr w:type="spellEnd"/>
      <w:r w:rsidR="00063827">
        <w:rPr>
          <w:rFonts w:eastAsiaTheme="minorEastAsia"/>
        </w:rPr>
        <w:t>); therefore, the runtime of the program is O(</w:t>
      </w:r>
      <w:proofErr w:type="spellStart"/>
      <w:r w:rsidR="00063827">
        <w:rPr>
          <w:rFonts w:eastAsiaTheme="minorEastAsia"/>
        </w:rPr>
        <w:t>nlogn</w:t>
      </w:r>
      <w:proofErr w:type="spellEnd"/>
      <w:r w:rsidR="00063827">
        <w:rPr>
          <w:rFonts w:eastAsiaTheme="minorEastAsia"/>
        </w:rPr>
        <w:t>)</w:t>
      </w:r>
    </w:p>
    <w:p w:rsidR="00683B9C" w:rsidRDefault="00683B9C" w:rsidP="00683B9C">
      <w:pPr>
        <w:pStyle w:val="ListParagraph"/>
        <w:numPr>
          <w:ilvl w:val="0"/>
          <w:numId w:val="2"/>
        </w:numPr>
        <w:rPr>
          <w:rFonts w:eastAsiaTheme="minorEastAsia"/>
        </w:rPr>
      </w:pPr>
      <m:oMath>
        <m:r>
          <w:rPr>
            <w:rFonts w:ascii="Cambria Math" w:eastAsiaTheme="minorEastAsia" w:hAnsi="Cambria Math"/>
          </w:rPr>
          <m:t>iv)</m:t>
        </m:r>
      </m:oMath>
      <w:r>
        <w:rPr>
          <w:rFonts w:eastAsiaTheme="minorEastAsia"/>
        </w:rPr>
        <w:tab/>
      </w:r>
      <w:r w:rsidR="00790610">
        <w:rPr>
          <w:rFonts w:eastAsiaTheme="minorEastAsia"/>
        </w:rPr>
        <w:t xml:space="preserve">Since </w:t>
      </w:r>
      <w:r w:rsidR="00500A62">
        <w:rPr>
          <w:rFonts w:eastAsiaTheme="minorEastAsia"/>
        </w:rPr>
        <w:t xml:space="preserve">the </w:t>
      </w:r>
      <w:proofErr w:type="spellStart"/>
      <w:r w:rsidR="00500A62">
        <w:rPr>
          <w:rFonts w:eastAsiaTheme="minorEastAsia"/>
        </w:rPr>
        <w:t>MinimartPrint</w:t>
      </w:r>
      <w:proofErr w:type="spellEnd"/>
      <w:r w:rsidR="00790610">
        <w:rPr>
          <w:rFonts w:eastAsiaTheme="minorEastAsia"/>
        </w:rPr>
        <w:t xml:space="preserve"> function can potentially call itself n times, the runtime of it is O(n)</w:t>
      </w:r>
    </w:p>
    <w:p w:rsidR="00683B9C" w:rsidRPr="00683B9C" w:rsidRDefault="00683B9C" w:rsidP="00683B9C">
      <w:pPr>
        <w:pStyle w:val="ListParagraph"/>
        <w:numPr>
          <w:ilvl w:val="1"/>
          <w:numId w:val="2"/>
        </w:numPr>
        <w:rPr>
          <w:rFonts w:eastAsiaTheme="minorEastAsia"/>
        </w:rPr>
      </w:pPr>
      <w:r>
        <w:rPr>
          <w:rFonts w:eastAsiaTheme="minorEastAsia"/>
        </w:rPr>
        <w:t xml:space="preserve">Note: This runtime does not take into account the run time of the sorting or </w:t>
      </w:r>
      <w:proofErr w:type="spellStart"/>
      <w:r>
        <w:rPr>
          <w:rFonts w:eastAsiaTheme="minorEastAsia"/>
        </w:rPr>
        <w:t>ComputeP</w:t>
      </w:r>
      <w:proofErr w:type="spellEnd"/>
      <w:r>
        <w:rPr>
          <w:rFonts w:eastAsiaTheme="minorEastAsia"/>
        </w:rPr>
        <w:t xml:space="preserve"> algorithms </w:t>
      </w:r>
      <w:bookmarkStart w:id="1" w:name="_GoBack"/>
      <w:bookmarkEnd w:id="1"/>
    </w:p>
    <w:sectPr w:rsidR="00683B9C" w:rsidRPr="00683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9223E"/>
    <w:multiLevelType w:val="hybridMultilevel"/>
    <w:tmpl w:val="0E040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13D3B"/>
    <w:multiLevelType w:val="hybridMultilevel"/>
    <w:tmpl w:val="A1C6D1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5B"/>
    <w:rsid w:val="00063827"/>
    <w:rsid w:val="0022585B"/>
    <w:rsid w:val="00283C94"/>
    <w:rsid w:val="002E4132"/>
    <w:rsid w:val="003D2155"/>
    <w:rsid w:val="003D6998"/>
    <w:rsid w:val="004B5023"/>
    <w:rsid w:val="00500A62"/>
    <w:rsid w:val="0059424E"/>
    <w:rsid w:val="00594B32"/>
    <w:rsid w:val="00683B9C"/>
    <w:rsid w:val="00790610"/>
    <w:rsid w:val="007C0D00"/>
    <w:rsid w:val="00887246"/>
    <w:rsid w:val="008A367A"/>
    <w:rsid w:val="00B03660"/>
    <w:rsid w:val="00B17C29"/>
    <w:rsid w:val="00C745D8"/>
    <w:rsid w:val="00C9320F"/>
    <w:rsid w:val="00CF4745"/>
    <w:rsid w:val="00EF26A5"/>
    <w:rsid w:val="00F93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8704D-1C1C-425A-A7EB-0D8EA1E2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998"/>
    <w:rPr>
      <w:color w:val="808080"/>
    </w:rPr>
  </w:style>
  <w:style w:type="paragraph" w:styleId="ListParagraph">
    <w:name w:val="List Paragraph"/>
    <w:basedOn w:val="Normal"/>
    <w:uiPriority w:val="34"/>
    <w:qFormat/>
    <w:rsid w:val="003D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2892">
      <w:bodyDiv w:val="1"/>
      <w:marLeft w:val="0"/>
      <w:marRight w:val="0"/>
      <w:marTop w:val="0"/>
      <w:marBottom w:val="0"/>
      <w:divBdr>
        <w:top w:val="none" w:sz="0" w:space="0" w:color="auto"/>
        <w:left w:val="none" w:sz="0" w:space="0" w:color="auto"/>
        <w:bottom w:val="none" w:sz="0" w:space="0" w:color="auto"/>
        <w:right w:val="none" w:sz="0" w:space="0" w:color="auto"/>
      </w:divBdr>
    </w:div>
    <w:div w:id="367730121">
      <w:bodyDiv w:val="1"/>
      <w:marLeft w:val="0"/>
      <w:marRight w:val="0"/>
      <w:marTop w:val="0"/>
      <w:marBottom w:val="0"/>
      <w:divBdr>
        <w:top w:val="none" w:sz="0" w:space="0" w:color="auto"/>
        <w:left w:val="none" w:sz="0" w:space="0" w:color="auto"/>
        <w:bottom w:val="none" w:sz="0" w:space="0" w:color="auto"/>
        <w:right w:val="none" w:sz="0" w:space="0" w:color="auto"/>
      </w:divBdr>
    </w:div>
    <w:div w:id="619265138">
      <w:bodyDiv w:val="1"/>
      <w:marLeft w:val="0"/>
      <w:marRight w:val="0"/>
      <w:marTop w:val="0"/>
      <w:marBottom w:val="0"/>
      <w:divBdr>
        <w:top w:val="none" w:sz="0" w:space="0" w:color="auto"/>
        <w:left w:val="none" w:sz="0" w:space="0" w:color="auto"/>
        <w:bottom w:val="none" w:sz="0" w:space="0" w:color="auto"/>
        <w:right w:val="none" w:sz="0" w:space="0" w:color="auto"/>
      </w:divBdr>
    </w:div>
    <w:div w:id="858734053">
      <w:bodyDiv w:val="1"/>
      <w:marLeft w:val="0"/>
      <w:marRight w:val="0"/>
      <w:marTop w:val="0"/>
      <w:marBottom w:val="0"/>
      <w:divBdr>
        <w:top w:val="none" w:sz="0" w:space="0" w:color="auto"/>
        <w:left w:val="none" w:sz="0" w:space="0" w:color="auto"/>
        <w:bottom w:val="none" w:sz="0" w:space="0" w:color="auto"/>
        <w:right w:val="none" w:sz="0" w:space="0" w:color="auto"/>
      </w:divBdr>
    </w:div>
    <w:div w:id="1349796819">
      <w:bodyDiv w:val="1"/>
      <w:marLeft w:val="0"/>
      <w:marRight w:val="0"/>
      <w:marTop w:val="0"/>
      <w:marBottom w:val="0"/>
      <w:divBdr>
        <w:top w:val="none" w:sz="0" w:space="0" w:color="auto"/>
        <w:left w:val="none" w:sz="0" w:space="0" w:color="auto"/>
        <w:bottom w:val="none" w:sz="0" w:space="0" w:color="auto"/>
        <w:right w:val="none" w:sz="0" w:space="0" w:color="auto"/>
      </w:divBdr>
    </w:div>
    <w:div w:id="15250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FFF1-4A0D-4C21-9B26-48914FCE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9</cp:revision>
  <dcterms:created xsi:type="dcterms:W3CDTF">2015-10-09T04:40:00Z</dcterms:created>
  <dcterms:modified xsi:type="dcterms:W3CDTF">2015-10-09T18:39:00Z</dcterms:modified>
</cp:coreProperties>
</file>