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pPr>
      <w:r>
        <w:rPr>
          <w:b/>
          <w:color w:val="00594C"/>
          <w:sz w:val="22"/>
        </w:rPr>
        <w:t>HỆ THỐNG QUẢN LÝ VẬN HÀNH NHÀ TRỌ &amp; CĂN HỘ CHO THUÊ THẾ HỆ MỚI</w:t>
      </w:r>
    </w:p>
    <w:p>
      <w:pPr>
        <w:spacing w:before="200" w:after="320"/>
      </w:pPr>
      <w:r>
        <w:rPr>
          <w:b/>
          <w:color w:val="0F172A"/>
          <w:sz w:val="52"/>
        </w:rPr>
        <w:t>BÁO CÁO PHÂN TÍCH, THIẾT KẾ &amp;</w:t>
        <w:br/>
        <w:t>KIẾN TRÚC HỆ THỐNG RENTFLOW</w:t>
      </w:r>
    </w:p>
    <w:p>
      <w:pPr>
        <w:spacing w:after="800"/>
      </w:pPr>
      <w:r>
        <w:rPr>
          <w:color w:val="475569"/>
          <w:sz w:val="26"/>
        </w:rPr>
        <w:t>Nền tảng Quản trị Multi-Tenant, Tự Động Hóa Chốt Số Điện Nước,</w:t>
        <w:br/>
        <w:t>Đối Soát Hóa Đơn VietQR, Cổng Thông Tin Cư Dân &amp; Platform Admin Control Center</w:t>
      </w:r>
    </w:p>
    <w:tbl>
      <w:tblPr>
        <w:tblW w:type="auto" w:w="0"/>
        <w:jc w:val="left"/>
        <w:tblLook w:firstColumn="1" w:firstRow="1" w:lastColumn="0" w:lastRow="0" w:noHBand="0" w:noVBand="1" w:val="04A0"/>
      </w:tblPr>
      <w:tblGrid>
        <w:gridCol w:w="4680"/>
        <w:gridCol w:w="4680"/>
      </w:tblGrid>
      <w:tr>
        <w:tc>
          <w:tcPr>
            <w:tcW w:type="dxa" w:w="3168"/>
            <w:shd w:fill="F8FAFC"/>
            <w:tcMar>
              <w:top w:w="60" w:type="dxa"/>
              <w:bottom w:w="60" w:type="dxa"/>
              <w:left w:w="80" w:type="dxa"/>
              <w:right w:w="80" w:type="dxa"/>
            </w:tcMar>
          </w:tcPr>
          <w:p>
            <w:r>
              <w:rPr>
                <w:b/>
                <w:sz w:val="20"/>
              </w:rPr>
              <w:t>Tên dự án:</w:t>
            </w:r>
          </w:p>
        </w:tc>
        <w:tc>
          <w:tcPr>
            <w:tcW w:type="dxa" w:w="6192"/>
            <w:shd w:fill="FFFFFF"/>
            <w:tcMar>
              <w:top w:w="60" w:type="dxa"/>
              <w:bottom w:w="60" w:type="dxa"/>
              <w:left w:w="80" w:type="dxa"/>
              <w:right w:w="80" w:type="dxa"/>
            </w:tcMar>
          </w:tcPr>
          <w:p>
            <w:r>
              <w:rPr>
                <w:sz w:val="20"/>
              </w:rPr>
              <w:t>RentFlow (Rental Room &amp; Property Management Platform)</w:t>
            </w:r>
          </w:p>
        </w:tc>
      </w:tr>
      <w:tr>
        <w:tc>
          <w:tcPr>
            <w:tcW w:type="dxa" w:w="3168"/>
            <w:shd w:fill="F8FAFC"/>
            <w:tcMar>
              <w:top w:w="60" w:type="dxa"/>
              <w:bottom w:w="60" w:type="dxa"/>
              <w:left w:w="80" w:type="dxa"/>
              <w:right w:w="80" w:type="dxa"/>
            </w:tcMar>
          </w:tcPr>
          <w:p>
            <w:r>
              <w:rPr>
                <w:b/>
                <w:sz w:val="20"/>
              </w:rPr>
              <w:t>Phiên bản hệ thống:</w:t>
            </w:r>
          </w:p>
        </w:tc>
        <w:tc>
          <w:tcPr>
            <w:tcW w:type="dxa" w:w="6192"/>
            <w:shd w:fill="FFFFFF"/>
            <w:tcMar>
              <w:top w:w="60" w:type="dxa"/>
              <w:bottom w:w="60" w:type="dxa"/>
              <w:left w:w="80" w:type="dxa"/>
              <w:right w:w="80" w:type="dxa"/>
            </w:tcMar>
          </w:tcPr>
          <w:p>
            <w:r>
              <w:rPr>
                <w:sz w:val="20"/>
              </w:rPr>
              <w:t>v2.4.0 Enterprise Edition</w:t>
            </w:r>
          </w:p>
        </w:tc>
      </w:tr>
      <w:tr>
        <w:tc>
          <w:tcPr>
            <w:tcW w:type="dxa" w:w="3168"/>
            <w:shd w:fill="F8FAFC"/>
            <w:tcMar>
              <w:top w:w="60" w:type="dxa"/>
              <w:bottom w:w="60" w:type="dxa"/>
              <w:left w:w="80" w:type="dxa"/>
              <w:right w:w="80" w:type="dxa"/>
            </w:tcMar>
          </w:tcPr>
          <w:p>
            <w:r>
              <w:rPr>
                <w:b/>
                <w:sz w:val="20"/>
              </w:rPr>
              <w:t>Kiến trúc công nghệ:</w:t>
            </w:r>
          </w:p>
        </w:tc>
        <w:tc>
          <w:tcPr>
            <w:tcW w:type="dxa" w:w="6192"/>
            <w:shd w:fill="FFFFFF"/>
            <w:tcMar>
              <w:top w:w="60" w:type="dxa"/>
              <w:bottom w:w="60" w:type="dxa"/>
              <w:left w:w="80" w:type="dxa"/>
              <w:right w:w="80" w:type="dxa"/>
            </w:tcMar>
          </w:tcPr>
          <w:p>
            <w:r>
              <w:rPr>
                <w:sz w:val="20"/>
              </w:rPr>
              <w:t>Frontend React TypeScript | Backend Java Spring Boot | PostgreSQL</w:t>
            </w:r>
          </w:p>
        </w:tc>
      </w:tr>
      <w:tr>
        <w:tc>
          <w:tcPr>
            <w:tcW w:type="dxa" w:w="3168"/>
            <w:shd w:fill="F8FAFC"/>
            <w:tcMar>
              <w:top w:w="60" w:type="dxa"/>
              <w:bottom w:w="60" w:type="dxa"/>
              <w:left w:w="80" w:type="dxa"/>
              <w:right w:w="80" w:type="dxa"/>
            </w:tcMar>
          </w:tcPr>
          <w:p>
            <w:r>
              <w:rPr>
                <w:b/>
                <w:sz w:val="20"/>
              </w:rPr>
              <w:t>Ngày phát hành tài liệu:</w:t>
            </w:r>
          </w:p>
        </w:tc>
        <w:tc>
          <w:tcPr>
            <w:tcW w:type="dxa" w:w="6192"/>
            <w:shd w:fill="FFFFFF"/>
            <w:tcMar>
              <w:top w:w="60" w:type="dxa"/>
              <w:bottom w:w="60" w:type="dxa"/>
              <w:left w:w="80" w:type="dxa"/>
              <w:right w:w="80" w:type="dxa"/>
            </w:tcMar>
          </w:tcPr>
          <w:p>
            <w:r>
              <w:rPr>
                <w:sz w:val="20"/>
              </w:rPr>
              <w:t>Tháng 10/2026</w:t>
            </w:r>
          </w:p>
        </w:tc>
      </w:tr>
      <w:tr>
        <w:tc>
          <w:tcPr>
            <w:tcW w:type="dxa" w:w="3168"/>
            <w:shd w:fill="F8FAFC"/>
            <w:tcMar>
              <w:top w:w="60" w:type="dxa"/>
              <w:bottom w:w="60" w:type="dxa"/>
              <w:left w:w="80" w:type="dxa"/>
              <w:right w:w="80" w:type="dxa"/>
            </w:tcMar>
          </w:tcPr>
          <w:p>
            <w:r>
              <w:rPr>
                <w:b/>
                <w:sz w:val="20"/>
              </w:rPr>
              <w:t>Phạm vi ứng dụng:</w:t>
            </w:r>
          </w:p>
        </w:tc>
        <w:tc>
          <w:tcPr>
            <w:tcW w:type="dxa" w:w="6192"/>
            <w:shd w:fill="FFFFFF"/>
            <w:tcMar>
              <w:top w:w="60" w:type="dxa"/>
              <w:bottom w:w="60" w:type="dxa"/>
              <w:left w:w="80" w:type="dxa"/>
              <w:right w:w="80" w:type="dxa"/>
            </w:tcMar>
          </w:tcPr>
          <w:p>
            <w:r>
              <w:rPr>
                <w:sz w:val="20"/>
              </w:rPr>
              <w:t>Chủ nhà trọ, Căn hộ mini, Serviced Apartments, Ký túc xá, Cư dân</w:t>
            </w:r>
          </w:p>
        </w:tc>
      </w:tr>
    </w:tbl>
    <w:p>
      <w:r>
        <w:br w:type="page"/>
      </w:r>
    </w:p>
    <w:p>
      <w:pPr>
        <w:pStyle w:val="Heading1"/>
        <w:spacing w:before="320" w:after="160"/>
      </w:pPr>
      <w:r>
        <w:rPr>
          <w:b/>
          <w:color w:val="00594C"/>
          <w:sz w:val="36"/>
        </w:rPr>
        <w:t>MỤC LỤC NỘI DUNG CHÍNH</w:t>
      </w:r>
    </w:p>
    <w:p>
      <w:pPr>
        <w:spacing w:before="80" w:after="80"/>
      </w:pPr>
      <w:r>
        <w:rPr>
          <w:b/>
          <w:color w:val="00594C"/>
          <w:sz w:val="21"/>
        </w:rPr>
        <w:t>1. GIỚI THIỆU TỔNG QUAN DỰ ÁN RENTFLOW</w:t>
      </w:r>
    </w:p>
    <w:p>
      <w:pPr>
        <w:spacing w:before="80" w:after="80"/>
      </w:pPr>
      <w:r>
        <w:rPr>
          <w:b/>
          <w:color w:val="00594C"/>
          <w:sz w:val="21"/>
        </w:rPr>
        <w:t>2. PHÂN TÍCH YÊU CẦU NGHIỆP VỤ &amp; CHỨC NĂNG HỆ THỐNG</w:t>
      </w:r>
    </w:p>
    <w:p>
      <w:pPr>
        <w:spacing w:before="80" w:after="80"/>
      </w:pPr>
      <w:r>
        <w:rPr>
          <w:b/>
          <w:color w:val="00594C"/>
          <w:sz w:val="21"/>
        </w:rPr>
        <w:t>3. KIẾN TRÚC KỸ THUẬT &amp; CÔNG NGHỆ ÁP DỤNG</w:t>
      </w:r>
    </w:p>
    <w:p>
      <w:pPr>
        <w:spacing w:before="80" w:after="80"/>
      </w:pPr>
      <w:r>
        <w:rPr>
          <w:b/>
          <w:color w:val="00594C"/>
          <w:sz w:val="21"/>
        </w:rPr>
        <w:t>4. THIẾT KẾ CƠ SỞ DỮ LIỆU QUAN HỆ (ERD)</w:t>
      </w:r>
    </w:p>
    <w:p>
      <w:pPr>
        <w:spacing w:before="80" w:after="80"/>
      </w:pPr>
      <w:r>
        <w:rPr>
          <w:b/>
          <w:color w:val="00594C"/>
          <w:sz w:val="21"/>
        </w:rPr>
        <w:t>5. CÁC LUỒNG QUY TRÌNH NGHIỆP VỤ CỐT LÕI (ACTIVITY DIAGRAMS)</w:t>
      </w:r>
    </w:p>
    <w:p>
      <w:pPr>
        <w:spacing w:before="80" w:after="80"/>
      </w:pPr>
      <w:r>
        <w:rPr>
          <w:b/>
          <w:color w:val="00594C"/>
          <w:sz w:val="21"/>
        </w:rPr>
        <w:t>6. AN TOÀN BẢO MẬT &amp; KIỂM THỬ CHẤT LƯỢNG (QA &amp; SECURITY)</w:t>
      </w:r>
    </w:p>
    <w:p>
      <w:pPr>
        <w:spacing w:before="80" w:after="80"/>
      </w:pPr>
      <w:r>
        <w:rPr>
          <w:b/>
          <w:color w:val="00594C"/>
          <w:sz w:val="21"/>
        </w:rPr>
        <w:t>7. KẾ HOẠCH TRIỂN KHAI &amp; ĐỊNH HƯỚNG PHÁT TRIỂN (ROADMAP)</w:t>
      </w:r>
    </w:p>
    <w:p>
      <w:pPr>
        <w:spacing w:before="80" w:after="80"/>
      </w:pPr>
      <w:r>
        <w:rPr>
          <w:b/>
          <w:color w:val="00594C"/>
          <w:sz w:val="21"/>
        </w:rPr>
        <w:t>8. PHỤ LỤC &amp; ĐƯỜNG DẪN TÀI NGUYÊN KIẾN TRÚC</w:t>
      </w:r>
    </w:p>
    <w:p>
      <w:pPr>
        <w:spacing w:after="3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before="40" w:after="80"/>
            </w:pPr>
            <w:r>
              <w:rPr>
                <w:b/>
                <w:color w:val="00594C"/>
                <w:sz w:val="22"/>
              </w:rPr>
              <w:t>TÓM TẮT ĐIỀU HÀNH (EXECUTIVE SUMMARY)</w:t>
              <w:br/>
            </w:r>
            <w:r>
              <w:rPr>
                <w:color w:val="1E293B"/>
                <w:sz w:val="21"/>
              </w:rPr>
              <w:t>RentFlow là nền tảng SaaS B2B/B2C quản trị bất động sản cho thuê trọn gói. Hệ thống giải quyết triệt để các bất cập nhức nhối nhất của mô hình quản lý phòng trọ truyền thống: sai lệch chỉ số điện nước, thất lạc hóa đơn, chậm trễ gạch nợ, tranh cãi tiền cọc và trôi tin nhắn báo hỏng sự cố. Ứng dụng tích hợp công nghệ mã hóa hiện đại, đối soát VietQR chuẩn Napas247 và phân quyền đa cấp từ Cư dân, Chủ nhà đến Platform Administrator.</w:t>
            </w:r>
          </w:p>
        </w:tc>
      </w:tr>
    </w:tbl>
    <w:p>
      <w:pPr>
        <w:spacing w:after="120"/>
      </w:pPr>
    </w:p>
    <w:p>
      <w:pPr>
        <w:pStyle w:val="Heading1"/>
        <w:spacing w:before="320" w:after="160"/>
      </w:pPr>
      <w:r>
        <w:rPr>
          <w:b/>
          <w:color w:val="00594C"/>
          <w:sz w:val="36"/>
        </w:rPr>
        <w:t>1. GIỚI THIỆU TỔNG QUAN DỰ ÁN RENTFLOW</w:t>
      </w:r>
    </w:p>
    <w:p>
      <w:pPr>
        <w:pStyle w:val="Heading2"/>
        <w:spacing w:before="240" w:after="120"/>
      </w:pPr>
      <w:r>
        <w:rPr>
          <w:b/>
          <w:color w:val="004D40"/>
          <w:sz w:val="28"/>
        </w:rPr>
        <w:t>1.1. Bối cảnh &amp; Thực trạng Thị trường</w:t>
      </w:r>
    </w:p>
    <w:p>
      <w:r>
        <w:t>Tại các đô thị lớn tại Việt Nam như Hà Nội, TP. Hồ Chí Minh, Đà Nẵng, nhu cầu thuê phòng trọ, căn hộ mini, serviced apartment và co-living đang tăng trưởng mạnh mẽ với hàng trăm nghìn cơ sở vận hành. Tuy nhiên, hơn 85% chủ cơ sở vẫn đang quản lý thủ công thông qua sổ tay ghi chép, bảng tính Excel rời rạc và các nhóm chat Zalo thiếu tính hệ thống.</w:t>
      </w:r>
    </w:p>
    <w:p>
      <w:r>
        <w:t>Mô hình vận hành truyền thống này gây ra nhiều hệ lụy nghiêm trọng:</w:t>
        <w:br/>
        <w:t>• Sai lệch chỉ số công tơ: Nhập tay công tơ điện nước dễ nhầm lẫn số cũ và mới, dẫn đến tranh cãi căng thẳng khi thu tiền.</w:t>
        <w:br/>
        <w:t>• Thất thoát công nợ: Không kiểm soát được khách nợ lũy kế, không có lịch nhắc nợ tự động dẫn đến tồn đọng công nợ khó đòi.</w:t>
        <w:br/>
        <w:t>• Tranh chấp tiền cọc bảo chứng: Khi kết thúc hợp đồng trả phòng, không có biên bản bàn giao và bảng quyết toán cấn trừ minh bạch.</w:t>
        <w:br/>
        <w:t>• Trôi tin nhắn báo hỏng: Khách báo hỏng vòi nước, máy lạnh qua Zalo dễ bị quên, thiếu thông tin theo dõi chi phí sửa chữa.</w:t>
      </w:r>
    </w:p>
    <w:p>
      <w:pPr>
        <w:pStyle w:val="Heading2"/>
        <w:spacing w:before="240" w:after="120"/>
      </w:pPr>
      <w:r>
        <w:rPr>
          <w:b/>
          <w:color w:val="004D40"/>
          <w:sz w:val="28"/>
        </w:rPr>
        <w:t>1.2. Mục Tiêu Dự Án &amp; Giá Trị Mang Lại</w:t>
      </w:r>
    </w:p>
    <w:p>
      <w:r>
        <w:t>RentFlow được phát triển với mục tiêu cung cấp một giải pháp phần mềm tất cả trong một (All-in-One Platform), giúp số hóa toàn diện quy trình quản trị tài sản cho thuê:</w:t>
        <w:br/>
        <w:t>1. Chuẩn hóa chu trình vận hành: Từ khởi tạo cơ sở, phòng, ký hợp đồng, chốt điện nước, xuất hóa đơn đến trả phòng.</w:t>
        <w:br/>
        <w:t>2. Tự động hóa tính toán &amp; Xuất hóa đơn: Phát hiện bất thường sản lượng điện nước và xuất hóa đơn PDF đính kèm mã VietQR trong 30 giây.</w:t>
        <w:br/>
        <w:t>3. Minh bạch tài chính: Khách thuê có Cổng Cư Dân tự tra cứu tiền phòng, lịch sử thanh toán và tiến độ xử lý bảo trì.</w:t>
        <w:br/>
        <w:t>4. Quản trị nền tảng chuẩn mực: Trang bị bộ công cụ Enterprise Platform Admin Control Center cho phép kiểm toán (Audit Trail), giám sát sức khỏe hệ thống và phân quyền chặt chẽ.</w:t>
      </w:r>
    </w:p>
    <w:p>
      <w:pPr>
        <w:pStyle w:val="Heading1"/>
        <w:spacing w:before="320" w:after="160"/>
      </w:pPr>
      <w:r>
        <w:rPr>
          <w:b/>
          <w:color w:val="00594C"/>
          <w:sz w:val="36"/>
        </w:rPr>
        <w:t>2. PHÂN TÍCH YÊU CẦU NGHIỆP VỤ &amp; CHỨC NĂNG HỆ THỐNG</w:t>
      </w:r>
    </w:p>
    <w:p>
      <w:r>
        <w:t>Hệ thống phân định rõ ràng 3 phân hệ trải nghiệm độc lập, tương ứng với các nhóm người dùng chuyên biệt: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594C"/>
            <w:tcMar>
              <w:top w:w="100" w:type="dxa"/>
              <w:bottom w:w="100" w:type="dxa"/>
              <w:left w:w="120" w:type="dxa"/>
              <w:right w:w="120" w:type="dxa"/>
            </w:tcMar>
          </w:tcPr>
          <w:p>
            <w:pPr>
              <w:jc w:val="center"/>
            </w:pPr>
            <w:r>
              <w:rPr>
                <w:b/>
                <w:color w:val="FFFFFF"/>
                <w:sz w:val="20"/>
              </w:rPr>
              <w:t>Phân Hệ</w:t>
            </w:r>
          </w:p>
        </w:tc>
        <w:tc>
          <w:tcPr>
            <w:tcW w:type="dxa" w:w="3168"/>
            <w:shd w:fill="00594C"/>
            <w:tcMar>
              <w:top w:w="100" w:type="dxa"/>
              <w:bottom w:w="100" w:type="dxa"/>
              <w:left w:w="120" w:type="dxa"/>
              <w:right w:w="120" w:type="dxa"/>
            </w:tcMar>
          </w:tcPr>
          <w:p>
            <w:pPr>
              <w:jc w:val="center"/>
            </w:pPr>
            <w:r>
              <w:rPr>
                <w:b/>
                <w:color w:val="FFFFFF"/>
                <w:sz w:val="20"/>
              </w:rPr>
              <w:t>Đối Tượng Người Dùng</w:t>
            </w:r>
          </w:p>
        </w:tc>
        <w:tc>
          <w:tcPr>
            <w:tcW w:type="dxa" w:w="3600"/>
            <w:shd w:fill="00594C"/>
            <w:tcMar>
              <w:top w:w="100" w:type="dxa"/>
              <w:bottom w:w="100" w:type="dxa"/>
              <w:left w:w="120" w:type="dxa"/>
              <w:right w:w="120" w:type="dxa"/>
            </w:tcMar>
          </w:tcPr>
          <w:p>
            <w:pPr>
              <w:jc w:val="center"/>
            </w:pPr>
            <w:r>
              <w:rPr>
                <w:b/>
                <w:color w:val="FFFFFF"/>
                <w:sz w:val="20"/>
              </w:rPr>
              <w:t>Các Tính Năng Trọng Tâm</w:t>
            </w:r>
          </w:p>
        </w:tc>
      </w:tr>
      <w:tr>
        <w:tc>
          <w:tcPr>
            <w:tcW w:type="dxa" w:w="2592"/>
            <w:shd w:fill="FFFFFF"/>
            <w:tcMar>
              <w:top w:w="80" w:type="dxa"/>
              <w:bottom w:w="80" w:type="dxa"/>
              <w:left w:w="120" w:type="dxa"/>
              <w:right w:w="120" w:type="dxa"/>
            </w:tcMar>
          </w:tcPr>
          <w:p>
            <w:pPr>
              <w:jc w:val="left"/>
            </w:pPr>
            <w:r>
              <w:rPr>
                <w:b/>
                <w:color w:val="1E293B"/>
                <w:sz w:val="19"/>
              </w:rPr>
              <w:t>Chủ Nhà (Landlord Portal)</w:t>
            </w:r>
          </w:p>
        </w:tc>
        <w:tc>
          <w:tcPr>
            <w:tcW w:type="dxa" w:w="3168"/>
            <w:shd w:fill="FFFFFF"/>
            <w:tcMar>
              <w:top w:w="80" w:type="dxa"/>
              <w:bottom w:w="80" w:type="dxa"/>
              <w:left w:w="120" w:type="dxa"/>
              <w:right w:w="120" w:type="dxa"/>
            </w:tcMar>
          </w:tcPr>
          <w:p>
            <w:pPr>
              <w:jc w:val="left"/>
            </w:pPr>
            <w:r>
              <w:rPr>
                <w:color w:val="1E293B"/>
                <w:sz w:val="19"/>
              </w:rPr>
              <w:t>Chủ nhà trọ, Quản lý chuỗi căn hộ, Trợ lý kế toán</w:t>
            </w:r>
          </w:p>
        </w:tc>
        <w:tc>
          <w:tcPr>
            <w:tcW w:type="dxa" w:w="3600"/>
            <w:shd w:fill="FFFFFF"/>
            <w:tcMar>
              <w:top w:w="80" w:type="dxa"/>
              <w:bottom w:w="80" w:type="dxa"/>
              <w:left w:w="120" w:type="dxa"/>
              <w:right w:w="120" w:type="dxa"/>
            </w:tcMar>
          </w:tcPr>
          <w:p>
            <w:pPr>
              <w:jc w:val="left"/>
            </w:pPr>
            <w:r>
              <w:rPr>
                <w:color w:val="1E293B"/>
                <w:sz w:val="19"/>
              </w:rPr>
              <w:t>• Sơ đồ trực quan trạng thái phòng (Trống, Đang ở, Bảo trì)</w:t>
              <w:br/>
              <w:t>• Chốt số điện nước hàng loạt &amp; Cảnh báo lệch</w:t>
              <w:br/>
              <w:t>• Phát hành hóa đơn PDF kèm mã VietQR Napas247</w:t>
              <w:br/>
              <w:t>• Quản lý hợp đồng, người ở cùng &amp; Sổ quỹ tiền cọc</w:t>
              <w:br/>
              <w:t>• Tiếp nhận và điều phối thợ xử lý sự cố báo hỏng</w:t>
              <w:br/>
              <w:t>• Báo cáo doanh thu, tỷ lệ lấp đầy &amp; Sổ quỹ chi phí</w:t>
            </w:r>
          </w:p>
        </w:tc>
      </w:tr>
      <w:tr>
        <w:tc>
          <w:tcPr>
            <w:tcW w:type="dxa" w:w="2592"/>
            <w:shd w:fill="F8FAFC"/>
            <w:tcMar>
              <w:top w:w="80" w:type="dxa"/>
              <w:bottom w:w="80" w:type="dxa"/>
              <w:left w:w="120" w:type="dxa"/>
              <w:right w:w="120" w:type="dxa"/>
            </w:tcMar>
          </w:tcPr>
          <w:p>
            <w:pPr>
              <w:jc w:val="left"/>
            </w:pPr>
            <w:r>
              <w:rPr>
                <w:b/>
                <w:color w:val="1E293B"/>
                <w:sz w:val="19"/>
              </w:rPr>
              <w:t>Cư Dân (Tenant Portal)</w:t>
            </w:r>
          </w:p>
        </w:tc>
        <w:tc>
          <w:tcPr>
            <w:tcW w:type="dxa" w:w="3168"/>
            <w:shd w:fill="F8FAFC"/>
            <w:tcMar>
              <w:top w:w="80" w:type="dxa"/>
              <w:bottom w:w="80" w:type="dxa"/>
              <w:left w:w="120" w:type="dxa"/>
              <w:right w:w="120" w:type="dxa"/>
            </w:tcMar>
          </w:tcPr>
          <w:p>
            <w:pPr>
              <w:jc w:val="left"/>
            </w:pPr>
            <w:r>
              <w:rPr>
                <w:color w:val="1E293B"/>
                <w:sz w:val="19"/>
              </w:rPr>
              <w:t>Người thuê phòng, cư dân sinh sống</w:t>
            </w:r>
          </w:p>
        </w:tc>
        <w:tc>
          <w:tcPr>
            <w:tcW w:type="dxa" w:w="3600"/>
            <w:shd w:fill="F8FAFC"/>
            <w:tcMar>
              <w:top w:w="80" w:type="dxa"/>
              <w:bottom w:w="80" w:type="dxa"/>
              <w:left w:w="120" w:type="dxa"/>
              <w:right w:w="120" w:type="dxa"/>
            </w:tcMar>
          </w:tcPr>
          <w:p>
            <w:pPr>
              <w:jc w:val="left"/>
            </w:pPr>
            <w:r>
              <w:rPr>
                <w:color w:val="1E293B"/>
                <w:sz w:val="19"/>
              </w:rPr>
              <w:t>• Tra cứu chi tiết hóa đơn tiền phòng từng tháng</w:t>
              <w:br/>
              <w:t>• Quét mã VietQR thanh toán nhanh qua App Ngân hàng</w:t>
              <w:br/>
              <w:t>• Gửi phiếu báo hỏng thiết bị kèm ảnh chụp hiện trường</w:t>
              <w:br/>
              <w:t>• Xem biên bản bàn giao, hợp đồng &amp; tiền cọc bảo chứng</w:t>
            </w:r>
          </w:p>
        </w:tc>
      </w:tr>
      <w:tr>
        <w:tc>
          <w:tcPr>
            <w:tcW w:type="dxa" w:w="2592"/>
            <w:shd w:fill="FFFFFF"/>
            <w:tcMar>
              <w:top w:w="80" w:type="dxa"/>
              <w:bottom w:w="80" w:type="dxa"/>
              <w:left w:w="120" w:type="dxa"/>
              <w:right w:w="120" w:type="dxa"/>
            </w:tcMar>
          </w:tcPr>
          <w:p>
            <w:pPr>
              <w:jc w:val="left"/>
            </w:pPr>
            <w:r>
              <w:rPr>
                <w:b/>
                <w:color w:val="1E293B"/>
                <w:sz w:val="19"/>
              </w:rPr>
              <w:t>Platform Admin Control Center</w:t>
            </w:r>
          </w:p>
        </w:tc>
        <w:tc>
          <w:tcPr>
            <w:tcW w:type="dxa" w:w="3168"/>
            <w:shd w:fill="FFFFFF"/>
            <w:tcMar>
              <w:top w:w="80" w:type="dxa"/>
              <w:bottom w:w="80" w:type="dxa"/>
              <w:left w:w="120" w:type="dxa"/>
              <w:right w:w="120" w:type="dxa"/>
            </w:tcMar>
          </w:tcPr>
          <w:p>
            <w:pPr>
              <w:jc w:val="left"/>
            </w:pPr>
            <w:r>
              <w:rPr>
                <w:color w:val="1E293B"/>
                <w:sz w:val="19"/>
              </w:rPr>
              <w:t>Quản trị viên nền tảng, Đội ngũ vận hành hệ thống</w:t>
            </w:r>
          </w:p>
        </w:tc>
        <w:tc>
          <w:tcPr>
            <w:tcW w:type="dxa" w:w="3600"/>
            <w:shd w:fill="FFFFFF"/>
            <w:tcMar>
              <w:top w:w="80" w:type="dxa"/>
              <w:bottom w:w="80" w:type="dxa"/>
              <w:left w:w="120" w:type="dxa"/>
              <w:right w:w="120" w:type="dxa"/>
            </w:tcMar>
          </w:tcPr>
          <w:p>
            <w:pPr>
              <w:jc w:val="left"/>
            </w:pPr>
            <w:r>
              <w:rPr>
                <w:color w:val="1E293B"/>
                <w:sz w:val="19"/>
              </w:rPr>
              <w:t>• Quản lý tài khoản người dùng, khóa vi phạm (Account Center)</w:t>
              <w:br/>
              <w:t>• Quản lý tổ chức, cơ sở &amp; Gói cước SaaS (Subscriptions)</w:t>
              <w:br/>
              <w:t>• Giám sát phiên đăng nhập &amp; Lịch sử truy cập (Login History)</w:t>
              <w:br/>
              <w:t>• Kiểm toán hành vi toàn hệ thống (Audit Trails)</w:t>
              <w:br/>
              <w:t>• Giám sát sức khỏe hạ tầng, Database Pool &amp; System Logs</w:t>
              <w:br/>
              <w:t>• Quản lý sao lưu dữ liệu (Backups) &amp; Tác vụ nền (Background Jobs)</w:t>
            </w:r>
          </w:p>
        </w:tc>
      </w:tr>
    </w:tbl>
    <w:p>
      <w:pPr>
        <w:spacing w:after="240"/>
      </w:pPr>
    </w:p>
    <w:p>
      <w:pPr>
        <w:pStyle w:val="Heading1"/>
        <w:spacing w:before="320" w:after="160"/>
      </w:pPr>
      <w:r>
        <w:rPr>
          <w:b/>
          <w:color w:val="00594C"/>
          <w:sz w:val="36"/>
        </w:rPr>
        <w:t>3. KIẾN TRÚC KỸ THUẬT &amp; CÔNG NGHỆ ÁP DỤNG</w:t>
      </w:r>
    </w:p>
    <w:p>
      <w:pPr>
        <w:pStyle w:val="Heading2"/>
        <w:spacing w:before="240" w:after="120"/>
      </w:pPr>
      <w:r>
        <w:rPr>
          <w:b/>
          <w:color w:val="004D40"/>
          <w:sz w:val="28"/>
        </w:rPr>
        <w:t>3.1. Tổng Quan Kiến Trúc Đa Tầng (Multi-Tier Architecture)</w:t>
      </w:r>
    </w:p>
    <w:p>
      <w:r>
        <w:t>Hệ thống được thiết kế theo mô hình kiến trúc phân tầng hiện đại, tách biệt hoàn toàn giữa Tầng Trình Diễn (Frontend Presentation), Tầng Dịch Vụ Nghiệp Vụ (Backend Application Core) và Tầng Lưu Trữ (Persistence Layer).</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0594C"/>
            <w:tcMar>
              <w:top w:w="100" w:type="dxa"/>
              <w:bottom w:w="100" w:type="dxa"/>
              <w:left w:w="120" w:type="dxa"/>
              <w:right w:w="120" w:type="dxa"/>
            </w:tcMar>
          </w:tcPr>
          <w:p>
            <w:pPr>
              <w:jc w:val="center"/>
            </w:pPr>
            <w:r>
              <w:rPr>
                <w:b/>
                <w:color w:val="FFFFFF"/>
                <w:sz w:val="20"/>
              </w:rPr>
              <w:t>Thành Phần</w:t>
            </w:r>
          </w:p>
        </w:tc>
        <w:tc>
          <w:tcPr>
            <w:tcW w:type="dxa" w:w="3312"/>
            <w:shd w:fill="00594C"/>
            <w:tcMar>
              <w:top w:w="100" w:type="dxa"/>
              <w:bottom w:w="100" w:type="dxa"/>
              <w:left w:w="120" w:type="dxa"/>
              <w:right w:w="120" w:type="dxa"/>
            </w:tcMar>
          </w:tcPr>
          <w:p>
            <w:pPr>
              <w:jc w:val="center"/>
            </w:pPr>
            <w:r>
              <w:rPr>
                <w:b/>
                <w:color w:val="FFFFFF"/>
                <w:sz w:val="20"/>
              </w:rPr>
              <w:t>Công Nghệ / Framework</w:t>
            </w:r>
          </w:p>
        </w:tc>
        <w:tc>
          <w:tcPr>
            <w:tcW w:type="dxa" w:w="3888"/>
            <w:shd w:fill="00594C"/>
            <w:tcMar>
              <w:top w:w="100" w:type="dxa"/>
              <w:bottom w:w="100" w:type="dxa"/>
              <w:left w:w="120" w:type="dxa"/>
              <w:right w:w="120" w:type="dxa"/>
            </w:tcMar>
          </w:tcPr>
          <w:p>
            <w:pPr>
              <w:jc w:val="center"/>
            </w:pPr>
            <w:r>
              <w:rPr>
                <w:b/>
                <w:color w:val="FFFFFF"/>
                <w:sz w:val="20"/>
              </w:rPr>
              <w:t>Vai Trò &amp; Lý Do Lựa Chọn</w:t>
            </w:r>
          </w:p>
        </w:tc>
      </w:tr>
      <w:tr>
        <w:tc>
          <w:tcPr>
            <w:tcW w:type="dxa" w:w="2160"/>
            <w:shd w:fill="FFFFFF"/>
            <w:tcMar>
              <w:top w:w="80" w:type="dxa"/>
              <w:bottom w:w="80" w:type="dxa"/>
              <w:left w:w="120" w:type="dxa"/>
              <w:right w:w="120" w:type="dxa"/>
            </w:tcMar>
          </w:tcPr>
          <w:p>
            <w:pPr>
              <w:jc w:val="left"/>
            </w:pPr>
            <w:r>
              <w:rPr>
                <w:b/>
                <w:color w:val="1E293B"/>
                <w:sz w:val="19"/>
              </w:rPr>
              <w:t>Frontend SPA</w:t>
            </w:r>
          </w:p>
        </w:tc>
        <w:tc>
          <w:tcPr>
            <w:tcW w:type="dxa" w:w="3312"/>
            <w:shd w:fill="FFFFFF"/>
            <w:tcMar>
              <w:top w:w="80" w:type="dxa"/>
              <w:bottom w:w="80" w:type="dxa"/>
              <w:left w:w="120" w:type="dxa"/>
              <w:right w:w="120" w:type="dxa"/>
            </w:tcMar>
          </w:tcPr>
          <w:p>
            <w:pPr>
              <w:jc w:val="left"/>
            </w:pPr>
            <w:r>
              <w:rPr>
                <w:color w:val="1E293B"/>
                <w:sz w:val="19"/>
              </w:rPr>
              <w:t>React 18, TypeScript, Vite, TailwindCSS / Design Tokens</w:t>
            </w:r>
          </w:p>
        </w:tc>
        <w:tc>
          <w:tcPr>
            <w:tcW w:type="dxa" w:w="3888"/>
            <w:shd w:fill="FFFFFF"/>
            <w:tcMar>
              <w:top w:w="80" w:type="dxa"/>
              <w:bottom w:w="80" w:type="dxa"/>
              <w:left w:w="120" w:type="dxa"/>
              <w:right w:w="120" w:type="dxa"/>
            </w:tcMar>
          </w:tcPr>
          <w:p>
            <w:pPr>
              <w:jc w:val="left"/>
            </w:pPr>
            <w:r>
              <w:rPr>
                <w:color w:val="1E293B"/>
                <w:sz w:val="19"/>
              </w:rPr>
              <w:t>• Tốc độ dựng hình tức thì, bảo đảm type-safe 100%</w:t>
              <w:br/>
              <w:t>• Kiến trúc Feature-Driven Modules sạch sẽ, dễ bảo trì</w:t>
              <w:br/>
              <w:t>• Giao diện Responsive tối ưu trên cả Desktop và Mobile</w:t>
            </w:r>
          </w:p>
        </w:tc>
      </w:tr>
      <w:tr>
        <w:tc>
          <w:tcPr>
            <w:tcW w:type="dxa" w:w="2160"/>
            <w:shd w:fill="F8FAFC"/>
            <w:tcMar>
              <w:top w:w="80" w:type="dxa"/>
              <w:bottom w:w="80" w:type="dxa"/>
              <w:left w:w="120" w:type="dxa"/>
              <w:right w:w="120" w:type="dxa"/>
            </w:tcMar>
          </w:tcPr>
          <w:p>
            <w:pPr>
              <w:jc w:val="left"/>
            </w:pPr>
            <w:r>
              <w:rPr>
                <w:b/>
                <w:color w:val="1E293B"/>
                <w:sz w:val="19"/>
              </w:rPr>
              <w:t>Backend API</w:t>
            </w:r>
          </w:p>
        </w:tc>
        <w:tc>
          <w:tcPr>
            <w:tcW w:type="dxa" w:w="3312"/>
            <w:shd w:fill="F8FAFC"/>
            <w:tcMar>
              <w:top w:w="80" w:type="dxa"/>
              <w:bottom w:w="80" w:type="dxa"/>
              <w:left w:w="120" w:type="dxa"/>
              <w:right w:w="120" w:type="dxa"/>
            </w:tcMar>
          </w:tcPr>
          <w:p>
            <w:pPr>
              <w:jc w:val="left"/>
            </w:pPr>
            <w:r>
              <w:rPr>
                <w:color w:val="1E293B"/>
                <w:sz w:val="19"/>
              </w:rPr>
              <w:t>Java Spring Boot 3.x, Spring Data JPA, Spring Security</w:t>
            </w:r>
          </w:p>
        </w:tc>
        <w:tc>
          <w:tcPr>
            <w:tcW w:type="dxa" w:w="3888"/>
            <w:shd w:fill="F8FAFC"/>
            <w:tcMar>
              <w:top w:w="80" w:type="dxa"/>
              <w:bottom w:w="80" w:type="dxa"/>
              <w:left w:w="120" w:type="dxa"/>
              <w:right w:w="120" w:type="dxa"/>
            </w:tcMar>
          </w:tcPr>
          <w:p>
            <w:pPr>
              <w:jc w:val="left"/>
            </w:pPr>
            <w:r>
              <w:rPr>
                <w:color w:val="1E293B"/>
                <w:sz w:val="19"/>
              </w:rPr>
              <w:t>• Chuẩn Enterprise mạnh mẽ, ổn định, xử lý giao dịch cao</w:t>
              <w:br/>
              <w:t>• Hệ sinh thái xác thực JWT, phân quyền Method Security</w:t>
              <w:br/>
              <w:t>• Tích hợp Hibernate ORM, quản lý Transaction ACID chuẩn xác</w:t>
            </w:r>
          </w:p>
        </w:tc>
      </w:tr>
      <w:tr>
        <w:tc>
          <w:tcPr>
            <w:tcW w:type="dxa" w:w="2160"/>
            <w:shd w:fill="FFFFFF"/>
            <w:tcMar>
              <w:top w:w="80" w:type="dxa"/>
              <w:bottom w:w="80" w:type="dxa"/>
              <w:left w:w="120" w:type="dxa"/>
              <w:right w:w="120" w:type="dxa"/>
            </w:tcMar>
          </w:tcPr>
          <w:p>
            <w:pPr>
              <w:jc w:val="left"/>
            </w:pPr>
            <w:r>
              <w:rPr>
                <w:b/>
                <w:color w:val="1E293B"/>
                <w:sz w:val="19"/>
              </w:rPr>
              <w:t>Database</w:t>
            </w:r>
          </w:p>
        </w:tc>
        <w:tc>
          <w:tcPr>
            <w:tcW w:type="dxa" w:w="3312"/>
            <w:shd w:fill="FFFFFF"/>
            <w:tcMar>
              <w:top w:w="80" w:type="dxa"/>
              <w:bottom w:w="80" w:type="dxa"/>
              <w:left w:w="120" w:type="dxa"/>
              <w:right w:w="120" w:type="dxa"/>
            </w:tcMar>
          </w:tcPr>
          <w:p>
            <w:pPr>
              <w:jc w:val="left"/>
            </w:pPr>
            <w:r>
              <w:rPr>
                <w:color w:val="1E293B"/>
                <w:sz w:val="19"/>
              </w:rPr>
              <w:t>PostgreSQL / MySQL</w:t>
            </w:r>
          </w:p>
        </w:tc>
        <w:tc>
          <w:tcPr>
            <w:tcW w:type="dxa" w:w="3888"/>
            <w:shd w:fill="FFFFFF"/>
            <w:tcMar>
              <w:top w:w="80" w:type="dxa"/>
              <w:bottom w:w="80" w:type="dxa"/>
              <w:left w:w="120" w:type="dxa"/>
              <w:right w:w="120" w:type="dxa"/>
            </w:tcMar>
          </w:tcPr>
          <w:p>
            <w:pPr>
              <w:jc w:val="left"/>
            </w:pPr>
            <w:r>
              <w:rPr>
                <w:color w:val="1E293B"/>
                <w:sz w:val="19"/>
              </w:rPr>
              <w:t>• Cơ sở dữ liệu quan hệ mạnh mẽ, hỗ trợ JSONB cho Audit Logs</w:t>
              <w:br/>
              <w:t>• Khóa chính UUID chống tấn công duyệt ID (ID Enumeration)</w:t>
              <w:br/>
              <w:t>• Soft Delete bảo vệ toàn vẹn lịch sử dữ liệu tài chính</w:t>
            </w:r>
          </w:p>
        </w:tc>
      </w:tr>
      <w:tr>
        <w:tc>
          <w:tcPr>
            <w:tcW w:type="dxa" w:w="2160"/>
            <w:shd w:fill="F8FAFC"/>
            <w:tcMar>
              <w:top w:w="80" w:type="dxa"/>
              <w:bottom w:w="80" w:type="dxa"/>
              <w:left w:w="120" w:type="dxa"/>
              <w:right w:w="120" w:type="dxa"/>
            </w:tcMar>
          </w:tcPr>
          <w:p>
            <w:pPr>
              <w:jc w:val="left"/>
            </w:pPr>
            <w:r>
              <w:rPr>
                <w:b/>
                <w:color w:val="1E293B"/>
                <w:sz w:val="19"/>
              </w:rPr>
              <w:t>Tích hợp &amp; Dịch vụ</w:t>
            </w:r>
          </w:p>
        </w:tc>
        <w:tc>
          <w:tcPr>
            <w:tcW w:type="dxa" w:w="3312"/>
            <w:shd w:fill="F8FAFC"/>
            <w:tcMar>
              <w:top w:w="80" w:type="dxa"/>
              <w:bottom w:w="80" w:type="dxa"/>
              <w:left w:w="120" w:type="dxa"/>
              <w:right w:w="120" w:type="dxa"/>
            </w:tcMar>
          </w:tcPr>
          <w:p>
            <w:pPr>
              <w:jc w:val="left"/>
            </w:pPr>
            <w:r>
              <w:rPr>
                <w:color w:val="1E293B"/>
                <w:sz w:val="19"/>
              </w:rPr>
              <w:t>VietQR (Napas247), AI OCR công tơ, Zalo ZNS</w:t>
            </w:r>
          </w:p>
        </w:tc>
        <w:tc>
          <w:tcPr>
            <w:tcW w:type="dxa" w:w="3888"/>
            <w:shd w:fill="F8FAFC"/>
            <w:tcMar>
              <w:top w:w="80" w:type="dxa"/>
              <w:bottom w:w="80" w:type="dxa"/>
              <w:left w:w="120" w:type="dxa"/>
              <w:right w:w="120" w:type="dxa"/>
            </w:tcMar>
          </w:tcPr>
          <w:p>
            <w:pPr>
              <w:jc w:val="left"/>
            </w:pPr>
            <w:r>
              <w:rPr>
                <w:color w:val="1E293B"/>
                <w:sz w:val="19"/>
              </w:rPr>
              <w:t>• Tự động sinh mã QR ngân hàng chuẩn xác từng giao dịch</w:t>
              <w:br/>
              <w:t>• Đọc số công tơ tự động bằng AI thị giác máy tính</w:t>
              <w:br/>
              <w:t>• Gửi thông báo đẩy tức thời tới người dùng</w:t>
            </w:r>
          </w:p>
        </w:tc>
      </w:tr>
    </w:tbl>
    <w:p>
      <w:pPr>
        <w:spacing w:after="240"/>
      </w:pPr>
    </w:p>
    <w:p>
      <w:pPr>
        <w:pStyle w:val="Heading1"/>
        <w:spacing w:before="320" w:after="160"/>
      </w:pPr>
      <w:r>
        <w:rPr>
          <w:b/>
          <w:color w:val="00594C"/>
          <w:sz w:val="36"/>
        </w:rPr>
        <w:t>4. THIẾT KẾ CƠ SỞ DỮ LIỆU QUAN HỆ (ERD)</w:t>
      </w:r>
    </w:p>
    <w:p>
      <w:r>
        <w:t>Cơ sở dữ liệu RentFlow được chuẩn hóa theo dạng 3NF (Third Normal Form) nhằm loại bỏ trùng lặp dữ liệu, bảo đảm tính toàn vẹn tham chiếu và tối ưu hóa tốc độ truy vấn báo cáo. Dưới đây là bảng phân loại các nhóm thực thể chính:</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594C"/>
            <w:tcMar>
              <w:top w:w="100" w:type="dxa"/>
              <w:bottom w:w="100" w:type="dxa"/>
              <w:left w:w="120" w:type="dxa"/>
              <w:right w:w="120" w:type="dxa"/>
            </w:tcMar>
          </w:tcPr>
          <w:p>
            <w:pPr>
              <w:jc w:val="center"/>
            </w:pPr>
            <w:r>
              <w:rPr>
                <w:b/>
                <w:color w:val="FFFFFF"/>
                <w:sz w:val="20"/>
              </w:rPr>
              <w:t>Nhóm Nghiệp Vụ</w:t>
            </w:r>
          </w:p>
        </w:tc>
        <w:tc>
          <w:tcPr>
            <w:tcW w:type="dxa" w:w="2880"/>
            <w:shd w:fill="00594C"/>
            <w:tcMar>
              <w:top w:w="100" w:type="dxa"/>
              <w:bottom w:w="100" w:type="dxa"/>
              <w:left w:w="120" w:type="dxa"/>
              <w:right w:w="120" w:type="dxa"/>
            </w:tcMar>
          </w:tcPr>
          <w:p>
            <w:pPr>
              <w:jc w:val="center"/>
            </w:pPr>
            <w:r>
              <w:rPr>
                <w:b/>
                <w:color w:val="FFFFFF"/>
                <w:sz w:val="20"/>
              </w:rPr>
              <w:t>Bảng Thực Thể (Tables)</w:t>
            </w:r>
          </w:p>
        </w:tc>
        <w:tc>
          <w:tcPr>
            <w:tcW w:type="dxa" w:w="3888"/>
            <w:shd w:fill="00594C"/>
            <w:tcMar>
              <w:top w:w="100" w:type="dxa"/>
              <w:bottom w:w="100" w:type="dxa"/>
              <w:left w:w="120" w:type="dxa"/>
              <w:right w:w="120" w:type="dxa"/>
            </w:tcMar>
          </w:tcPr>
          <w:p>
            <w:pPr>
              <w:jc w:val="center"/>
            </w:pPr>
            <w:r>
              <w:rPr>
                <w:b/>
                <w:color w:val="FFFFFF"/>
                <w:sz w:val="20"/>
              </w:rPr>
              <w:t>Ý Nghĩa Nghiệp Vụ &amp; Ràng Buộc Khóa</w:t>
            </w:r>
          </w:p>
        </w:tc>
      </w:tr>
      <w:tr>
        <w:tc>
          <w:tcPr>
            <w:tcW w:type="dxa" w:w="2592"/>
            <w:shd w:fill="FFFFFF"/>
            <w:tcMar>
              <w:top w:w="80" w:type="dxa"/>
              <w:bottom w:w="80" w:type="dxa"/>
              <w:left w:w="120" w:type="dxa"/>
              <w:right w:w="120" w:type="dxa"/>
            </w:tcMar>
          </w:tcPr>
          <w:p>
            <w:pPr>
              <w:jc w:val="left"/>
            </w:pPr>
            <w:r>
              <w:rPr>
                <w:b/>
                <w:color w:val="1E293B"/>
                <w:sz w:val="19"/>
              </w:rPr>
              <w:t>Multi-Tenancy &amp; Auth</w:t>
            </w:r>
          </w:p>
        </w:tc>
        <w:tc>
          <w:tcPr>
            <w:tcW w:type="dxa" w:w="2880"/>
            <w:shd w:fill="FFFFFF"/>
            <w:tcMar>
              <w:top w:w="80" w:type="dxa"/>
              <w:bottom w:w="80" w:type="dxa"/>
              <w:left w:w="120" w:type="dxa"/>
              <w:right w:w="120" w:type="dxa"/>
            </w:tcMar>
          </w:tcPr>
          <w:p>
            <w:pPr>
              <w:jc w:val="left"/>
            </w:pPr>
            <w:r>
              <w:rPr>
                <w:color w:val="1E293B"/>
                <w:sz w:val="19"/>
              </w:rPr>
              <w:t>organizations, users, organization_members, user_sessions, login_history, audit_logs</w:t>
            </w:r>
          </w:p>
        </w:tc>
        <w:tc>
          <w:tcPr>
            <w:tcW w:type="dxa" w:w="3888"/>
            <w:shd w:fill="FFFFFF"/>
            <w:tcMar>
              <w:top w:w="80" w:type="dxa"/>
              <w:bottom w:w="80" w:type="dxa"/>
              <w:left w:w="120" w:type="dxa"/>
              <w:right w:w="120" w:type="dxa"/>
            </w:tcMar>
          </w:tcPr>
          <w:p>
            <w:pPr>
              <w:jc w:val="left"/>
            </w:pPr>
            <w:r>
              <w:rPr>
                <w:color w:val="1E293B"/>
                <w:sz w:val="19"/>
              </w:rPr>
              <w:t>Quản lý tổ chức thuê bao, danh tính người dùng, phân quyền RBAC và lưu vết kiểm toán thay đổi dữ liệu.</w:t>
            </w:r>
          </w:p>
        </w:tc>
      </w:tr>
      <w:tr>
        <w:tc>
          <w:tcPr>
            <w:tcW w:type="dxa" w:w="2592"/>
            <w:shd w:fill="F8FAFC"/>
            <w:tcMar>
              <w:top w:w="80" w:type="dxa"/>
              <w:bottom w:w="80" w:type="dxa"/>
              <w:left w:w="120" w:type="dxa"/>
              <w:right w:w="120" w:type="dxa"/>
            </w:tcMar>
          </w:tcPr>
          <w:p>
            <w:pPr>
              <w:jc w:val="left"/>
            </w:pPr>
            <w:r>
              <w:rPr>
                <w:b/>
                <w:color w:val="1E293B"/>
                <w:sz w:val="19"/>
              </w:rPr>
              <w:t>Gói Thuê Bao SaaS</w:t>
            </w:r>
          </w:p>
        </w:tc>
        <w:tc>
          <w:tcPr>
            <w:tcW w:type="dxa" w:w="2880"/>
            <w:shd w:fill="F8FAFC"/>
            <w:tcMar>
              <w:top w:w="80" w:type="dxa"/>
              <w:bottom w:w="80" w:type="dxa"/>
              <w:left w:w="120" w:type="dxa"/>
              <w:right w:w="120" w:type="dxa"/>
            </w:tcMar>
          </w:tcPr>
          <w:p>
            <w:pPr>
              <w:jc w:val="left"/>
            </w:pPr>
            <w:r>
              <w:rPr>
                <w:color w:val="1E293B"/>
                <w:sz w:val="19"/>
              </w:rPr>
              <w:t>subscription_plans, org_subscriptions</w:t>
            </w:r>
          </w:p>
        </w:tc>
        <w:tc>
          <w:tcPr>
            <w:tcW w:type="dxa" w:w="3888"/>
            <w:shd w:fill="F8FAFC"/>
            <w:tcMar>
              <w:top w:w="80" w:type="dxa"/>
              <w:bottom w:w="80" w:type="dxa"/>
              <w:left w:w="120" w:type="dxa"/>
              <w:right w:w="120" w:type="dxa"/>
            </w:tcMar>
          </w:tcPr>
          <w:p>
            <w:pPr>
              <w:jc w:val="left"/>
            </w:pPr>
            <w:r>
              <w:rPr>
                <w:color w:val="1E293B"/>
                <w:sz w:val="19"/>
              </w:rPr>
              <w:t>Quản lý thời hạn gói dịch vụ (Free 14 ngày, Pro, Enterprise) và giới hạn số phòng tối đa của chủ nhà.</w:t>
            </w:r>
          </w:p>
        </w:tc>
      </w:tr>
      <w:tr>
        <w:tc>
          <w:tcPr>
            <w:tcW w:type="dxa" w:w="2592"/>
            <w:shd w:fill="FFFFFF"/>
            <w:tcMar>
              <w:top w:w="80" w:type="dxa"/>
              <w:bottom w:w="80" w:type="dxa"/>
              <w:left w:w="120" w:type="dxa"/>
              <w:right w:w="120" w:type="dxa"/>
            </w:tcMar>
          </w:tcPr>
          <w:p>
            <w:pPr>
              <w:jc w:val="left"/>
            </w:pPr>
            <w:r>
              <w:rPr>
                <w:b/>
                <w:color w:val="1E293B"/>
                <w:sz w:val="19"/>
              </w:rPr>
              <w:t>Tòa Nhà &amp; Phòng</w:t>
            </w:r>
          </w:p>
        </w:tc>
        <w:tc>
          <w:tcPr>
            <w:tcW w:type="dxa" w:w="2880"/>
            <w:shd w:fill="FFFFFF"/>
            <w:tcMar>
              <w:top w:w="80" w:type="dxa"/>
              <w:bottom w:w="80" w:type="dxa"/>
              <w:left w:w="120" w:type="dxa"/>
              <w:right w:w="120" w:type="dxa"/>
            </w:tcMar>
          </w:tcPr>
          <w:p>
            <w:pPr>
              <w:jc w:val="left"/>
            </w:pPr>
            <w:r>
              <w:rPr>
                <w:color w:val="1E293B"/>
                <w:sz w:val="19"/>
              </w:rPr>
              <w:t>properties, floors, room_types, rooms, amenities, room_amenities, utility_configs</w:t>
            </w:r>
          </w:p>
        </w:tc>
        <w:tc>
          <w:tcPr>
            <w:tcW w:type="dxa" w:w="3888"/>
            <w:shd w:fill="FFFFFF"/>
            <w:tcMar>
              <w:top w:w="80" w:type="dxa"/>
              <w:bottom w:w="80" w:type="dxa"/>
              <w:left w:w="120" w:type="dxa"/>
              <w:right w:w="120" w:type="dxa"/>
            </w:tcMar>
          </w:tcPr>
          <w:p>
            <w:pPr>
              <w:jc w:val="left"/>
            </w:pPr>
            <w:r>
              <w:rPr>
                <w:color w:val="1E293B"/>
                <w:sz w:val="19"/>
              </w:rPr>
              <w:t>Quản lý danh mục tài sản, sơ đồ mặt bằng, đơn giá thuê, trạng thái phòng (VACANT, OCCUPIED) và biểu giá dịch vụ.</w:t>
            </w:r>
          </w:p>
        </w:tc>
      </w:tr>
      <w:tr>
        <w:tc>
          <w:tcPr>
            <w:tcW w:type="dxa" w:w="2592"/>
            <w:shd w:fill="F8FAFC"/>
            <w:tcMar>
              <w:top w:w="80" w:type="dxa"/>
              <w:bottom w:w="80" w:type="dxa"/>
              <w:left w:w="120" w:type="dxa"/>
              <w:right w:w="120" w:type="dxa"/>
            </w:tcMar>
          </w:tcPr>
          <w:p>
            <w:pPr>
              <w:jc w:val="left"/>
            </w:pPr>
            <w:r>
              <w:rPr>
                <w:b/>
                <w:color w:val="1E293B"/>
                <w:sz w:val="19"/>
              </w:rPr>
              <w:t>Cư Dân &amp; Hợp Đồng</w:t>
            </w:r>
          </w:p>
        </w:tc>
        <w:tc>
          <w:tcPr>
            <w:tcW w:type="dxa" w:w="2880"/>
            <w:shd w:fill="F8FAFC"/>
            <w:tcMar>
              <w:top w:w="80" w:type="dxa"/>
              <w:bottom w:w="80" w:type="dxa"/>
              <w:left w:w="120" w:type="dxa"/>
              <w:right w:w="120" w:type="dxa"/>
            </w:tcMar>
          </w:tcPr>
          <w:p>
            <w:pPr>
              <w:jc w:val="left"/>
            </w:pPr>
            <w:r>
              <w:rPr>
                <w:color w:val="1E293B"/>
                <w:sz w:val="19"/>
              </w:rPr>
              <w:t>tenant_profiles, contracts, contract_members, deposits, room_handover_records</w:t>
            </w:r>
          </w:p>
        </w:tc>
        <w:tc>
          <w:tcPr>
            <w:tcW w:type="dxa" w:w="3888"/>
            <w:shd w:fill="F8FAFC"/>
            <w:tcMar>
              <w:top w:w="80" w:type="dxa"/>
              <w:bottom w:w="80" w:type="dxa"/>
              <w:left w:w="120" w:type="dxa"/>
              <w:right w:w="120" w:type="dxa"/>
            </w:tcMar>
          </w:tcPr>
          <w:p>
            <w:pPr>
              <w:jc w:val="left"/>
            </w:pPr>
            <w:r>
              <w:rPr>
                <w:color w:val="1E293B"/>
                <w:sz w:val="19"/>
              </w:rPr>
              <w:t>Hồ sơ CCCD cư dân, thời hạn hợp đồng, danh sách người ở cùng, sổ quỹ cọc bảo chứng và biên bản bàn giao phòng.</w:t>
            </w:r>
          </w:p>
        </w:tc>
      </w:tr>
      <w:tr>
        <w:tc>
          <w:tcPr>
            <w:tcW w:type="dxa" w:w="2592"/>
            <w:shd w:fill="FFFFFF"/>
            <w:tcMar>
              <w:top w:w="80" w:type="dxa"/>
              <w:bottom w:w="80" w:type="dxa"/>
              <w:left w:w="120" w:type="dxa"/>
              <w:right w:w="120" w:type="dxa"/>
            </w:tcMar>
          </w:tcPr>
          <w:p>
            <w:pPr>
              <w:jc w:val="left"/>
            </w:pPr>
            <w:r>
              <w:rPr>
                <w:b/>
                <w:color w:val="1E293B"/>
                <w:sz w:val="19"/>
              </w:rPr>
              <w:t>Chốt Số Điện Nước</w:t>
            </w:r>
          </w:p>
        </w:tc>
        <w:tc>
          <w:tcPr>
            <w:tcW w:type="dxa" w:w="2880"/>
            <w:shd w:fill="FFFFFF"/>
            <w:tcMar>
              <w:top w:w="80" w:type="dxa"/>
              <w:bottom w:w="80" w:type="dxa"/>
              <w:left w:w="120" w:type="dxa"/>
              <w:right w:w="120" w:type="dxa"/>
            </w:tcMar>
          </w:tcPr>
          <w:p>
            <w:pPr>
              <w:jc w:val="left"/>
            </w:pPr>
            <w:r>
              <w:rPr>
                <w:color w:val="1E293B"/>
                <w:sz w:val="19"/>
              </w:rPr>
              <w:t>meter_readings</w:t>
            </w:r>
          </w:p>
        </w:tc>
        <w:tc>
          <w:tcPr>
            <w:tcW w:type="dxa" w:w="3888"/>
            <w:shd w:fill="FFFFFF"/>
            <w:tcMar>
              <w:top w:w="80" w:type="dxa"/>
              <w:bottom w:w="80" w:type="dxa"/>
              <w:left w:w="120" w:type="dxa"/>
              <w:right w:w="120" w:type="dxa"/>
            </w:tcMar>
          </w:tcPr>
          <w:p>
            <w:pPr>
              <w:jc w:val="left"/>
            </w:pPr>
            <w:r>
              <w:rPr>
                <w:color w:val="1E293B"/>
                <w:sz w:val="19"/>
              </w:rPr>
              <w:t>Lưu trữ chỉ số công tơ điện và nước từng phòng theo từng kỳ, tự động phát hiện số liệu bất thường.</w:t>
            </w:r>
          </w:p>
        </w:tc>
      </w:tr>
      <w:tr>
        <w:tc>
          <w:tcPr>
            <w:tcW w:type="dxa" w:w="2592"/>
            <w:shd w:fill="F8FAFC"/>
            <w:tcMar>
              <w:top w:w="80" w:type="dxa"/>
              <w:bottom w:w="80" w:type="dxa"/>
              <w:left w:w="120" w:type="dxa"/>
              <w:right w:w="120" w:type="dxa"/>
            </w:tcMar>
          </w:tcPr>
          <w:p>
            <w:pPr>
              <w:jc w:val="left"/>
            </w:pPr>
            <w:r>
              <w:rPr>
                <w:b/>
                <w:color w:val="1E293B"/>
                <w:sz w:val="19"/>
              </w:rPr>
              <w:t>Hóa Đơn &amp; Thu Tiền</w:t>
            </w:r>
          </w:p>
        </w:tc>
        <w:tc>
          <w:tcPr>
            <w:tcW w:type="dxa" w:w="2880"/>
            <w:shd w:fill="F8FAFC"/>
            <w:tcMar>
              <w:top w:w="80" w:type="dxa"/>
              <w:bottom w:w="80" w:type="dxa"/>
              <w:left w:w="120" w:type="dxa"/>
              <w:right w:w="120" w:type="dxa"/>
            </w:tcMar>
          </w:tcPr>
          <w:p>
            <w:pPr>
              <w:jc w:val="left"/>
            </w:pPr>
            <w:r>
              <w:rPr>
                <w:color w:val="1E293B"/>
                <w:sz w:val="19"/>
              </w:rPr>
              <w:t>invoices, invoice_items, payment_transactions</w:t>
            </w:r>
          </w:p>
        </w:tc>
        <w:tc>
          <w:tcPr>
            <w:tcW w:type="dxa" w:w="3888"/>
            <w:shd w:fill="F8FAFC"/>
            <w:tcMar>
              <w:top w:w="80" w:type="dxa"/>
              <w:bottom w:w="80" w:type="dxa"/>
              <w:left w:w="120" w:type="dxa"/>
              <w:right w:w="120" w:type="dxa"/>
            </w:tcMar>
          </w:tcPr>
          <w:p>
            <w:pPr>
              <w:jc w:val="left"/>
            </w:pPr>
            <w:r>
              <w:rPr>
                <w:color w:val="1E293B"/>
                <w:sz w:val="19"/>
              </w:rPr>
              <w:t>Hóa đơn tổng hợp hàng tháng, chi tiết từng khoản thu, phiếu thu và giao dịch thanh toán VietQR.</w:t>
            </w:r>
          </w:p>
        </w:tc>
      </w:tr>
      <w:tr>
        <w:tc>
          <w:tcPr>
            <w:tcW w:type="dxa" w:w="2592"/>
            <w:shd w:fill="FFFFFF"/>
            <w:tcMar>
              <w:top w:w="80" w:type="dxa"/>
              <w:bottom w:w="80" w:type="dxa"/>
              <w:left w:w="120" w:type="dxa"/>
              <w:right w:w="120" w:type="dxa"/>
            </w:tcMar>
          </w:tcPr>
          <w:p>
            <w:pPr>
              <w:jc w:val="left"/>
            </w:pPr>
            <w:r>
              <w:rPr>
                <w:b/>
                <w:color w:val="1E293B"/>
                <w:sz w:val="19"/>
              </w:rPr>
              <w:t>Sự Cố &amp; Chi Phí</w:t>
            </w:r>
          </w:p>
        </w:tc>
        <w:tc>
          <w:tcPr>
            <w:tcW w:type="dxa" w:w="2880"/>
            <w:shd w:fill="FFFFFF"/>
            <w:tcMar>
              <w:top w:w="80" w:type="dxa"/>
              <w:bottom w:w="80" w:type="dxa"/>
              <w:left w:w="120" w:type="dxa"/>
              <w:right w:w="120" w:type="dxa"/>
            </w:tcMar>
          </w:tcPr>
          <w:p>
            <w:pPr>
              <w:jc w:val="left"/>
            </w:pPr>
            <w:r>
              <w:rPr>
                <w:color w:val="1E293B"/>
                <w:sz w:val="19"/>
              </w:rPr>
              <w:t>maintenance_requests, expenses, notifications</w:t>
            </w:r>
          </w:p>
        </w:tc>
        <w:tc>
          <w:tcPr>
            <w:tcW w:type="dxa" w:w="3888"/>
            <w:shd w:fill="FFFFFF"/>
            <w:tcMar>
              <w:top w:w="80" w:type="dxa"/>
              <w:bottom w:w="80" w:type="dxa"/>
              <w:left w:w="120" w:type="dxa"/>
              <w:right w:w="120" w:type="dxa"/>
            </w:tcMar>
          </w:tcPr>
          <w:p>
            <w:pPr>
              <w:jc w:val="left"/>
            </w:pPr>
            <w:r>
              <w:rPr>
                <w:color w:val="1E293B"/>
                <w:sz w:val="19"/>
              </w:rPr>
              <w:t>Phiếu yêu cầu sửa chữa thiết bị, sổ quỹ chi phí vận hành tòa nhà và hệ thống thông báo đẩy người dùng.</w:t>
            </w:r>
          </w:p>
        </w:tc>
      </w:tr>
    </w:tbl>
    <w:p>
      <w:pPr>
        <w:spacing w:after="240"/>
      </w:pPr>
    </w:p>
    <w:p>
      <w:pPr>
        <w:pStyle w:val="Heading1"/>
        <w:spacing w:before="320" w:after="160"/>
      </w:pPr>
      <w:r>
        <w:rPr>
          <w:b/>
          <w:color w:val="00594C"/>
          <w:sz w:val="36"/>
        </w:rPr>
        <w:t>5. CÁC LUỒNG QUY TRÌNH NGHIỆP VỤ CỐT LÕI (ACTIVITY DIAGRAMS)</w:t>
      </w:r>
    </w:p>
    <w:p>
      <w:pPr>
        <w:pStyle w:val="Heading2"/>
        <w:spacing w:before="240" w:after="120"/>
      </w:pPr>
      <w:r>
        <w:rPr>
          <w:b/>
          <w:color w:val="004D40"/>
          <w:sz w:val="28"/>
        </w:rPr>
        <w:t>5.1. Quy Trình Đăng Ký, Onboarding &amp; Khởi Tạo Cơ Sở Phòng Ban Đầu</w:t>
      </w:r>
    </w:p>
    <w:p>
      <w:r>
        <w:t>1. Chủ nhà truy cập form đăng ký (/auth/register) và nhập thông tin cơ bản.</w:t>
        <w:br/>
        <w:t>2. Hệ thống kiểm tra tính duy nhất của Email và Số điện thoại, tạo bản ghi User (Role: LANDLORD) và Organization.</w:t>
        <w:br/>
        <w:t>3. Tự động cấp gói dùng thử 14 ngày không giới hạn tính năng và chuyển hướng vào Onboarding Wizard.</w:t>
        <w:br/>
        <w:t>4. Chủ nhà lần lượt thiết lập: Tên tòa nhà -&gt; Số tầng &amp; Số phòng -&gt; Đơn giá điện nước -&gt; STK Ngân hàng VietQR.</w:t>
        <w:br/>
        <w:t>5. Hệ thống tự động tạo danh mục phòng ở trạng thái sẵn sàng đón khách (VACANT).</w:t>
      </w:r>
    </w:p>
    <w:p>
      <w:pPr>
        <w:pStyle w:val="Heading2"/>
        <w:spacing w:before="240" w:after="120"/>
      </w:pPr>
      <w:r>
        <w:rPr>
          <w:b/>
          <w:color w:val="004D40"/>
          <w:sz w:val="28"/>
        </w:rPr>
        <w:t>5.2. Quy Trình Ký Hợp Đồng Thuê Phòng, Thu Cọc &amp; Bàn Giao Nhận Phòng</w:t>
      </w:r>
    </w:p>
    <w:p>
      <w:r>
        <w:t>1. Chủ nhà chọn phòng trống trên Sơ đồ trực quan và mở biểu mẫu Lập hợp đồng mới.</w:t>
        <w:br/>
        <w:t>2. Nhập thông tin CCCD khách thuê chính (nếu chưa có thì hệ thống tự động sinh User TENANT).</w:t>
        <w:br/>
        <w:t>3. Thiết lập các điều khoản thuê: Ngày bắt đầu, thời hạn, chu kỳ thanh toán và số tiền cọc bảo chứng.</w:t>
        <w:br/>
        <w:t>4. Thu tiền cọc, tạo bản ghi Deposit (Trạng thái: HELD) và xuất phiếu thu cọc minh bạch.</w:t>
        <w:br/>
        <w:t>5. Lập biên bản bàn giao thiết bị trong phòng kèm chỉ số công tơ ban đầu.</w:t>
        <w:br/>
        <w:t>6. Ký kết và kích hoạt hợp đồng (ACTIVE) -&gt; Chuyển phòng sang OCCUPIED -&gt; Cấp tài khoản Cổng Cư Dân.</w:t>
      </w:r>
    </w:p>
    <w:p>
      <w:pPr>
        <w:pStyle w:val="Heading2"/>
        <w:spacing w:before="240" w:after="120"/>
      </w:pPr>
      <w:r>
        <w:rPr>
          <w:b/>
          <w:color w:val="004D40"/>
          <w:sz w:val="28"/>
        </w:rPr>
        <w:t>5.3. Quy Trình Chốt Số Điện Nước &amp; Tự Động Phát Hành Hóa Đơn Hàng Tháng</w:t>
      </w:r>
    </w:p>
    <w:p>
      <w:r>
        <w:t>1. Đến kỳ chốt số (ngày 25 - 30), chủ nhà mở Bảng chốt số tập trung trên Web hoặc điện thoại.</w:t>
        <w:br/>
        <w:t>2. Nhập chỉ số công tơ mới cho từng phòng. Hệ thống tự động tính sản lượng tiêu thụ (Số mới - Số cũ).</w:t>
        <w:br/>
        <w:t>3. Thuật toán kiểm tra bất thường: Nếu số mới &lt; số cũ hoặc sản lượng tăng vọt &gt;200% so với tháng trước, hệ thống cảnh báo viền đỏ yêu cầu xác minh lại.</w:t>
        <w:br/>
        <w:t>4. Bấm nút phát hành hóa đơn hàng loạt: Hệ thống tự động cộng Tiền phòng + Điện + Nước + Phí dịch vụ.</w:t>
        <w:br/>
        <w:t>5. Tự động sinh mã VietQR Napas247 chứa chính xác số tiền &amp; mã hóa đơn, kèm file PDF gửi về Cổng Cư Dân.</w:t>
      </w:r>
    </w:p>
    <w:p>
      <w:pPr>
        <w:pStyle w:val="Heading2"/>
        <w:spacing w:before="240" w:after="120"/>
      </w:pPr>
      <w:r>
        <w:rPr>
          <w:b/>
          <w:color w:val="004D40"/>
          <w:sz w:val="28"/>
        </w:rPr>
        <w:t>5.4. Quy Trình Thanh Toán Hóa Đơn, Đối Soát VietQR &amp; Gạch Nợ</w:t>
      </w:r>
    </w:p>
    <w:p>
      <w:r>
        <w:t>1. Khách thuê mở Cổng Cư Dân hoặc nhận tin nhắn Zalo, quét mã VietQR bằng App Ngân hàng bất kỳ.</w:t>
        <w:br/>
        <w:t>2. Thông tin số tiền, STK thụ hưởng và cú pháp thanh toán được điền tự động không cần nhập tay.</w:t>
        <w:br/>
        <w:t>3. Khách thực hiện chuyển khoản. Hệ thống tự động đối soát qua Webhook biến động số dư hoặc chủ nhà xác nhận thủ công.</w:t>
        <w:br/>
        <w:t>4. Khi khớp tiền và nội dung, hóa đơn được tự động gạch nợ sang trạng thái PAID.</w:t>
        <w:br/>
        <w:t>5. Ghi nhận giao dịch PaymentTransaction và cập nhật doanh thu thực thu vào Báo cáo tài chính thời gian thực.</w:t>
      </w:r>
    </w:p>
    <w:p>
      <w:pPr>
        <w:pStyle w:val="Heading2"/>
        <w:spacing w:before="240" w:after="120"/>
      </w:pPr>
      <w:r>
        <w:rPr>
          <w:b/>
          <w:color w:val="004D40"/>
          <w:sz w:val="28"/>
        </w:rPr>
        <w:t>5.5. Quy Trình Báo Hỏng Sự Cố, Điều Phối Thợ &amp; Nghiệm Thu Chi Phí</w:t>
      </w:r>
    </w:p>
    <w:p>
      <w:r>
        <w:t>1. Khách thuê phát hiện sự cố (cháy bóng đèn, rò rỉ nước, hỏng máy lạnh) tạo phiếu báo hỏng trên Tenant Portal kèm ảnh chụp.</w:t>
        <w:br/>
        <w:t>2. Chủ nhà nhận cảnh báo tức thời, phân loại mức độ khẩn cấp và giao việc cho thợ sửa chữa.</w:t>
        <w:br/>
        <w:t>3. Thợ đến phòng khắc phục sự cố. Khách thuê kiểm tra xác nhận thiết bị hoạt động bình thường.</w:t>
        <w:br/>
        <w:t>4. Ghi nhận chi phí linh kiện &amp; công thợ vào Sổ chi phí tòa nhà (Expense) hoặc cộng vào hóa đơn phòng nếu khách tự làm hỏng.</w:t>
        <w:br/>
        <w:t>5. Đóng phiếu bảo trì (RESOLVED) và khách thuê chấm điểm chất lượng dịch vụ (1 - 5 sao).</w:t>
      </w:r>
    </w:p>
    <w:p>
      <w:pPr>
        <w:pStyle w:val="Heading2"/>
        <w:spacing w:before="240" w:after="120"/>
      </w:pPr>
      <w:r>
        <w:rPr>
          <w:b/>
          <w:color w:val="004D40"/>
          <w:sz w:val="28"/>
        </w:rPr>
        <w:t>5.6. Quy Trình Trả Phòng, Thanh Lý Hợp Đồng &amp; Quyết Toán Tiền Cọc</w:t>
      </w:r>
    </w:p>
    <w:p>
      <w:r>
        <w:t>1. Khách báo trả phòng trước thời hạn quy định. Chủ nhà lên lịch kiểm tra nghiệm thu phòng.</w:t>
        <w:br/>
        <w:t>2. So sánh hiện trạng thiết bị thực tế với Biên bản bàn giao lúc ban đầu để xác định hư hao.</w:t>
        <w:br/>
        <w:t>3. Chốt chỉ số điện và nước ngày cuối cùng trả phòng.</w:t>
        <w:br/>
        <w:t>4. Hệ thống tự động lập Bảng quyết toán tiền cọc: Tiền cọc gốc (-) Điện nước cuối kỳ (-) Chi phí sửa hư hao.</w:t>
        <w:br/>
        <w:t>5. Hoàn trả tiền cọc thừa cho khách (hoặc thu thêm nếu thâm hụt) -&gt; Đóng hợp đồng TERMINATED -&gt; Đưa phòng về VACANT.</w:t>
      </w:r>
    </w:p>
    <w:p>
      <w:pPr>
        <w:pStyle w:val="Heading2"/>
        <w:spacing w:before="240" w:after="120"/>
      </w:pPr>
      <w:r>
        <w:rPr>
          <w:b/>
          <w:color w:val="004D40"/>
          <w:sz w:val="28"/>
        </w:rPr>
        <w:t>5.7. Quy Trình Giám Sát Vận Hành &amp; Kiểm Toán Platform Admin</w:t>
      </w:r>
    </w:p>
    <w:p>
      <w:r>
        <w:t>1. Quản trị viên đăng nhập với xác thực hai yếu tố (2FA). Hệ thống ghi nhật ký IP, thiết bị tại LoginHistory.</w:t>
        <w:br/>
        <w:t>2. Theo dõi chỉ số nền tảng tại Admin Dashboard: Tổng cơ sở, số phòng, tỷ lệ lấp đầy, doanh thu SaaS.</w:t>
        <w:br/>
        <w:t>3. Rà soát Audit Logs để truy vết: Người dùng nào đã sửa/xóa dữ liệu gì, vào thời điểm nào, giá trị cũ và mới.</w:t>
        <w:br/>
        <w:t>4. Giám sát sức khỏe hệ thống (CPU, RAM, DB Pool), quản lý sao lưu dữ liệu (Snapshot Backup) và kích hoạt tác vụ nền.</w:t>
      </w:r>
    </w:p>
    <w:p>
      <w:pPr>
        <w:pStyle w:val="Heading1"/>
        <w:spacing w:before="320" w:after="160"/>
      </w:pPr>
      <w:r>
        <w:rPr>
          <w:b/>
          <w:color w:val="00594C"/>
          <w:sz w:val="36"/>
        </w:rPr>
        <w:t>6. AN TOÀN BẢO MẬT &amp; KIỂM THỬ CHẤT LƯỢNG (QA &amp; SECURITY)</w:t>
      </w:r>
    </w:p>
    <w:p>
      <w:pPr>
        <w:pStyle w:val="Heading2"/>
        <w:spacing w:before="240" w:after="120"/>
      </w:pPr>
      <w:r>
        <w:rPr>
          <w:b/>
          <w:color w:val="004D40"/>
          <w:sz w:val="28"/>
        </w:rPr>
        <w:t>6.1. Ma Trận Phân Quyền Vai Trò (Role-Based Access Control)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0594C"/>
            <w:tcMar>
              <w:top w:w="100" w:type="dxa"/>
              <w:bottom w:w="100" w:type="dxa"/>
              <w:left w:w="120" w:type="dxa"/>
              <w:right w:w="120" w:type="dxa"/>
            </w:tcMar>
          </w:tcPr>
          <w:p>
            <w:pPr>
              <w:jc w:val="center"/>
            </w:pPr>
            <w:r>
              <w:rPr>
                <w:b/>
                <w:color w:val="FFFFFF"/>
                <w:sz w:val="20"/>
              </w:rPr>
              <w:t>Nghiệp Vụ Dữ Liệu</w:t>
            </w:r>
          </w:p>
        </w:tc>
        <w:tc>
          <w:tcPr>
            <w:tcW w:type="dxa" w:w="1728"/>
            <w:shd w:fill="00594C"/>
            <w:tcMar>
              <w:top w:w="100" w:type="dxa"/>
              <w:bottom w:w="100" w:type="dxa"/>
              <w:left w:w="120" w:type="dxa"/>
              <w:right w:w="120" w:type="dxa"/>
            </w:tcMar>
          </w:tcPr>
          <w:p>
            <w:pPr>
              <w:jc w:val="center"/>
            </w:pPr>
            <w:r>
              <w:rPr>
                <w:b/>
                <w:color w:val="FFFFFF"/>
                <w:sz w:val="20"/>
              </w:rPr>
              <w:t>Platform Admin</w:t>
            </w:r>
          </w:p>
        </w:tc>
        <w:tc>
          <w:tcPr>
            <w:tcW w:type="dxa" w:w="1728"/>
            <w:shd w:fill="00594C"/>
            <w:tcMar>
              <w:top w:w="100" w:type="dxa"/>
              <w:bottom w:w="100" w:type="dxa"/>
              <w:left w:w="120" w:type="dxa"/>
              <w:right w:w="120" w:type="dxa"/>
            </w:tcMar>
          </w:tcPr>
          <w:p>
            <w:pPr>
              <w:jc w:val="center"/>
            </w:pPr>
            <w:r>
              <w:rPr>
                <w:b/>
                <w:color w:val="FFFFFF"/>
                <w:sz w:val="20"/>
              </w:rPr>
              <w:t>Chủ Nhà (Landlord)</w:t>
            </w:r>
          </w:p>
        </w:tc>
        <w:tc>
          <w:tcPr>
            <w:tcW w:type="dxa" w:w="1728"/>
            <w:shd w:fill="00594C"/>
            <w:tcMar>
              <w:top w:w="100" w:type="dxa"/>
              <w:bottom w:w="100" w:type="dxa"/>
              <w:left w:w="120" w:type="dxa"/>
              <w:right w:w="120" w:type="dxa"/>
            </w:tcMar>
          </w:tcPr>
          <w:p>
            <w:pPr>
              <w:jc w:val="center"/>
            </w:pPr>
            <w:r>
              <w:rPr>
                <w:b/>
                <w:color w:val="FFFFFF"/>
                <w:sz w:val="20"/>
              </w:rPr>
              <w:t>Cư Dân (Tenant)</w:t>
            </w:r>
          </w:p>
        </w:tc>
        <w:tc>
          <w:tcPr>
            <w:tcW w:type="dxa" w:w="1584"/>
            <w:shd w:fill="00594C"/>
            <w:tcMar>
              <w:top w:w="100" w:type="dxa"/>
              <w:bottom w:w="100" w:type="dxa"/>
              <w:left w:w="120" w:type="dxa"/>
              <w:right w:w="120" w:type="dxa"/>
            </w:tcMar>
          </w:tcPr>
          <w:p>
            <w:pPr>
              <w:jc w:val="center"/>
            </w:pPr>
            <w:r>
              <w:rPr>
                <w:b/>
                <w:color w:val="FFFFFF"/>
                <w:sz w:val="20"/>
              </w:rPr>
              <w:t>Thợ Sửa Chữa</w:t>
            </w:r>
          </w:p>
        </w:tc>
      </w:tr>
      <w:tr>
        <w:tc>
          <w:tcPr>
            <w:tcW w:type="dxa" w:w="2592"/>
            <w:shd w:fill="FFFFFF"/>
            <w:tcMar>
              <w:top w:w="80" w:type="dxa"/>
              <w:bottom w:w="80" w:type="dxa"/>
              <w:left w:w="120" w:type="dxa"/>
              <w:right w:w="120" w:type="dxa"/>
            </w:tcMar>
          </w:tcPr>
          <w:p>
            <w:pPr>
              <w:jc w:val="left"/>
            </w:pPr>
            <w:r>
              <w:rPr>
                <w:b/>
                <w:color w:val="1E293B"/>
                <w:sz w:val="19"/>
              </w:rPr>
              <w:t>Quản lý Tổ chức &amp; Gói SaaS</w:t>
            </w:r>
          </w:p>
        </w:tc>
        <w:tc>
          <w:tcPr>
            <w:tcW w:type="dxa" w:w="1728"/>
            <w:shd w:fill="FFFFFF"/>
            <w:tcMar>
              <w:top w:w="80" w:type="dxa"/>
              <w:bottom w:w="80" w:type="dxa"/>
              <w:left w:w="120" w:type="dxa"/>
              <w:right w:w="120" w:type="dxa"/>
            </w:tcMar>
          </w:tcPr>
          <w:p>
            <w:pPr>
              <w:jc w:val="left"/>
            </w:pPr>
            <w:r>
              <w:rPr>
                <w:color w:val="1E293B"/>
                <w:sz w:val="19"/>
              </w:rPr>
              <w:t>Toàn quyền</w:t>
            </w:r>
          </w:p>
        </w:tc>
        <w:tc>
          <w:tcPr>
            <w:tcW w:type="dxa" w:w="1728"/>
            <w:shd w:fill="FFFFFF"/>
            <w:tcMar>
              <w:top w:w="80" w:type="dxa"/>
              <w:bottom w:w="80" w:type="dxa"/>
              <w:left w:w="120" w:type="dxa"/>
              <w:right w:w="120" w:type="dxa"/>
            </w:tcMar>
          </w:tcPr>
          <w:p>
            <w:pPr>
              <w:jc w:val="left"/>
            </w:pPr>
            <w:r>
              <w:rPr>
                <w:color w:val="1E293B"/>
                <w:sz w:val="19"/>
              </w:rPr>
              <w:t>Xem gói của mình</w:t>
            </w:r>
          </w:p>
        </w:tc>
        <w:tc>
          <w:tcPr>
            <w:tcW w:type="dxa" w:w="1728"/>
            <w:shd w:fill="FFFFFF"/>
            <w:tcMar>
              <w:top w:w="80" w:type="dxa"/>
              <w:bottom w:w="80" w:type="dxa"/>
              <w:left w:w="120" w:type="dxa"/>
              <w:right w:w="120" w:type="dxa"/>
            </w:tcMar>
          </w:tcPr>
          <w:p>
            <w:pPr>
              <w:jc w:val="left"/>
            </w:pPr>
            <w:r>
              <w:rPr>
                <w:color w:val="1E293B"/>
                <w:sz w:val="19"/>
              </w:rPr>
              <w:t>Không có quyền</w:t>
            </w:r>
          </w:p>
        </w:tc>
        <w:tc>
          <w:tcPr>
            <w:tcW w:type="dxa" w:w="1584"/>
            <w:shd w:fill="FFFFFF"/>
            <w:tcMar>
              <w:top w:w="80" w:type="dxa"/>
              <w:bottom w:w="80" w:type="dxa"/>
              <w:left w:w="120" w:type="dxa"/>
              <w:right w:w="120" w:type="dxa"/>
            </w:tcMar>
          </w:tcPr>
          <w:p>
            <w:pPr>
              <w:jc w:val="left"/>
            </w:pPr>
            <w:r>
              <w:rPr>
                <w:color w:val="1E293B"/>
                <w:sz w:val="19"/>
              </w:rPr>
              <w:t>Không có quyền</w:t>
            </w:r>
          </w:p>
        </w:tc>
      </w:tr>
      <w:tr>
        <w:tc>
          <w:tcPr>
            <w:tcW w:type="dxa" w:w="2592"/>
            <w:shd w:fill="F8FAFC"/>
            <w:tcMar>
              <w:top w:w="80" w:type="dxa"/>
              <w:bottom w:w="80" w:type="dxa"/>
              <w:left w:w="120" w:type="dxa"/>
              <w:right w:w="120" w:type="dxa"/>
            </w:tcMar>
          </w:tcPr>
          <w:p>
            <w:pPr>
              <w:jc w:val="left"/>
            </w:pPr>
            <w:r>
              <w:rPr>
                <w:b/>
                <w:color w:val="1E293B"/>
                <w:sz w:val="19"/>
              </w:rPr>
              <w:t>Sơ đồ Phòng &amp; Bảng Giá</w:t>
            </w:r>
          </w:p>
        </w:tc>
        <w:tc>
          <w:tcPr>
            <w:tcW w:type="dxa" w:w="1728"/>
            <w:shd w:fill="F8FAFC"/>
            <w:tcMar>
              <w:top w:w="80" w:type="dxa"/>
              <w:bottom w:w="80" w:type="dxa"/>
              <w:left w:w="120" w:type="dxa"/>
              <w:right w:w="120" w:type="dxa"/>
            </w:tcMar>
          </w:tcPr>
          <w:p>
            <w:pPr>
              <w:jc w:val="left"/>
            </w:pPr>
            <w:r>
              <w:rPr>
                <w:color w:val="1E293B"/>
                <w:sz w:val="19"/>
              </w:rPr>
              <w:t>Xem &amp; Khóa vi phạm</w:t>
            </w:r>
          </w:p>
        </w:tc>
        <w:tc>
          <w:tcPr>
            <w:tcW w:type="dxa" w:w="1728"/>
            <w:shd w:fill="F8FAFC"/>
            <w:tcMar>
              <w:top w:w="80" w:type="dxa"/>
              <w:bottom w:w="80" w:type="dxa"/>
              <w:left w:w="120" w:type="dxa"/>
              <w:right w:w="120" w:type="dxa"/>
            </w:tcMar>
          </w:tcPr>
          <w:p>
            <w:pPr>
              <w:jc w:val="left"/>
            </w:pPr>
            <w:r>
              <w:rPr>
                <w:color w:val="1E293B"/>
                <w:sz w:val="19"/>
              </w:rPr>
              <w:t>Toàn quyền (CRUD)</w:t>
            </w:r>
          </w:p>
        </w:tc>
        <w:tc>
          <w:tcPr>
            <w:tcW w:type="dxa" w:w="1728"/>
            <w:shd w:fill="F8FAFC"/>
            <w:tcMar>
              <w:top w:w="80" w:type="dxa"/>
              <w:bottom w:w="80" w:type="dxa"/>
              <w:left w:w="120" w:type="dxa"/>
              <w:right w:w="120" w:type="dxa"/>
            </w:tcMar>
          </w:tcPr>
          <w:p>
            <w:pPr>
              <w:jc w:val="left"/>
            </w:pPr>
            <w:r>
              <w:rPr>
                <w:color w:val="1E293B"/>
                <w:sz w:val="19"/>
              </w:rPr>
              <w:t>Chỉ xem phòng mình</w:t>
            </w:r>
          </w:p>
        </w:tc>
        <w:tc>
          <w:tcPr>
            <w:tcW w:type="dxa" w:w="1584"/>
            <w:shd w:fill="F8FAFC"/>
            <w:tcMar>
              <w:top w:w="80" w:type="dxa"/>
              <w:bottom w:w="80" w:type="dxa"/>
              <w:left w:w="120" w:type="dxa"/>
              <w:right w:w="120" w:type="dxa"/>
            </w:tcMar>
          </w:tcPr>
          <w:p>
            <w:pPr>
              <w:jc w:val="left"/>
            </w:pPr>
            <w:r>
              <w:rPr>
                <w:color w:val="1E293B"/>
                <w:sz w:val="19"/>
              </w:rPr>
              <w:t>Chỉ xem phòng giao</w:t>
            </w:r>
          </w:p>
        </w:tc>
      </w:tr>
      <w:tr>
        <w:tc>
          <w:tcPr>
            <w:tcW w:type="dxa" w:w="2592"/>
            <w:shd w:fill="FFFFFF"/>
            <w:tcMar>
              <w:top w:w="80" w:type="dxa"/>
              <w:bottom w:w="80" w:type="dxa"/>
              <w:left w:w="120" w:type="dxa"/>
              <w:right w:w="120" w:type="dxa"/>
            </w:tcMar>
          </w:tcPr>
          <w:p>
            <w:pPr>
              <w:jc w:val="left"/>
            </w:pPr>
            <w:r>
              <w:rPr>
                <w:b/>
                <w:color w:val="1E293B"/>
                <w:sz w:val="19"/>
              </w:rPr>
              <w:t>Chốt Điện Nước &amp; Hóa Đơn</w:t>
            </w:r>
          </w:p>
        </w:tc>
        <w:tc>
          <w:tcPr>
            <w:tcW w:type="dxa" w:w="1728"/>
            <w:shd w:fill="FFFFFF"/>
            <w:tcMar>
              <w:top w:w="80" w:type="dxa"/>
              <w:bottom w:w="80" w:type="dxa"/>
              <w:left w:w="120" w:type="dxa"/>
              <w:right w:w="120" w:type="dxa"/>
            </w:tcMar>
          </w:tcPr>
          <w:p>
            <w:pPr>
              <w:jc w:val="left"/>
            </w:pPr>
            <w:r>
              <w:rPr>
                <w:color w:val="1E293B"/>
                <w:sz w:val="19"/>
              </w:rPr>
              <w:t>Xem kiểm toán</w:t>
            </w:r>
          </w:p>
        </w:tc>
        <w:tc>
          <w:tcPr>
            <w:tcW w:type="dxa" w:w="1728"/>
            <w:shd w:fill="FFFFFF"/>
            <w:tcMar>
              <w:top w:w="80" w:type="dxa"/>
              <w:bottom w:w="80" w:type="dxa"/>
              <w:left w:w="120" w:type="dxa"/>
              <w:right w:w="120" w:type="dxa"/>
            </w:tcMar>
          </w:tcPr>
          <w:p>
            <w:pPr>
              <w:jc w:val="left"/>
            </w:pPr>
            <w:r>
              <w:rPr>
                <w:color w:val="1E293B"/>
                <w:sz w:val="19"/>
              </w:rPr>
              <w:t>Toàn quyền (CRUD)</w:t>
            </w:r>
          </w:p>
        </w:tc>
        <w:tc>
          <w:tcPr>
            <w:tcW w:type="dxa" w:w="1728"/>
            <w:shd w:fill="FFFFFF"/>
            <w:tcMar>
              <w:top w:w="80" w:type="dxa"/>
              <w:bottom w:w="80" w:type="dxa"/>
              <w:left w:w="120" w:type="dxa"/>
              <w:right w:w="120" w:type="dxa"/>
            </w:tcMar>
          </w:tcPr>
          <w:p>
            <w:pPr>
              <w:jc w:val="left"/>
            </w:pPr>
            <w:r>
              <w:rPr>
                <w:color w:val="1E293B"/>
                <w:sz w:val="19"/>
              </w:rPr>
              <w:t>Xem &amp; Quét VietQR</w:t>
            </w:r>
          </w:p>
        </w:tc>
        <w:tc>
          <w:tcPr>
            <w:tcW w:type="dxa" w:w="1584"/>
            <w:shd w:fill="FFFFFF"/>
            <w:tcMar>
              <w:top w:w="80" w:type="dxa"/>
              <w:bottom w:w="80" w:type="dxa"/>
              <w:left w:w="120" w:type="dxa"/>
              <w:right w:w="120" w:type="dxa"/>
            </w:tcMar>
          </w:tcPr>
          <w:p>
            <w:pPr>
              <w:jc w:val="left"/>
            </w:pPr>
            <w:r>
              <w:rPr>
                <w:color w:val="1E293B"/>
                <w:sz w:val="19"/>
              </w:rPr>
              <w:t>Nhập số nếu phân quyền</w:t>
            </w:r>
          </w:p>
        </w:tc>
      </w:tr>
      <w:tr>
        <w:tc>
          <w:tcPr>
            <w:tcW w:type="dxa" w:w="2592"/>
            <w:shd w:fill="F8FAFC"/>
            <w:tcMar>
              <w:top w:w="80" w:type="dxa"/>
              <w:bottom w:w="80" w:type="dxa"/>
              <w:left w:w="120" w:type="dxa"/>
              <w:right w:w="120" w:type="dxa"/>
            </w:tcMar>
          </w:tcPr>
          <w:p>
            <w:pPr>
              <w:jc w:val="left"/>
            </w:pPr>
            <w:r>
              <w:rPr>
                <w:b/>
                <w:color w:val="1E293B"/>
                <w:sz w:val="19"/>
              </w:rPr>
              <w:t>Sổ Quỹ Tiền Cọc &amp; Quyết Toán</w:t>
            </w:r>
          </w:p>
        </w:tc>
        <w:tc>
          <w:tcPr>
            <w:tcW w:type="dxa" w:w="1728"/>
            <w:shd w:fill="F8FAFC"/>
            <w:tcMar>
              <w:top w:w="80" w:type="dxa"/>
              <w:bottom w:w="80" w:type="dxa"/>
              <w:left w:w="120" w:type="dxa"/>
              <w:right w:w="120" w:type="dxa"/>
            </w:tcMar>
          </w:tcPr>
          <w:p>
            <w:pPr>
              <w:jc w:val="left"/>
            </w:pPr>
            <w:r>
              <w:rPr>
                <w:color w:val="1E293B"/>
                <w:sz w:val="19"/>
              </w:rPr>
              <w:t>Xem kiểm toán</w:t>
            </w:r>
          </w:p>
        </w:tc>
        <w:tc>
          <w:tcPr>
            <w:tcW w:type="dxa" w:w="1728"/>
            <w:shd w:fill="F8FAFC"/>
            <w:tcMar>
              <w:top w:w="80" w:type="dxa"/>
              <w:bottom w:w="80" w:type="dxa"/>
              <w:left w:w="120" w:type="dxa"/>
              <w:right w:w="120" w:type="dxa"/>
            </w:tcMar>
          </w:tcPr>
          <w:p>
            <w:pPr>
              <w:jc w:val="left"/>
            </w:pPr>
            <w:r>
              <w:rPr>
                <w:color w:val="1E293B"/>
                <w:sz w:val="19"/>
              </w:rPr>
              <w:t>Toàn quyền (CRUD)</w:t>
            </w:r>
          </w:p>
        </w:tc>
        <w:tc>
          <w:tcPr>
            <w:tcW w:type="dxa" w:w="1728"/>
            <w:shd w:fill="F8FAFC"/>
            <w:tcMar>
              <w:top w:w="80" w:type="dxa"/>
              <w:bottom w:w="80" w:type="dxa"/>
              <w:left w:w="120" w:type="dxa"/>
              <w:right w:w="120" w:type="dxa"/>
            </w:tcMar>
          </w:tcPr>
          <w:p>
            <w:pPr>
              <w:jc w:val="left"/>
            </w:pPr>
            <w:r>
              <w:rPr>
                <w:color w:val="1E293B"/>
                <w:sz w:val="19"/>
              </w:rPr>
              <w:t>Xem tiền cọc mình</w:t>
            </w:r>
          </w:p>
        </w:tc>
        <w:tc>
          <w:tcPr>
            <w:tcW w:type="dxa" w:w="1584"/>
            <w:shd w:fill="F8FAFC"/>
            <w:tcMar>
              <w:top w:w="80" w:type="dxa"/>
              <w:bottom w:w="80" w:type="dxa"/>
              <w:left w:w="120" w:type="dxa"/>
              <w:right w:w="120" w:type="dxa"/>
            </w:tcMar>
          </w:tcPr>
          <w:p>
            <w:pPr>
              <w:jc w:val="left"/>
            </w:pPr>
            <w:r>
              <w:rPr>
                <w:color w:val="1E293B"/>
                <w:sz w:val="19"/>
              </w:rPr>
              <w:t>Không có quyền</w:t>
            </w:r>
          </w:p>
        </w:tc>
      </w:tr>
      <w:tr>
        <w:tc>
          <w:tcPr>
            <w:tcW w:type="dxa" w:w="2592"/>
            <w:shd w:fill="FFFFFF"/>
            <w:tcMar>
              <w:top w:w="80" w:type="dxa"/>
              <w:bottom w:w="80" w:type="dxa"/>
              <w:left w:w="120" w:type="dxa"/>
              <w:right w:w="120" w:type="dxa"/>
            </w:tcMar>
          </w:tcPr>
          <w:p>
            <w:pPr>
              <w:jc w:val="left"/>
            </w:pPr>
            <w:r>
              <w:rPr>
                <w:b/>
                <w:color w:val="1E293B"/>
                <w:sz w:val="19"/>
              </w:rPr>
              <w:t>Báo Hỏng &amp; Bảo Trì Thiết Bị</w:t>
            </w:r>
          </w:p>
        </w:tc>
        <w:tc>
          <w:tcPr>
            <w:tcW w:type="dxa" w:w="1728"/>
            <w:shd w:fill="FFFFFF"/>
            <w:tcMar>
              <w:top w:w="80" w:type="dxa"/>
              <w:bottom w:w="80" w:type="dxa"/>
              <w:left w:w="120" w:type="dxa"/>
              <w:right w:w="120" w:type="dxa"/>
            </w:tcMar>
          </w:tcPr>
          <w:p>
            <w:pPr>
              <w:jc w:val="left"/>
            </w:pPr>
            <w:r>
              <w:rPr>
                <w:color w:val="1E293B"/>
                <w:sz w:val="19"/>
              </w:rPr>
              <w:t>Xem kiểm toán</w:t>
            </w:r>
          </w:p>
        </w:tc>
        <w:tc>
          <w:tcPr>
            <w:tcW w:type="dxa" w:w="1728"/>
            <w:shd w:fill="FFFFFF"/>
            <w:tcMar>
              <w:top w:w="80" w:type="dxa"/>
              <w:bottom w:w="80" w:type="dxa"/>
              <w:left w:w="120" w:type="dxa"/>
              <w:right w:w="120" w:type="dxa"/>
            </w:tcMar>
          </w:tcPr>
          <w:p>
            <w:pPr>
              <w:jc w:val="left"/>
            </w:pPr>
            <w:r>
              <w:rPr>
                <w:color w:val="1E293B"/>
                <w:sz w:val="19"/>
              </w:rPr>
              <w:t>Điều phối &amp; Duyệt chi</w:t>
            </w:r>
          </w:p>
        </w:tc>
        <w:tc>
          <w:tcPr>
            <w:tcW w:type="dxa" w:w="1728"/>
            <w:shd w:fill="FFFFFF"/>
            <w:tcMar>
              <w:top w:w="80" w:type="dxa"/>
              <w:bottom w:w="80" w:type="dxa"/>
              <w:left w:w="120" w:type="dxa"/>
              <w:right w:w="120" w:type="dxa"/>
            </w:tcMar>
          </w:tcPr>
          <w:p>
            <w:pPr>
              <w:jc w:val="left"/>
            </w:pPr>
            <w:r>
              <w:rPr>
                <w:color w:val="1E293B"/>
                <w:sz w:val="19"/>
              </w:rPr>
              <w:t>Tạo phiếu &amp; Đánh giá</w:t>
            </w:r>
          </w:p>
        </w:tc>
        <w:tc>
          <w:tcPr>
            <w:tcW w:type="dxa" w:w="1584"/>
            <w:shd w:fill="FFFFFF"/>
            <w:tcMar>
              <w:top w:w="80" w:type="dxa"/>
              <w:bottom w:w="80" w:type="dxa"/>
              <w:left w:w="120" w:type="dxa"/>
              <w:right w:w="120" w:type="dxa"/>
            </w:tcMar>
          </w:tcPr>
          <w:p>
            <w:pPr>
              <w:jc w:val="left"/>
            </w:pPr>
            <w:r>
              <w:rPr>
                <w:color w:val="1E293B"/>
                <w:sz w:val="19"/>
              </w:rPr>
              <w:t>Cập nhật tiến độ &amp; Phí</w:t>
            </w:r>
          </w:p>
        </w:tc>
      </w:tr>
    </w:tbl>
    <w:p>
      <w:pPr>
        <w:spacing w:after="240"/>
      </w:pPr>
    </w:p>
    <w:p>
      <w:pPr>
        <w:pStyle w:val="Heading2"/>
        <w:spacing w:before="240" w:after="120"/>
      </w:pPr>
      <w:r>
        <w:rPr>
          <w:b/>
          <w:color w:val="004D40"/>
          <w:sz w:val="28"/>
        </w:rPr>
        <w:t>6.2. Kiểm Thử Tự Động &amp; Đảm Bảo Chất Lượng Code</w:t>
      </w:r>
    </w:p>
    <w:p>
      <w:r>
        <w:t>Toàn bộ mã nguồn hệ thống được bảo vệ nghiêm ngặt bằng quy trình kiểm thử tự động (Automated Testing Suite):</w:t>
        <w:br/>
        <w:t>• Unit &amp; Component Tests: Sử dụng Vitest và React Testing Library với 100% test case pass (Landing Page, Form kiểm tra, Onboarding, Tenant Portal, Admin Control Flows).</w:t>
        <w:br/>
        <w:t>• Type-Safety Kiểm Tra Tĩnh: Trình biên dịch TypeScript tsc -b bảo đảm 0 lỗi kiểu dữ liệu trước khi build production.</w:t>
        <w:br/>
        <w:t>• Production Bundling: Tối ưu dung lượng tải trang bằng Vite Bundler, tách file nén gzip và lazy loading tài nguyên.</w:t>
      </w:r>
    </w:p>
    <w:p>
      <w:pPr>
        <w:pStyle w:val="Heading1"/>
        <w:spacing w:before="320" w:after="160"/>
      </w:pPr>
      <w:r>
        <w:rPr>
          <w:b/>
          <w:color w:val="00594C"/>
          <w:sz w:val="36"/>
        </w:rPr>
        <w:t>7. KẾ HOẠCH TRIỂN KHAI &amp; ĐỊNH HƯỚNG PHÁT TRIỂN</w:t>
      </w:r>
    </w:p>
    <w:p>
      <w:r>
        <w:t>Lộ trình phát triển tiếp theo của dự án RentFlow được định hình rõ ràng theo 3 giai đoạn chiến lược:</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0594C"/>
            <w:tcMar>
              <w:top w:w="100" w:type="dxa"/>
              <w:bottom w:w="100" w:type="dxa"/>
              <w:left w:w="120" w:type="dxa"/>
              <w:right w:w="120" w:type="dxa"/>
            </w:tcMar>
          </w:tcPr>
          <w:p>
            <w:pPr>
              <w:jc w:val="center"/>
            </w:pPr>
            <w:r>
              <w:rPr>
                <w:b/>
                <w:color w:val="FFFFFF"/>
                <w:sz w:val="20"/>
              </w:rPr>
              <w:t>Giai Đoạn</w:t>
            </w:r>
          </w:p>
        </w:tc>
        <w:tc>
          <w:tcPr>
            <w:tcW w:type="dxa" w:w="3312"/>
            <w:shd w:fill="00594C"/>
            <w:tcMar>
              <w:top w:w="100" w:type="dxa"/>
              <w:bottom w:w="100" w:type="dxa"/>
              <w:left w:w="120" w:type="dxa"/>
              <w:right w:w="120" w:type="dxa"/>
            </w:tcMar>
          </w:tcPr>
          <w:p>
            <w:pPr>
              <w:jc w:val="center"/>
            </w:pPr>
            <w:r>
              <w:rPr>
                <w:b/>
                <w:color w:val="FFFFFF"/>
                <w:sz w:val="20"/>
              </w:rPr>
              <w:t>Thời Gian Dự Kiến</w:t>
            </w:r>
          </w:p>
        </w:tc>
        <w:tc>
          <w:tcPr>
            <w:tcW w:type="dxa" w:w="3888"/>
            <w:shd w:fill="00594C"/>
            <w:tcMar>
              <w:top w:w="100" w:type="dxa"/>
              <w:bottom w:w="100" w:type="dxa"/>
              <w:left w:w="120" w:type="dxa"/>
              <w:right w:w="120" w:type="dxa"/>
            </w:tcMar>
          </w:tcPr>
          <w:p>
            <w:pPr>
              <w:jc w:val="center"/>
            </w:pPr>
            <w:r>
              <w:rPr>
                <w:b/>
                <w:color w:val="FFFFFF"/>
                <w:sz w:val="20"/>
              </w:rPr>
              <w:t>Mục Tiêu Trọng Tâm</w:t>
            </w:r>
          </w:p>
        </w:tc>
      </w:tr>
      <w:tr>
        <w:tc>
          <w:tcPr>
            <w:tcW w:type="dxa" w:w="2160"/>
            <w:shd w:fill="FFFFFF"/>
            <w:tcMar>
              <w:top w:w="80" w:type="dxa"/>
              <w:bottom w:w="80" w:type="dxa"/>
              <w:left w:w="120" w:type="dxa"/>
              <w:right w:w="120" w:type="dxa"/>
            </w:tcMar>
          </w:tcPr>
          <w:p>
            <w:pPr>
              <w:jc w:val="left"/>
            </w:pPr>
            <w:r>
              <w:rPr>
                <w:b/>
                <w:color w:val="1E293B"/>
                <w:sz w:val="19"/>
              </w:rPr>
              <w:t>Giai Đoạn 1</w:t>
              <w:br/>
              <w:t>(Hiện Tại)</w:t>
            </w:r>
          </w:p>
        </w:tc>
        <w:tc>
          <w:tcPr>
            <w:tcW w:type="dxa" w:w="3312"/>
            <w:shd w:fill="FFFFFF"/>
            <w:tcMar>
              <w:top w:w="80" w:type="dxa"/>
              <w:bottom w:w="80" w:type="dxa"/>
              <w:left w:w="120" w:type="dxa"/>
              <w:right w:w="120" w:type="dxa"/>
            </w:tcMar>
          </w:tcPr>
          <w:p>
            <w:pPr>
              <w:jc w:val="left"/>
            </w:pPr>
            <w:r>
              <w:rPr>
                <w:color w:val="1E293B"/>
                <w:sz w:val="19"/>
              </w:rPr>
              <w:t>Tháng 10/2026</w:t>
            </w:r>
          </w:p>
        </w:tc>
        <w:tc>
          <w:tcPr>
            <w:tcW w:type="dxa" w:w="3888"/>
            <w:shd w:fill="FFFFFF"/>
            <w:tcMar>
              <w:top w:w="80" w:type="dxa"/>
              <w:bottom w:w="80" w:type="dxa"/>
              <w:left w:w="120" w:type="dxa"/>
              <w:right w:w="120" w:type="dxa"/>
            </w:tcMar>
          </w:tcPr>
          <w:p>
            <w:pPr>
              <w:jc w:val="left"/>
            </w:pPr>
            <w:r>
              <w:rPr>
                <w:color w:val="1E293B"/>
                <w:sz w:val="19"/>
              </w:rPr>
              <w:t>• Hoàn thiện 100% Frontend Client &amp; Platform Admin Control Center</w:t>
              <w:br/>
              <w:t>• Chuẩn hóa mô hình ERD &amp; 7 Activity Diagrams phục vụ thiết kế</w:t>
              <w:br/>
              <w:t>• Tối ưu Landing Page, luồng Onboarding và Trải nghiệm Cổng Cư Dân</w:t>
            </w:r>
          </w:p>
        </w:tc>
      </w:tr>
      <w:tr>
        <w:tc>
          <w:tcPr>
            <w:tcW w:type="dxa" w:w="2160"/>
            <w:shd w:fill="F8FAFC"/>
            <w:tcMar>
              <w:top w:w="80" w:type="dxa"/>
              <w:bottom w:w="80" w:type="dxa"/>
              <w:left w:w="120" w:type="dxa"/>
              <w:right w:w="120" w:type="dxa"/>
            </w:tcMar>
          </w:tcPr>
          <w:p>
            <w:pPr>
              <w:jc w:val="left"/>
            </w:pPr>
            <w:r>
              <w:rPr>
                <w:b/>
                <w:color w:val="1E293B"/>
                <w:sz w:val="19"/>
              </w:rPr>
              <w:t>Giai Đoạn 2</w:t>
              <w:br/>
              <w:t>(Backend Core)</w:t>
            </w:r>
          </w:p>
        </w:tc>
        <w:tc>
          <w:tcPr>
            <w:tcW w:type="dxa" w:w="3312"/>
            <w:shd w:fill="F8FAFC"/>
            <w:tcMar>
              <w:top w:w="80" w:type="dxa"/>
              <w:bottom w:w="80" w:type="dxa"/>
              <w:left w:w="120" w:type="dxa"/>
              <w:right w:w="120" w:type="dxa"/>
            </w:tcMar>
          </w:tcPr>
          <w:p>
            <w:pPr>
              <w:jc w:val="left"/>
            </w:pPr>
            <w:r>
              <w:rPr>
                <w:color w:val="1E293B"/>
                <w:sz w:val="19"/>
              </w:rPr>
              <w:t>Quý 4/2026</w:t>
            </w:r>
          </w:p>
        </w:tc>
        <w:tc>
          <w:tcPr>
            <w:tcW w:type="dxa" w:w="3888"/>
            <w:shd w:fill="F8FAFC"/>
            <w:tcMar>
              <w:top w:w="80" w:type="dxa"/>
              <w:bottom w:w="80" w:type="dxa"/>
              <w:left w:w="120" w:type="dxa"/>
              <w:right w:w="120" w:type="dxa"/>
            </w:tcMar>
          </w:tcPr>
          <w:p>
            <w:pPr>
              <w:jc w:val="left"/>
            </w:pPr>
            <w:r>
              <w:rPr>
                <w:color w:val="1E293B"/>
                <w:sz w:val="19"/>
              </w:rPr>
              <w:t>• Triển khai Backend Java Spring Boot 3.x chuẩn hóa RESTful API</w:t>
              <w:br/>
              <w:t>• Cấu hình Spring Security JWT, phân quyền RBAC và kiểm soát Session</w:t>
              <w:br/>
              <w:t>• Tích hợp cơ sở dữ liệu PostgreSQL, Spring Data JPA &amp; Audit Envers</w:t>
              <w:br/>
              <w:t>• Triển khai Webhook đối soát biến động số dư VietQR tự động</w:t>
            </w:r>
          </w:p>
        </w:tc>
      </w:tr>
      <w:tr>
        <w:tc>
          <w:tcPr>
            <w:tcW w:type="dxa" w:w="2160"/>
            <w:shd w:fill="FFFFFF"/>
            <w:tcMar>
              <w:top w:w="80" w:type="dxa"/>
              <w:bottom w:w="80" w:type="dxa"/>
              <w:left w:w="120" w:type="dxa"/>
              <w:right w:w="120" w:type="dxa"/>
            </w:tcMar>
          </w:tcPr>
          <w:p>
            <w:pPr>
              <w:jc w:val="left"/>
            </w:pPr>
            <w:r>
              <w:rPr>
                <w:b/>
                <w:color w:val="1E293B"/>
                <w:sz w:val="19"/>
              </w:rPr>
              <w:t>Giai Đoạn 3</w:t>
              <w:br/>
              <w:t>(Mở Rộng)</w:t>
            </w:r>
          </w:p>
        </w:tc>
        <w:tc>
          <w:tcPr>
            <w:tcW w:type="dxa" w:w="3312"/>
            <w:shd w:fill="FFFFFF"/>
            <w:tcMar>
              <w:top w:w="80" w:type="dxa"/>
              <w:bottom w:w="80" w:type="dxa"/>
              <w:left w:w="120" w:type="dxa"/>
              <w:right w:w="120" w:type="dxa"/>
            </w:tcMar>
          </w:tcPr>
          <w:p>
            <w:pPr>
              <w:jc w:val="left"/>
            </w:pPr>
            <w:r>
              <w:rPr>
                <w:color w:val="1E293B"/>
                <w:sz w:val="19"/>
              </w:rPr>
              <w:t>Quý 1/2027</w:t>
            </w:r>
          </w:p>
        </w:tc>
        <w:tc>
          <w:tcPr>
            <w:tcW w:type="dxa" w:w="3888"/>
            <w:shd w:fill="FFFFFF"/>
            <w:tcMar>
              <w:top w:w="80" w:type="dxa"/>
              <w:bottom w:w="80" w:type="dxa"/>
              <w:left w:w="120" w:type="dxa"/>
              <w:right w:w="120" w:type="dxa"/>
            </w:tcMar>
          </w:tcPr>
          <w:p>
            <w:pPr>
              <w:jc w:val="left"/>
            </w:pPr>
            <w:r>
              <w:rPr>
                <w:color w:val="1E293B"/>
                <w:sz w:val="19"/>
              </w:rPr>
              <w:t>• Phát triển Ứng dụng di động (Mobile App) cho Khách thuê &amp; Chủ nhà</w:t>
              <w:br/>
              <w:t>• Tích hợp AI OCR nhận diện mặt số công tơ điện nước qua camera</w:t>
              <w:br/>
              <w:t>• Kết nối khóa cửa thông minh (Smart Lock IoT) tự động cấp mật khẩu</w:t>
            </w:r>
          </w:p>
        </w:tc>
      </w:tr>
    </w:tbl>
    <w:p>
      <w:pPr>
        <w:spacing w:after="320"/>
      </w:pPr>
    </w:p>
    <w:p>
      <w:pPr>
        <w:pStyle w:val="Heading1"/>
        <w:spacing w:before="320" w:after="160"/>
      </w:pPr>
      <w:r>
        <w:rPr>
          <w:b/>
          <w:color w:val="00594C"/>
          <w:sz w:val="36"/>
        </w:rPr>
        <w:t>8. PHỤ LỤC &amp; TÀI NGUYÊN HỆ THỐNG</w:t>
      </w:r>
    </w:p>
    <w:p>
      <w:r>
        <w:t>Tất cả biểu đồ kiến trúc trực quan định dạng Draw.io được lưu trữ tại file duy nhất trong thư mục dự án:</w:t>
        <w:br/>
        <w:t>• File Draw.io tổng hợp (8 Tabs): docs/RentFlow_Diagrams.drawio</w:t>
        <w:br/>
        <w:t xml:space="preserve">  - Sheet 1: ERD Toàn hệ thống (27 Bảng dữ liệu)</w:t>
        <w:br/>
        <w:t xml:space="preserve">  - Sheet 2: Activity 1 — Đăng ký &amp; Onboarding Cơ sở</w:t>
        <w:br/>
        <w:t xml:space="preserve">  - Sheet 3: Activity 2 — Hợp đồng &amp; Bàn giao nhận phòng</w:t>
        <w:br/>
        <w:t xml:space="preserve">  - Sheet 4: Activity 3 — Chốt điện nước &amp; Phát hành hóa đơn</w:t>
        <w:br/>
        <w:t xml:space="preserve">  - Sheet 5: Activity 4 — Thanh toán VietQR &amp; Gạch nợ</w:t>
        <w:br/>
        <w:t xml:space="preserve">  - Sheet 6: Activity 5 — Báo hỏng &amp; Điều phối thợ bảo trì</w:t>
        <w:br/>
        <w:t xml:space="preserve">  - Sheet 7: Activity 6 — Trả phòng &amp; Quyết toán tiền cọc</w:t>
        <w:br/>
        <w:t xml:space="preserve">  - Sheet 8: Activity 7 — Giám sát Platform Admin &amp; Audit Trails</w:t>
        <w:br/>
        <w:br/>
        <w:t>Báo cáo này được lập và phê duyệt bởi Đội ngũ Kiến trúc sư Phần mềm Dự án RentFlow.</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 2026 RentFlow SaaS Platform — Tài Liệu Đặc Tả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Báo Cáo Dự Án Nền Tảng RentFlow • v2.4.0 Enterprise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