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8128D" w14:textId="77777777" w:rsidR="00210DE5" w:rsidRPr="00132042" w:rsidRDefault="00210DE5" w:rsidP="00210DE5">
      <w:pPr>
        <w:spacing w:line="360" w:lineRule="auto"/>
        <w:jc w:val="center"/>
        <w:rPr>
          <w:b/>
          <w:sz w:val="40"/>
          <w:szCs w:val="40"/>
        </w:rPr>
      </w:pPr>
      <w:r w:rsidRPr="00132042">
        <w:rPr>
          <w:b/>
          <w:sz w:val="40"/>
          <w:szCs w:val="40"/>
        </w:rPr>
        <w:t>Data Mining and Knowledge Discovery (KSE525)</w:t>
      </w:r>
    </w:p>
    <w:p w14:paraId="3ABCAD39" w14:textId="77777777" w:rsidR="00210DE5" w:rsidRPr="00132042" w:rsidRDefault="00210DE5" w:rsidP="00210DE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14:paraId="734E433D" w14:textId="77777777" w:rsidR="00210DE5" w:rsidRPr="00132042" w:rsidRDefault="00210DE5" w:rsidP="00210DE5">
      <w:pPr>
        <w:spacing w:line="360" w:lineRule="auto"/>
        <w:rPr>
          <w:b/>
        </w:rPr>
      </w:pPr>
      <w:r w:rsidRPr="00132042">
        <w:rPr>
          <w:b/>
        </w:rPr>
        <w:t>Name: Nguyen Ngoc Quang</w:t>
      </w:r>
    </w:p>
    <w:p w14:paraId="1C766BB4" w14:textId="77777777" w:rsidR="00210DE5" w:rsidRPr="00132042" w:rsidRDefault="00210DE5" w:rsidP="00210DE5">
      <w:pPr>
        <w:spacing w:line="360" w:lineRule="auto"/>
        <w:rPr>
          <w:b/>
        </w:rPr>
      </w:pPr>
      <w:r w:rsidRPr="00132042">
        <w:rPr>
          <w:b/>
        </w:rPr>
        <w:t>Student ID: 20174556</w:t>
      </w:r>
    </w:p>
    <w:p w14:paraId="060EABA4" w14:textId="77777777" w:rsidR="001C7B92" w:rsidRDefault="007254A5">
      <w:r>
        <w:t>1.</w:t>
      </w:r>
    </w:p>
    <w:p w14:paraId="7BDB5E7C" w14:textId="77777777" w:rsidR="007254A5" w:rsidRDefault="007254A5">
      <w:r>
        <w:t>A, The itemset lattice representing the dataset:</w:t>
      </w:r>
    </w:p>
    <w:p w14:paraId="29C4A5D2" w14:textId="77777777" w:rsidR="004C7D33" w:rsidRDefault="004C7D33">
      <w:r w:rsidRPr="004C7D33">
        <w:rPr>
          <w:noProof/>
          <w:lang w:eastAsia="en-US"/>
        </w:rPr>
        <w:drawing>
          <wp:inline distT="0" distB="0" distL="0" distR="0" wp14:anchorId="27CC2C17" wp14:editId="5EC4353C">
            <wp:extent cx="5943600" cy="4457700"/>
            <wp:effectExtent l="0" t="0" r="0" b="0"/>
            <wp:docPr id="2" name="Picture 2" descr="C:\Users\user\Google Drive\Documents\Work\KAIST\Courses\Course documents\2nd semester\Data mining and Knowledge discovery\Homework\Tệp_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Documents\Work\KAIST\Courses\Course documents\2nd semester\Data mining and Knowledge discovery\Homework\Tệp_00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3CFB" w14:textId="77777777" w:rsidR="007254A5" w:rsidRDefault="004C7D33">
      <w:r>
        <w:t>B, Percentage of frequent itemsets = 16/32 = 50%</w:t>
      </w:r>
    </w:p>
    <w:p w14:paraId="21A26544" w14:textId="77777777" w:rsidR="004C7D33" w:rsidRDefault="004C7D33">
      <w:r>
        <w:t>C, Pruning ratio of the Apriori algorithm = 11/32 = 34.375%</w:t>
      </w:r>
    </w:p>
    <w:p w14:paraId="6E13B3BF" w14:textId="77777777" w:rsidR="004C7D33" w:rsidRDefault="004C7D33">
      <w:r>
        <w:t>D, False alarm rate = 5/32 = 15.625%</w:t>
      </w:r>
    </w:p>
    <w:p w14:paraId="04E3A29F" w14:textId="77777777" w:rsidR="004C7D33" w:rsidRDefault="004C7D33"/>
    <w:p w14:paraId="2BE26788" w14:textId="77777777" w:rsidR="004C7D33" w:rsidRDefault="004C7D33">
      <w:r>
        <w:lastRenderedPageBreak/>
        <w:t xml:space="preserve">2. </w:t>
      </w:r>
    </w:p>
    <w:p w14:paraId="27AAA7F8" w14:textId="77777777" w:rsidR="004C7D33" w:rsidRDefault="004C7D33">
      <w:r>
        <w:t>A, “hot dogs” =&gt; “hamburgers”</w:t>
      </w:r>
      <w:r w:rsidR="00F32D63">
        <w:t xml:space="preserve"> is a strong rule because:</w:t>
      </w:r>
    </w:p>
    <w:p w14:paraId="58FAAD95" w14:textId="77777777" w:rsidR="00F32D63" w:rsidRDefault="00F32D63">
      <w:r>
        <w:t>Support = 2000/5000 = 0.4 &gt; minsup = 0.2</w:t>
      </w:r>
    </w:p>
    <w:p w14:paraId="23E21AD3" w14:textId="77777777" w:rsidR="00F32D63" w:rsidRDefault="00F32D63">
      <w:r>
        <w:t>Confidence = 2000/3000 = 0.67 &gt; minconf = 0.5</w:t>
      </w:r>
    </w:p>
    <w:p w14:paraId="342BE77F" w14:textId="77777777" w:rsidR="00F32D63" w:rsidRDefault="00F32D63"/>
    <w:p w14:paraId="135CBA9F" w14:textId="77777777" w:rsidR="00F32D63" w:rsidRDefault="00F32D63">
      <w:r>
        <w:t xml:space="preserve">B, </w:t>
      </w:r>
    </w:p>
    <w:p w14:paraId="6770242D" w14:textId="77777777" w:rsidR="00F32D63" w:rsidRDefault="00F32D63">
      <w:r>
        <w:t>The probability of purchasing hot dogs: p ({hot dogs}) = 3000/5000 = 0.6</w:t>
      </w:r>
    </w:p>
    <w:p w14:paraId="5428B7F3" w14:textId="77777777" w:rsidR="00F32D63" w:rsidRDefault="00F32D63" w:rsidP="00F32D63">
      <w:r>
        <w:t xml:space="preserve">The probability of purchasing </w:t>
      </w:r>
      <w:r w:rsidR="002162C9">
        <w:t>hamburgers</w:t>
      </w:r>
      <w:r>
        <w:t>: p ({hamburgers}) = 2500/5000 = 0.5</w:t>
      </w:r>
    </w:p>
    <w:p w14:paraId="3925CACE" w14:textId="77777777" w:rsidR="002162C9" w:rsidRDefault="002162C9" w:rsidP="002162C9">
      <w:r>
        <w:t>The probability of purchasing both hot dogs and hamburgers: p ({hot dogs, hamburgers}) = 2000/5000 = 0.4</w:t>
      </w:r>
    </w:p>
    <w:p w14:paraId="79E21F64" w14:textId="77777777" w:rsidR="002162C9" w:rsidRDefault="002162C9" w:rsidP="00F32D63"/>
    <w:p w14:paraId="72DB485F" w14:textId="77777777" w:rsidR="00F32D63" w:rsidRDefault="00F32D63" w:rsidP="00F32D63">
      <w:r>
        <w:t>Lift = p ({hot dogs</w:t>
      </w:r>
      <w:r w:rsidR="002162C9">
        <w:t>, hamburgers</w:t>
      </w:r>
      <w:r>
        <w:t>})</w:t>
      </w:r>
      <w:r w:rsidR="002162C9">
        <w:t xml:space="preserve"> / (p ({hot dogs}) x p ({hamburgers})) = 0.4/ (0.6x0.5) = 1.33 &gt; 1</w:t>
      </w:r>
    </w:p>
    <w:p w14:paraId="617446E4" w14:textId="77777777" w:rsidR="000D1ACC" w:rsidRDefault="002162C9" w:rsidP="000D1ACC">
      <w:pPr>
        <w:pStyle w:val="ListParagraph"/>
        <w:numPr>
          <w:ilvl w:val="0"/>
          <w:numId w:val="1"/>
        </w:numPr>
      </w:pPr>
      <w:r>
        <w:t xml:space="preserve">The purchase of hot dogs is dependent of the purchase of hamburgers, and the </w:t>
      </w:r>
      <w:r w:rsidR="000D1ACC">
        <w:t xml:space="preserve">correlation </w:t>
      </w:r>
      <w:r>
        <w:t>relationship is positively correlated.</w:t>
      </w:r>
    </w:p>
    <w:p w14:paraId="44D085B3" w14:textId="77777777" w:rsidR="000D1ACC" w:rsidRDefault="000D1ACC" w:rsidP="000D1ACC">
      <w:r>
        <w:t xml:space="preserve">C, </w:t>
      </w:r>
    </w:p>
    <w:p w14:paraId="0EA5FAF3" w14:textId="77777777" w:rsidR="00AA614D" w:rsidRDefault="00AA614D" w:rsidP="000D1ACC">
      <w:r>
        <w:t>Contingency table with expected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614D" w14:paraId="36C6D22E" w14:textId="77777777" w:rsidTr="00D56A3E">
        <w:tc>
          <w:tcPr>
            <w:tcW w:w="2337" w:type="dxa"/>
          </w:tcPr>
          <w:p w14:paraId="1098E45E" w14:textId="77777777" w:rsidR="00AA614D" w:rsidRDefault="00AA614D" w:rsidP="00D56A3E">
            <w:pPr>
              <w:jc w:val="center"/>
            </w:pPr>
          </w:p>
        </w:tc>
        <w:tc>
          <w:tcPr>
            <w:tcW w:w="2337" w:type="dxa"/>
          </w:tcPr>
          <w:p w14:paraId="547DA471" w14:textId="77777777" w:rsidR="00AA614D" w:rsidRDefault="00AA614D" w:rsidP="00D56A3E">
            <w:pPr>
              <w:jc w:val="center"/>
            </w:pPr>
            <w:r>
              <w:t>Hamburgers</w:t>
            </w:r>
          </w:p>
        </w:tc>
        <w:tc>
          <w:tcPr>
            <w:tcW w:w="2338" w:type="dxa"/>
          </w:tcPr>
          <w:p w14:paraId="731A6907" w14:textId="77777777" w:rsidR="00AA614D" w:rsidRDefault="0074481D" w:rsidP="00D56A3E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Hamburgers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14:paraId="573C138C" w14:textId="77777777" w:rsidR="00AA614D" w:rsidRDefault="0074481D" w:rsidP="00D56A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row</m:t>
                    </m:r>
                  </m:sub>
                </m:sSub>
              </m:oMath>
            </m:oMathPara>
          </w:p>
        </w:tc>
      </w:tr>
      <w:tr w:rsidR="00AA614D" w14:paraId="63AF95A6" w14:textId="77777777" w:rsidTr="00D56A3E">
        <w:tc>
          <w:tcPr>
            <w:tcW w:w="2337" w:type="dxa"/>
          </w:tcPr>
          <w:p w14:paraId="0479ECE8" w14:textId="77777777" w:rsidR="00AA614D" w:rsidRDefault="00AA614D" w:rsidP="00D56A3E">
            <w:pPr>
              <w:jc w:val="center"/>
            </w:pPr>
            <w:r>
              <w:t>Hot dogs</w:t>
            </w:r>
          </w:p>
        </w:tc>
        <w:tc>
          <w:tcPr>
            <w:tcW w:w="2337" w:type="dxa"/>
          </w:tcPr>
          <w:p w14:paraId="54822A9D" w14:textId="77777777" w:rsidR="00AA614D" w:rsidRDefault="00AA614D" w:rsidP="00D56A3E">
            <w:pPr>
              <w:jc w:val="center"/>
            </w:pPr>
            <w:r>
              <w:t>2000 (1500)</w:t>
            </w:r>
          </w:p>
        </w:tc>
        <w:tc>
          <w:tcPr>
            <w:tcW w:w="2338" w:type="dxa"/>
          </w:tcPr>
          <w:p w14:paraId="20A9BAEE" w14:textId="77777777" w:rsidR="00AA614D" w:rsidRDefault="00AA614D" w:rsidP="00D56A3E">
            <w:pPr>
              <w:jc w:val="center"/>
            </w:pPr>
            <w:r>
              <w:t>500 (1000)</w:t>
            </w:r>
          </w:p>
        </w:tc>
        <w:tc>
          <w:tcPr>
            <w:tcW w:w="2338" w:type="dxa"/>
          </w:tcPr>
          <w:p w14:paraId="2A74F389" w14:textId="77777777" w:rsidR="00AA614D" w:rsidRDefault="00AA614D" w:rsidP="00D56A3E">
            <w:pPr>
              <w:jc w:val="center"/>
            </w:pPr>
            <w:r>
              <w:t>2500</w:t>
            </w:r>
          </w:p>
        </w:tc>
      </w:tr>
      <w:tr w:rsidR="00AA614D" w14:paraId="4FC57E19" w14:textId="77777777" w:rsidTr="00D56A3E">
        <w:tc>
          <w:tcPr>
            <w:tcW w:w="2337" w:type="dxa"/>
          </w:tcPr>
          <w:p w14:paraId="620CFB10" w14:textId="77777777" w:rsidR="00AA614D" w:rsidRDefault="0074481D" w:rsidP="00D56A3E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Hot dogs</m:t>
                    </m:r>
                  </m:e>
                </m:acc>
              </m:oMath>
            </m:oMathPara>
          </w:p>
        </w:tc>
        <w:tc>
          <w:tcPr>
            <w:tcW w:w="2337" w:type="dxa"/>
          </w:tcPr>
          <w:p w14:paraId="27087506" w14:textId="77777777" w:rsidR="00AA614D" w:rsidRDefault="00AA614D" w:rsidP="00D56A3E">
            <w:pPr>
              <w:jc w:val="center"/>
            </w:pPr>
            <w:r>
              <w:t>1000 (1500)</w:t>
            </w:r>
          </w:p>
        </w:tc>
        <w:tc>
          <w:tcPr>
            <w:tcW w:w="2338" w:type="dxa"/>
          </w:tcPr>
          <w:p w14:paraId="0A7E235A" w14:textId="77777777" w:rsidR="00AA614D" w:rsidRDefault="00AA614D" w:rsidP="00D56A3E">
            <w:pPr>
              <w:jc w:val="center"/>
            </w:pPr>
            <w:r>
              <w:t>1500 (1000)</w:t>
            </w:r>
          </w:p>
        </w:tc>
        <w:tc>
          <w:tcPr>
            <w:tcW w:w="2338" w:type="dxa"/>
          </w:tcPr>
          <w:p w14:paraId="241EE1B4" w14:textId="77777777" w:rsidR="00AA614D" w:rsidRDefault="00AA614D" w:rsidP="00D56A3E">
            <w:pPr>
              <w:jc w:val="center"/>
            </w:pPr>
            <w:r>
              <w:t>2500</w:t>
            </w:r>
          </w:p>
        </w:tc>
      </w:tr>
      <w:tr w:rsidR="00AA614D" w14:paraId="5F9C9044" w14:textId="77777777" w:rsidTr="00D56A3E">
        <w:tc>
          <w:tcPr>
            <w:tcW w:w="2337" w:type="dxa"/>
          </w:tcPr>
          <w:p w14:paraId="66835866" w14:textId="77777777" w:rsidR="00AA614D" w:rsidRDefault="0074481D" w:rsidP="00D56A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col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57E340A8" w14:textId="77777777" w:rsidR="00AA614D" w:rsidRDefault="00AA614D" w:rsidP="00D56A3E">
            <w:pPr>
              <w:jc w:val="center"/>
            </w:pPr>
            <w:r>
              <w:t>3000</w:t>
            </w:r>
          </w:p>
        </w:tc>
        <w:tc>
          <w:tcPr>
            <w:tcW w:w="2338" w:type="dxa"/>
          </w:tcPr>
          <w:p w14:paraId="443453AF" w14:textId="77777777" w:rsidR="00AA614D" w:rsidRDefault="00AA614D" w:rsidP="00D56A3E">
            <w:pPr>
              <w:jc w:val="center"/>
            </w:pPr>
            <w:r>
              <w:t>2000</w:t>
            </w:r>
          </w:p>
        </w:tc>
        <w:tc>
          <w:tcPr>
            <w:tcW w:w="2338" w:type="dxa"/>
          </w:tcPr>
          <w:p w14:paraId="267B3492" w14:textId="77777777" w:rsidR="00AA614D" w:rsidRDefault="00AA614D" w:rsidP="00D56A3E">
            <w:pPr>
              <w:jc w:val="center"/>
            </w:pPr>
            <w:r>
              <w:t>5000</w:t>
            </w:r>
          </w:p>
        </w:tc>
      </w:tr>
    </w:tbl>
    <w:p w14:paraId="145768A2" w14:textId="77777777" w:rsidR="00AA614D" w:rsidRDefault="0074481D" w:rsidP="00AA614D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(observed-expected)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expected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(2000-1500)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1500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(1000-1500)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1500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(500-1000)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(1500-1000)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=833.3</m:t>
        </m:r>
      </m:oMath>
    </w:p>
    <w:p w14:paraId="7855BFDA" w14:textId="77777777" w:rsidR="00AB5119" w:rsidRDefault="00AB5119" w:rsidP="000D1ACC">
      <w:r>
        <w:t>Let’s set x: # purchase of hamburgers, y: #purchase of hot dogs, and so on, as the 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119" w14:paraId="56AC3D0F" w14:textId="77777777" w:rsidTr="00AB5119">
        <w:tc>
          <w:tcPr>
            <w:tcW w:w="2337" w:type="dxa"/>
          </w:tcPr>
          <w:p w14:paraId="0CAE0675" w14:textId="77777777" w:rsidR="00AB5119" w:rsidRDefault="00AB5119" w:rsidP="00AB5119">
            <w:pPr>
              <w:jc w:val="center"/>
            </w:pPr>
          </w:p>
        </w:tc>
        <w:tc>
          <w:tcPr>
            <w:tcW w:w="2337" w:type="dxa"/>
          </w:tcPr>
          <w:p w14:paraId="0B3A7E83" w14:textId="77777777" w:rsidR="00AB5119" w:rsidRDefault="00AB5119" w:rsidP="00AB5119">
            <w:pPr>
              <w:jc w:val="center"/>
            </w:pPr>
            <w:r>
              <w:t>Hamburgers</w:t>
            </w:r>
          </w:p>
        </w:tc>
        <w:tc>
          <w:tcPr>
            <w:tcW w:w="2338" w:type="dxa"/>
          </w:tcPr>
          <w:p w14:paraId="5E14306B" w14:textId="77777777" w:rsidR="00AB5119" w:rsidRDefault="0074481D" w:rsidP="00AB5119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Hamburgers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14:paraId="479267FD" w14:textId="77777777" w:rsidR="00AB5119" w:rsidRDefault="0074481D" w:rsidP="00AB51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row</m:t>
                    </m:r>
                  </m:sub>
                </m:sSub>
              </m:oMath>
            </m:oMathPara>
          </w:p>
        </w:tc>
      </w:tr>
      <w:tr w:rsidR="00AB5119" w14:paraId="17E427E3" w14:textId="77777777" w:rsidTr="00AB5119">
        <w:tc>
          <w:tcPr>
            <w:tcW w:w="2337" w:type="dxa"/>
          </w:tcPr>
          <w:p w14:paraId="28AF54B9" w14:textId="77777777" w:rsidR="00AB5119" w:rsidRDefault="00AB5119" w:rsidP="00AB5119">
            <w:pPr>
              <w:jc w:val="center"/>
            </w:pPr>
            <w:r>
              <w:t>Hot dogs</w:t>
            </w:r>
          </w:p>
        </w:tc>
        <w:tc>
          <w:tcPr>
            <w:tcW w:w="2337" w:type="dxa"/>
          </w:tcPr>
          <w:p w14:paraId="695202BD" w14:textId="77777777" w:rsidR="00AB5119" w:rsidRDefault="00AB5119" w:rsidP="00AB5119">
            <w:pPr>
              <w:jc w:val="center"/>
            </w:pPr>
            <w:r>
              <w:t>xy</w:t>
            </w:r>
          </w:p>
        </w:tc>
        <w:tc>
          <w:tcPr>
            <w:tcW w:w="2338" w:type="dxa"/>
          </w:tcPr>
          <w:p w14:paraId="0A3FFC15" w14:textId="77777777" w:rsidR="00AB5119" w:rsidRDefault="0074481D" w:rsidP="00AB5119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AB5119">
              <w:t>y</w:t>
            </w:r>
          </w:p>
        </w:tc>
        <w:tc>
          <w:tcPr>
            <w:tcW w:w="2338" w:type="dxa"/>
          </w:tcPr>
          <w:p w14:paraId="53B668ED" w14:textId="77777777" w:rsidR="00AB5119" w:rsidRDefault="00AB5119" w:rsidP="00AB5119">
            <w:pPr>
              <w:jc w:val="center"/>
            </w:pPr>
            <w:r>
              <w:t>y</w:t>
            </w:r>
          </w:p>
        </w:tc>
      </w:tr>
      <w:tr w:rsidR="00AB5119" w14:paraId="1AF21FC3" w14:textId="77777777" w:rsidTr="00AB5119">
        <w:tc>
          <w:tcPr>
            <w:tcW w:w="2337" w:type="dxa"/>
          </w:tcPr>
          <w:p w14:paraId="26DAF680" w14:textId="77777777" w:rsidR="00AB5119" w:rsidRDefault="0074481D" w:rsidP="00AB5119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Hot dogs</m:t>
                    </m:r>
                  </m:e>
                </m:acc>
              </m:oMath>
            </m:oMathPara>
          </w:p>
        </w:tc>
        <w:tc>
          <w:tcPr>
            <w:tcW w:w="2337" w:type="dxa"/>
          </w:tcPr>
          <w:p w14:paraId="392F4778" w14:textId="77777777" w:rsidR="00AB5119" w:rsidRDefault="00AB5119" w:rsidP="00AB51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14:paraId="65D59E8F" w14:textId="77777777" w:rsidR="00AB5119" w:rsidRDefault="0074481D" w:rsidP="00AB5119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14:paraId="4F30B73B" w14:textId="77777777" w:rsidR="00AB5119" w:rsidRDefault="0074481D" w:rsidP="00AB5119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</w:tr>
      <w:tr w:rsidR="00AB5119" w14:paraId="4AF0B46F" w14:textId="77777777" w:rsidTr="00AB5119">
        <w:tc>
          <w:tcPr>
            <w:tcW w:w="2337" w:type="dxa"/>
          </w:tcPr>
          <w:p w14:paraId="55B940B3" w14:textId="77777777" w:rsidR="00AB5119" w:rsidRDefault="0074481D" w:rsidP="00AB51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col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3EF3EA18" w14:textId="77777777" w:rsidR="00AB5119" w:rsidRDefault="00AB5119" w:rsidP="00AB5119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14:paraId="2E68771B" w14:textId="77777777" w:rsidR="00AB5119" w:rsidRDefault="0074481D" w:rsidP="00AB5119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14:paraId="78AE1F39" w14:textId="77777777" w:rsidR="00AB5119" w:rsidRDefault="00AB5119" w:rsidP="00AB51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</w:tr>
    </w:tbl>
    <w:p w14:paraId="0F46E15E" w14:textId="77777777" w:rsidR="00AB5119" w:rsidRDefault="00AB5119" w:rsidP="000D1A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790"/>
        <w:gridCol w:w="790"/>
        <w:gridCol w:w="794"/>
        <w:gridCol w:w="792"/>
        <w:gridCol w:w="795"/>
        <w:gridCol w:w="795"/>
        <w:gridCol w:w="980"/>
        <w:gridCol w:w="1150"/>
        <w:gridCol w:w="821"/>
        <w:gridCol w:w="841"/>
      </w:tblGrid>
      <w:tr w:rsidR="00713684" w14:paraId="7DCFB696" w14:textId="77777777" w:rsidTr="00713684">
        <w:tc>
          <w:tcPr>
            <w:tcW w:w="802" w:type="dxa"/>
          </w:tcPr>
          <w:p w14:paraId="2D407ADD" w14:textId="77777777" w:rsidR="00AB5119" w:rsidRDefault="00AB5119" w:rsidP="000D1ACC">
            <w:r>
              <w:t>Set</w:t>
            </w:r>
          </w:p>
        </w:tc>
        <w:tc>
          <w:tcPr>
            <w:tcW w:w="790" w:type="dxa"/>
          </w:tcPr>
          <w:p w14:paraId="1DB62E1A" w14:textId="77777777" w:rsidR="00AB5119" w:rsidRDefault="00AB5119" w:rsidP="000D1ACC">
            <w:r>
              <w:t>xy</w:t>
            </w:r>
          </w:p>
        </w:tc>
        <w:tc>
          <w:tcPr>
            <w:tcW w:w="790" w:type="dxa"/>
          </w:tcPr>
          <w:p w14:paraId="71136FA9" w14:textId="77777777" w:rsidR="00AB5119" w:rsidRDefault="0074481D" w:rsidP="000D1ACC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AB5119">
              <w:t>y</w:t>
            </w:r>
          </w:p>
        </w:tc>
        <w:tc>
          <w:tcPr>
            <w:tcW w:w="794" w:type="dxa"/>
          </w:tcPr>
          <w:p w14:paraId="11AFACE5" w14:textId="77777777" w:rsidR="00AB5119" w:rsidRDefault="00AB5119" w:rsidP="000D1ACC">
            <m:oMathPara>
              <m:oMath>
                <m:r>
                  <w:rPr>
                    <w:rFonts w:ascii="Cambria Math" w:hAnsi="Cambria Math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792" w:type="dxa"/>
          </w:tcPr>
          <w:p w14:paraId="1B888278" w14:textId="77777777" w:rsidR="00AB5119" w:rsidRDefault="0074481D" w:rsidP="000D1ACC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acc>
              </m:oMath>
            </m:oMathPara>
          </w:p>
        </w:tc>
        <w:tc>
          <w:tcPr>
            <w:tcW w:w="795" w:type="dxa"/>
          </w:tcPr>
          <w:p w14:paraId="5F01EEB0" w14:textId="77777777" w:rsidR="00AB5119" w:rsidRDefault="0074481D" w:rsidP="000D1AC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5" w:type="dxa"/>
          </w:tcPr>
          <w:p w14:paraId="682EBF82" w14:textId="77777777" w:rsidR="00AB5119" w:rsidRDefault="00713684" w:rsidP="000D1ACC">
            <w:r>
              <w:t>lift</w:t>
            </w:r>
          </w:p>
        </w:tc>
        <w:tc>
          <w:tcPr>
            <w:tcW w:w="980" w:type="dxa"/>
          </w:tcPr>
          <w:p w14:paraId="6475DBCE" w14:textId="77777777" w:rsidR="00AB5119" w:rsidRDefault="00713684" w:rsidP="000D1ACC">
            <w:r>
              <w:t>all_conf.</w:t>
            </w:r>
          </w:p>
        </w:tc>
        <w:tc>
          <w:tcPr>
            <w:tcW w:w="1150" w:type="dxa"/>
          </w:tcPr>
          <w:p w14:paraId="187E5829" w14:textId="77777777" w:rsidR="00AB5119" w:rsidRDefault="00713684" w:rsidP="000D1ACC">
            <w:r>
              <w:t>max_conf.</w:t>
            </w:r>
          </w:p>
        </w:tc>
        <w:tc>
          <w:tcPr>
            <w:tcW w:w="821" w:type="dxa"/>
          </w:tcPr>
          <w:p w14:paraId="4208ED11" w14:textId="77777777" w:rsidR="00AB5119" w:rsidRDefault="00713684" w:rsidP="000D1ACC">
            <w:r>
              <w:t>Kulc.</w:t>
            </w:r>
          </w:p>
        </w:tc>
        <w:tc>
          <w:tcPr>
            <w:tcW w:w="841" w:type="dxa"/>
          </w:tcPr>
          <w:p w14:paraId="6B7B8CA6" w14:textId="77777777" w:rsidR="00AB5119" w:rsidRDefault="00713684" w:rsidP="000D1ACC">
            <w:r>
              <w:t>cosine</w:t>
            </w:r>
          </w:p>
        </w:tc>
      </w:tr>
      <w:tr w:rsidR="00713684" w14:paraId="68E728E9" w14:textId="77777777" w:rsidTr="00713684">
        <w:tc>
          <w:tcPr>
            <w:tcW w:w="802" w:type="dxa"/>
          </w:tcPr>
          <w:p w14:paraId="249C831E" w14:textId="77777777" w:rsidR="00AB5119" w:rsidRDefault="00713684" w:rsidP="000D1ACC">
            <w:r>
              <w:t>D1</w:t>
            </w:r>
          </w:p>
        </w:tc>
        <w:tc>
          <w:tcPr>
            <w:tcW w:w="790" w:type="dxa"/>
          </w:tcPr>
          <w:p w14:paraId="235EDBA9" w14:textId="77777777" w:rsidR="00AB5119" w:rsidRDefault="00713684" w:rsidP="000D1ACC">
            <w:r>
              <w:t>2000</w:t>
            </w:r>
          </w:p>
        </w:tc>
        <w:tc>
          <w:tcPr>
            <w:tcW w:w="790" w:type="dxa"/>
          </w:tcPr>
          <w:p w14:paraId="091D99FF" w14:textId="77777777" w:rsidR="00AB5119" w:rsidRDefault="00AA614D" w:rsidP="000D1ACC">
            <w:r>
              <w:t>1000</w:t>
            </w:r>
          </w:p>
        </w:tc>
        <w:tc>
          <w:tcPr>
            <w:tcW w:w="794" w:type="dxa"/>
          </w:tcPr>
          <w:p w14:paraId="4FA97692" w14:textId="77777777" w:rsidR="00AB5119" w:rsidRDefault="00AA614D" w:rsidP="000D1ACC">
            <w:r>
              <w:t>500</w:t>
            </w:r>
          </w:p>
        </w:tc>
        <w:tc>
          <w:tcPr>
            <w:tcW w:w="792" w:type="dxa"/>
          </w:tcPr>
          <w:p w14:paraId="33369BF4" w14:textId="77777777" w:rsidR="00AB5119" w:rsidRDefault="00AA614D" w:rsidP="000D1ACC">
            <w:r>
              <w:t>1500</w:t>
            </w:r>
          </w:p>
        </w:tc>
        <w:tc>
          <w:tcPr>
            <w:tcW w:w="795" w:type="dxa"/>
          </w:tcPr>
          <w:p w14:paraId="51099C1B" w14:textId="77777777" w:rsidR="00AB5119" w:rsidRDefault="001B3E25" w:rsidP="000D1ACC">
            <w:r>
              <w:t>833.3</w:t>
            </w:r>
          </w:p>
        </w:tc>
        <w:tc>
          <w:tcPr>
            <w:tcW w:w="795" w:type="dxa"/>
          </w:tcPr>
          <w:p w14:paraId="78B6A80C" w14:textId="77777777" w:rsidR="00AB5119" w:rsidRDefault="001B3E25" w:rsidP="000D1ACC">
            <w:r>
              <w:t>1.33</w:t>
            </w:r>
          </w:p>
        </w:tc>
        <w:tc>
          <w:tcPr>
            <w:tcW w:w="980" w:type="dxa"/>
          </w:tcPr>
          <w:p w14:paraId="1259D850" w14:textId="77777777" w:rsidR="00AB5119" w:rsidRDefault="001B3E25" w:rsidP="000D1ACC">
            <w:r>
              <w:t>0.67</w:t>
            </w:r>
          </w:p>
        </w:tc>
        <w:tc>
          <w:tcPr>
            <w:tcW w:w="1150" w:type="dxa"/>
          </w:tcPr>
          <w:p w14:paraId="1BCC2398" w14:textId="77777777" w:rsidR="00AB5119" w:rsidRDefault="001B3E25" w:rsidP="000D1ACC">
            <w:r>
              <w:t>0.8</w:t>
            </w:r>
          </w:p>
        </w:tc>
        <w:tc>
          <w:tcPr>
            <w:tcW w:w="821" w:type="dxa"/>
          </w:tcPr>
          <w:p w14:paraId="017E5058" w14:textId="77777777" w:rsidR="00AB5119" w:rsidRDefault="00AD24E3" w:rsidP="000D1ACC">
            <w:r>
              <w:t>0.733</w:t>
            </w:r>
          </w:p>
        </w:tc>
        <w:tc>
          <w:tcPr>
            <w:tcW w:w="841" w:type="dxa"/>
          </w:tcPr>
          <w:p w14:paraId="65DCF671" w14:textId="77777777" w:rsidR="00AB5119" w:rsidRDefault="001B3E25" w:rsidP="000D1ACC">
            <w:r>
              <w:t>0.73</w:t>
            </w:r>
            <w:r w:rsidR="00AD24E3">
              <w:t>0</w:t>
            </w:r>
          </w:p>
        </w:tc>
      </w:tr>
    </w:tbl>
    <w:p w14:paraId="0719727A" w14:textId="77777777" w:rsidR="00306093" w:rsidRDefault="00306093" w:rsidP="000D1ACC"/>
    <w:p w14:paraId="76496126" w14:textId="77777777" w:rsidR="00306093" w:rsidRDefault="00306093" w:rsidP="000D1ACC">
      <w:r>
        <w:t xml:space="preserve">The results of all_conf, max_conf, Kulc, cosine show that Hot dogs and Hamburgers are positively associated. </w:t>
      </w:r>
    </w:p>
    <w:p w14:paraId="7820DCCC" w14:textId="77777777" w:rsidR="000D1ACC" w:rsidRDefault="00306093" w:rsidP="000D1ACC">
      <w:r>
        <w:lastRenderedPageBreak/>
        <w:t xml:space="preserve">Lift &gt; 1, indicates that </w:t>
      </w:r>
      <w:r>
        <w:t>Hot dogs and Hamburgers are positively associated</w:t>
      </w:r>
      <w:r>
        <w:t xml:space="preserve">, while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&gt;1, the observed value of (</w:t>
      </w:r>
      <w:r>
        <w:t>Hot dogs and Hamburgers</w:t>
      </w:r>
      <w:r>
        <w:t>) is 2000 &gt; the expected value of 1500 indicates that they are positively  associated.</w:t>
      </w:r>
    </w:p>
    <w:p w14:paraId="1FC370D4" w14:textId="4D0E3759" w:rsidR="00306093" w:rsidRDefault="00306093" w:rsidP="000D1ACC">
      <w:r>
        <w:t xml:space="preserve">The use of these 4 measures are </w:t>
      </w:r>
      <w:r w:rsidR="00683F8B">
        <w:t xml:space="preserve">the same as </w:t>
      </w:r>
      <w:r>
        <w:t xml:space="preserve">the use of </w:t>
      </w:r>
      <w:r>
        <w:t xml:space="preserve">lift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  <w:r w:rsidR="0074481D">
        <w:t xml:space="preserve"> But still, </w:t>
      </w:r>
      <w:r w:rsidR="0074481D">
        <w:t xml:space="preserve">lift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4481D">
        <w:t xml:space="preserve"> generate dramatically different measure value due to their sensitivity 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acc>
      </m:oMath>
      <w:r w:rsidR="0074481D">
        <w:t>, so it may generate unstable results.</w:t>
      </w:r>
      <w:bookmarkStart w:id="0" w:name="_GoBack"/>
      <w:bookmarkEnd w:id="0"/>
    </w:p>
    <w:sectPr w:rsidR="0030609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F171C"/>
    <w:multiLevelType w:val="hybridMultilevel"/>
    <w:tmpl w:val="36163EBE"/>
    <w:lvl w:ilvl="0" w:tplc="D1F0A53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E5"/>
    <w:rsid w:val="00022191"/>
    <w:rsid w:val="000D1ACC"/>
    <w:rsid w:val="001B3E25"/>
    <w:rsid w:val="001C7B92"/>
    <w:rsid w:val="00210DE5"/>
    <w:rsid w:val="002162C9"/>
    <w:rsid w:val="00306093"/>
    <w:rsid w:val="004C7D33"/>
    <w:rsid w:val="00683F8B"/>
    <w:rsid w:val="00713684"/>
    <w:rsid w:val="007254A5"/>
    <w:rsid w:val="0074481D"/>
    <w:rsid w:val="00AA614D"/>
    <w:rsid w:val="00AB5119"/>
    <w:rsid w:val="00AC1B49"/>
    <w:rsid w:val="00AD24E3"/>
    <w:rsid w:val="00F3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852A"/>
  <w15:chartTrackingRefBased/>
  <w15:docId w15:val="{12E48F79-7606-45BE-922E-9924AA20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2C9"/>
    <w:pPr>
      <w:ind w:left="720"/>
      <w:contextualSpacing/>
    </w:pPr>
  </w:style>
  <w:style w:type="table" w:styleId="TableGrid">
    <w:name w:val="Table Grid"/>
    <w:basedOn w:val="TableNormal"/>
    <w:uiPriority w:val="39"/>
    <w:rsid w:val="00AB5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B5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324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6</cp:revision>
  <dcterms:created xsi:type="dcterms:W3CDTF">2018-04-10T10:50:00Z</dcterms:created>
  <dcterms:modified xsi:type="dcterms:W3CDTF">2018-04-10T15:56:00Z</dcterms:modified>
</cp:coreProperties>
</file>