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GIỮA HỌC KÌ I - NĂM HỌC 2026 - 2027</w:t>
        <w:br/>
      </w:r>
      <w:r>
        <w:rPr>
          <w:b/>
          <w:sz w:val="22"/>
        </w:rPr>
        <w:t>MÔN: TIẾNG ANH 6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 - TIẾNG ANH 6</w:t>
        <w:br/>
      </w:r>
      <w:r>
        <w:rPr>
          <w:i/>
          <w:sz w:val="19"/>
        </w:rPr>
        <w:t>CHƯƠNG TRÌNH GLOBAL SUCCESS (UNIT 1: MY NEW SCHOOL, UNIT 2: MY HOUSE, UNIT 3: MY FRIENDS)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6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6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My New School, Unit 2: My House, Unit 3: My Friends)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6 (MÃ ĐỀ 601 &amp; 602)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601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602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