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II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9</w:t>
        <w:br/>
      </w:r>
      <w:r>
        <w:rPr>
          <w:i/>
          <w:sz w:val="19"/>
        </w:rPr>
        <w:t>CHƯƠNG TRÌNH GLOBAL SUCCESS (UNIT 7: NATURAL WORLD, UNIT 8: TOURISM, UNIT 9: WORLD ENGLISHES)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Natural World, Unit 8: Tourism, Unit 9: World Englishes)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