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CUỐI HỌC KÌ II - NĂM HỌC 2026 - 2027</w:t>
        <w:br/>
      </w:r>
      <w:r>
        <w:rPr>
          <w:b/>
          <w:sz w:val="22"/>
        </w:rPr>
        <w:t>MÔN: TIẾNG ANH 8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8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8</w:t>
        <w:br/>
      </w:r>
      <w:r>
        <w:rPr>
          <w:i/>
          <w:sz w:val="19"/>
        </w:rPr>
        <w:t>CHƯƠNG TRÌNH GLOBAL SUCCESS (UNIT 7 ĐẾN UNIT 12 (COMMUNICATION, SCIENCE &amp; TECHNOLOGY, LIFE ON OTHER PLANETS))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8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8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(Communication, Science &amp; Technology, Life on other planets))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8 (MÃ ĐỀ 801 &amp; 802)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801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802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