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3EE8EF83" w:rsidR="00BE6B8F" w:rsidRDefault="00BE6B8F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p w14:paraId="09394E0F" w14:textId="76744447" w:rsidR="00DB5AFD" w:rsidRDefault="00DB5AFD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C0711">
        <w:rPr>
          <w:sz w:val="26"/>
          <w:szCs w:val="26"/>
        </w:rPr>
        <w:t>Business Analyst - BA</w:t>
      </w:r>
    </w:p>
    <w:p w14:paraId="428E8F92" w14:textId="77777777" w:rsidR="00A11FC4" w:rsidRPr="002673C2" w:rsidRDefault="00A11FC4" w:rsidP="00A11FC4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điểm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Tòa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VNPost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Phạm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Hùng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Nam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Nội</w:t>
      </w:r>
      <w:proofErr w:type="spellEnd"/>
    </w:p>
    <w:p w14:paraId="7226B585" w14:textId="77777777" w:rsidR="00A11FC4" w:rsidRPr="002673C2" w:rsidRDefault="00A11FC4" w:rsidP="00A11FC4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gửi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cv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ghi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họ,tên_vị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</w:p>
    <w:p w14:paraId="520E9538" w14:textId="77777777" w:rsidR="00A11FC4" w:rsidRPr="002673C2" w:rsidRDefault="00A11FC4" w:rsidP="00A11FC4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mối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Anh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Đỗ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Duy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Quang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14:paraId="147F6062" w14:textId="4FC70A4F" w:rsidR="00A11FC4" w:rsidRPr="002673C2" w:rsidRDefault="00A11FC4" w:rsidP="00A11FC4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lượng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r w:rsidR="00DB5AF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</w:t>
      </w:r>
    </w:p>
    <w:p w14:paraId="75A15DAD" w14:textId="593CC7A0" w:rsidR="00A11FC4" w:rsidRPr="002673C2" w:rsidRDefault="00A11FC4" w:rsidP="00A11FC4">
      <w:pPr>
        <w:pStyle w:val="ListParagraph"/>
        <w:numPr>
          <w:ilvl w:val="0"/>
          <w:numId w:val="5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 w:rsidR="00DB5AF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DB5AF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B5AF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lương</w:t>
      </w:r>
      <w:proofErr w:type="spellEnd"/>
      <w:r w:rsidR="00DB5AF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lự</w:t>
      </w:r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15M+</w:t>
      </w:r>
      <w:bookmarkStart w:id="0" w:name="_GoBack"/>
      <w:bookmarkEnd w:id="0"/>
      <w:r w:rsidR="0061772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14:paraId="4A939A07" w14:textId="77777777" w:rsidR="00A11FC4" w:rsidRPr="002673C2" w:rsidRDefault="00A11FC4" w:rsidP="00A11FC4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88D2D7" w14:textId="77777777" w:rsidR="00A11FC4" w:rsidRPr="00175859" w:rsidRDefault="00A11FC4" w:rsidP="00A11FC4">
      <w:pPr>
        <w:pStyle w:val="ListParagraph"/>
        <w:numPr>
          <w:ilvl w:val="0"/>
          <w:numId w:val="5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14:paraId="6B0D42D7" w14:textId="656C45C9" w:rsidR="00A11FC4" w:rsidRDefault="00DB5AFD" w:rsidP="00A11FC4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C0711">
        <w:rPr>
          <w:sz w:val="26"/>
          <w:szCs w:val="26"/>
        </w:rPr>
        <w:t>Business Analyst - BA</w:t>
      </w:r>
    </w:p>
    <w:p w14:paraId="76CA2FE8" w14:textId="77777777" w:rsidR="00A11FC4" w:rsidRDefault="00A11FC4" w:rsidP="00A11FC4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14:paraId="28E50D20" w14:textId="77777777" w:rsidR="00A11FC4" w:rsidRPr="002C0711" w:rsidRDefault="00A11FC4" w:rsidP="00A11FC4">
      <w:pPr>
        <w:spacing w:before="60" w:after="60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Tham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gia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vào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một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trong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dự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án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phát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triển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triển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khai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ứng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dụng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sau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: CRM, ERP, Logistics Management System, Retails, Supply Chain,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Payments, E-wallet,</w:t>
      </w: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ESB, MDM,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DataLake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:</w:t>
      </w:r>
    </w:p>
    <w:p w14:paraId="76354656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Lập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kế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hoạch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khảo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sát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thập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thông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tin,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phân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tích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yêu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cầu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xây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dựng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/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dịch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vụ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phía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khách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hàng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phòng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ban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nội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bộ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14:paraId="74D8368B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Viết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tài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liệu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mô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tả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tính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chi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tiết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luồng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quy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trình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vụ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: URD, SRS. </w:t>
      </w:r>
    </w:p>
    <w:p w14:paraId="25B16284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Xây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dựng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mô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tả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/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đặc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tả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chức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vụ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/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dịch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vụ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;</w:t>
      </w:r>
    </w:p>
    <w:p w14:paraId="211D2AB6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Truyền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tải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yêu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cầu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chức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nghiệp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vụ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nhóm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phát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triển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14:paraId="76FC49E7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Phối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hợp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thực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hiện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User Acceptance Testing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trước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release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;</w:t>
      </w:r>
    </w:p>
    <w:p w14:paraId="47AC0F30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Viết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tài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liệu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hướng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dẫn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sử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dụng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;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thực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hiện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hướng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dẫn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đào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tạo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sử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dụng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sản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phẩm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;</w:t>
      </w:r>
    </w:p>
    <w:p w14:paraId="459CD696" w14:textId="36DFC0FE" w:rsidR="00A11FC4" w:rsidRPr="00A11FC4" w:rsidRDefault="00A11FC4" w:rsidP="00A11FC4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Phối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hợp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lập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kế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hoạch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triển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khai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phần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mềm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</w:p>
    <w:p w14:paraId="2CE10359" w14:textId="77777777" w:rsidR="00A11FC4" w:rsidRPr="002673C2" w:rsidRDefault="00A11FC4" w:rsidP="00A11FC4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14:paraId="0CF5FB7A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</w:t>
      </w: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ối thiểu 1 năm kinh nghiệm ở vị trí Business Analyst</w:t>
      </w:r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14:paraId="53BD2B3F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Tốt nghiệp Đại học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chuyên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ngành CNTT, </w:t>
      </w:r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Tin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học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quản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lý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thống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thông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tin, </w:t>
      </w: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Toán tin, Điện tử viễn thông, Thương mại điện tử hoặc tương đương</w:t>
      </w:r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.</w:t>
      </w:r>
    </w:p>
    <w:p w14:paraId="1B30E502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2C0711">
        <w:rPr>
          <w:rFonts w:ascii="Times New Roman" w:hAnsi="Times New Roman" w:cs="Times New Roman"/>
          <w:sz w:val="26"/>
          <w:szCs w:val="26"/>
        </w:rPr>
        <w:t>Nắm vững các kiến thức về quy trình phân tích nghiệp vụ</w:t>
      </w:r>
    </w:p>
    <w:p w14:paraId="3DCE3E64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xúc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vẽ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 EA, Visio, UML, </w:t>
      </w:r>
      <w:proofErr w:type="spellStart"/>
      <w:r w:rsidRPr="002C0711">
        <w:rPr>
          <w:rFonts w:ascii="Times New Roman" w:hAnsi="Times New Roman" w:cs="Times New Roman"/>
          <w:sz w:val="26"/>
          <w:szCs w:val="26"/>
          <w:lang w:val="en-US"/>
        </w:rPr>
        <w:t>Edraw</w:t>
      </w:r>
      <w:proofErr w:type="spellEnd"/>
      <w:r w:rsidRPr="002C0711">
        <w:rPr>
          <w:rFonts w:ascii="Times New Roman" w:hAnsi="Times New Roman" w:cs="Times New Roman"/>
          <w:sz w:val="26"/>
          <w:szCs w:val="26"/>
          <w:lang w:val="en-US"/>
        </w:rPr>
        <w:t>, Mockup, Wireframe</w:t>
      </w:r>
      <w:r>
        <w:rPr>
          <w:rFonts w:ascii="Times New Roman" w:hAnsi="Times New Roman" w:cs="Times New Roman"/>
          <w:sz w:val="26"/>
          <w:szCs w:val="26"/>
          <w:lang w:val="en-US"/>
        </w:rPr>
        <w:t>, MS Office</w:t>
      </w:r>
      <w:r w:rsidRPr="002C071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2C3C52CD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Khả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năng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teamwork,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giao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tiếp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phối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hợp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với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phòng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ban,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giữa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stakeholders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tốt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. </w:t>
      </w:r>
    </w:p>
    <w:p w14:paraId="21415F76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Có khả năng</w:t>
      </w:r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r w:rsidRPr="002C0711">
        <w:rPr>
          <w:rFonts w:ascii="Times New Roman" w:eastAsia="Times New Roman" w:hAnsi="Times New Roman" w:cs="Times New Roman"/>
          <w:sz w:val="26"/>
          <w:szCs w:val="26"/>
          <w:lang w:eastAsia="vi-VN"/>
        </w:rPr>
        <w:t>tư vấn trên góc độ nghiệp vụ dựa vào các phân tích và nghiên cứu của mình.</w:t>
      </w:r>
    </w:p>
    <w:p w14:paraId="63F7F54D" w14:textId="77777777" w:rsidR="00A11FC4" w:rsidRPr="002C0711" w:rsidRDefault="00A11FC4" w:rsidP="00A11FC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lastRenderedPageBreak/>
        <w:t>Tư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duy</w:t>
      </w:r>
      <w:proofErr w:type="spellEnd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 xml:space="preserve"> logic </w:t>
      </w:r>
      <w:proofErr w:type="spellStart"/>
      <w:r w:rsidRPr="002C0711"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  <w:t>tốt</w:t>
      </w:r>
      <w:proofErr w:type="spellEnd"/>
    </w:p>
    <w:p w14:paraId="4F4A326A" w14:textId="15D02537" w:rsidR="00A11FC4" w:rsidRPr="00A11FC4" w:rsidRDefault="00A11FC4" w:rsidP="00A11FC4">
      <w:pPr>
        <w:pStyle w:val="ListParagraph"/>
        <w:numPr>
          <w:ilvl w:val="0"/>
          <w:numId w:val="4"/>
        </w:numPr>
        <w:ind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1FC4">
        <w:rPr>
          <w:rFonts w:ascii="Times New Roman" w:eastAsia="Times New Roman" w:hAnsi="Times New Roman" w:cs="Times New Roman"/>
          <w:sz w:val="26"/>
          <w:szCs w:val="26"/>
          <w:lang w:eastAsia="vi-VN"/>
        </w:rPr>
        <w:t>Có kỹ năng giải quyết vấn đề và chịu áp lực tốt.</w:t>
      </w:r>
    </w:p>
    <w:p w14:paraId="6C7CF87A" w14:textId="77777777" w:rsidR="00A11FC4" w:rsidRPr="002673C2" w:rsidRDefault="00A11FC4" w:rsidP="00A11FC4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lợi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</w:p>
    <w:p w14:paraId="115556B6" w14:textId="77777777" w:rsidR="00A11FC4" w:rsidRPr="002673C2" w:rsidRDefault="00A11FC4" w:rsidP="00A11FC4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: 12.000.000đ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25.000.000đ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duyệt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hoặc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giới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thời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11EC374C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lễ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14+;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doanh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nóng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thúc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dự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OT.</w:t>
      </w:r>
    </w:p>
    <w:p w14:paraId="2E121469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một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những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lớn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Nam.</w:t>
      </w:r>
    </w:p>
    <w:p w14:paraId="06A5C3A9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trang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bị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dụng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cụ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hiện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thoải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204FD0C3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Seminar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nâng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học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tập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ở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nhiều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nước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minh UPU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như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Lan, Singapore,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Quốc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Thụy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…</w:t>
      </w:r>
    </w:p>
    <w:p w14:paraId="31087C51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: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lịch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teambuiding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resort,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đầu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quý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mừng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thành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cuối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2D960119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môi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trường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trẻ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trung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6EB4F578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phát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tốt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2F39F12F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Khám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khỏe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miễn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ngay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ty.</w:t>
      </w:r>
    </w:p>
    <w:p w14:paraId="5CE663D3" w14:textId="77777777" w:rsidR="00A11FC4" w:rsidRPr="002673C2" w:rsidRDefault="00A11FC4" w:rsidP="00A11FC4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phép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12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/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tính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ra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tiền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số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14:paraId="7BC7FF00" w14:textId="0D9087FF" w:rsidR="00A11FC4" w:rsidRPr="002C0711" w:rsidRDefault="00A11FC4" w:rsidP="00A11FC4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               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...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sectPr w:rsidR="00A11FC4" w:rsidRPr="002C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4CFA"/>
    <w:multiLevelType w:val="hybridMultilevel"/>
    <w:tmpl w:val="58065F40"/>
    <w:lvl w:ilvl="0" w:tplc="84762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3AA0"/>
    <w:multiLevelType w:val="hybridMultilevel"/>
    <w:tmpl w:val="A2DC3998"/>
    <w:lvl w:ilvl="0" w:tplc="0172B3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4E0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4D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0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2A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24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A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A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AD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6CF8"/>
    <w:multiLevelType w:val="hybridMultilevel"/>
    <w:tmpl w:val="609E1F8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30537"/>
    <w:rsid w:val="0008277C"/>
    <w:rsid w:val="00085640"/>
    <w:rsid w:val="00106198"/>
    <w:rsid w:val="001B6429"/>
    <w:rsid w:val="00275DDB"/>
    <w:rsid w:val="00295836"/>
    <w:rsid w:val="002C0711"/>
    <w:rsid w:val="002D162E"/>
    <w:rsid w:val="00330939"/>
    <w:rsid w:val="00352821"/>
    <w:rsid w:val="003C42D9"/>
    <w:rsid w:val="00411876"/>
    <w:rsid w:val="004811F7"/>
    <w:rsid w:val="0049646F"/>
    <w:rsid w:val="004F553F"/>
    <w:rsid w:val="00521658"/>
    <w:rsid w:val="0055019D"/>
    <w:rsid w:val="00563B7B"/>
    <w:rsid w:val="00587A38"/>
    <w:rsid w:val="005B4C61"/>
    <w:rsid w:val="00617729"/>
    <w:rsid w:val="006256DE"/>
    <w:rsid w:val="00634029"/>
    <w:rsid w:val="00672310"/>
    <w:rsid w:val="006826EB"/>
    <w:rsid w:val="0069181D"/>
    <w:rsid w:val="006F5A08"/>
    <w:rsid w:val="007172FF"/>
    <w:rsid w:val="00750C1C"/>
    <w:rsid w:val="00765624"/>
    <w:rsid w:val="00770626"/>
    <w:rsid w:val="007707DE"/>
    <w:rsid w:val="007C1037"/>
    <w:rsid w:val="007F52AA"/>
    <w:rsid w:val="00865F63"/>
    <w:rsid w:val="00876446"/>
    <w:rsid w:val="008808F0"/>
    <w:rsid w:val="00881D24"/>
    <w:rsid w:val="00917E70"/>
    <w:rsid w:val="009411D6"/>
    <w:rsid w:val="00960F31"/>
    <w:rsid w:val="009863A7"/>
    <w:rsid w:val="00997467"/>
    <w:rsid w:val="009C1699"/>
    <w:rsid w:val="00A11FC4"/>
    <w:rsid w:val="00A72CD1"/>
    <w:rsid w:val="00B04339"/>
    <w:rsid w:val="00B049F4"/>
    <w:rsid w:val="00B6295B"/>
    <w:rsid w:val="00BA1361"/>
    <w:rsid w:val="00BB101D"/>
    <w:rsid w:val="00BE6B8F"/>
    <w:rsid w:val="00C166B3"/>
    <w:rsid w:val="00C22123"/>
    <w:rsid w:val="00C44F47"/>
    <w:rsid w:val="00D11FC4"/>
    <w:rsid w:val="00D42C4D"/>
    <w:rsid w:val="00D47F50"/>
    <w:rsid w:val="00DB5AFD"/>
    <w:rsid w:val="00DE42E0"/>
    <w:rsid w:val="00EC1318"/>
    <w:rsid w:val="00F001B5"/>
    <w:rsid w:val="00F444DA"/>
    <w:rsid w:val="00FC6D07"/>
    <w:rsid w:val="64C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9B7C"/>
  <w15:docId w15:val="{E779D499-860B-4141-94B8-AF5C2666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9C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1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11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31</cp:revision>
  <dcterms:created xsi:type="dcterms:W3CDTF">2018-09-18T09:16:00Z</dcterms:created>
  <dcterms:modified xsi:type="dcterms:W3CDTF">2019-08-19T01:14:00Z</dcterms:modified>
</cp:coreProperties>
</file>