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360"/>
      </w:pPr>
      <w:r>
        <w:rPr>
          <w:sz w:val="20"/>
        </w:rPr>
        <w:t xml:space="preserve">CÔNG TY CỔ PHẦN CÔNG TRINH GIÁO THÔNG ĐÔNG NÀI VÀCÂCCÔNG TY CON </w:t>
      </w:r>
      <w:r>
        <w:rPr>
          <w:sz w:val="20"/>
        </w:rPr>
        <w:t xml:space="preserve">Mẫu số B01-DN/HN </w:t>
      </w:r>
      <w:r>
        <w:rPr>
          <w:sz w:val="20"/>
        </w:rPr>
        <w:t xml:space="preserve">BẢNGCẦN ĐỐI KẾ TOÁN HỢP NHẦT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NGUỒN VỐN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Mi số Thuyết minh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31/12/2022</w:t>
            </w:r>
          </w:p>
        </w:tc>
        <w:tc>
          <w:tcPr>
            <w:tcW w:type="dxa" w:w="1234"/>
          </w:tcPr>
          <w:p>
            <w:r>
              <w:t>01/01/2022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NỢ PHẢI TRẢ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300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667.693.019.346</w:t>
            </w:r>
          </w:p>
        </w:tc>
        <w:tc>
          <w:tcPr>
            <w:tcW w:type="dxa" w:w="1234"/>
          </w:tcPr>
          <w:p>
            <w:r>
              <w:t>618.279.177.113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I.Nợ ngắn hạn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310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315.880.006.847</w:t>
            </w:r>
          </w:p>
        </w:tc>
        <w:tc>
          <w:tcPr>
            <w:tcW w:type="dxa" w:w="1234"/>
          </w:tcPr>
          <w:p>
            <w:r>
              <w:t>612.502.677.113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1.Phải trả cho người bán ngắn hạn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311</w:t>
            </w:r>
          </w:p>
        </w:tc>
        <w:tc>
          <w:tcPr>
            <w:tcW w:type="dxa" w:w="1234"/>
          </w:tcPr>
          <w:p>
            <w:r>
              <w:t>V.15</w:t>
            </w:r>
          </w:p>
        </w:tc>
        <w:tc>
          <w:tcPr>
            <w:tcW w:type="dxa" w:w="1234"/>
          </w:tcPr>
          <w:p>
            <w:r>
              <w:t>185.021.709.978</w:t>
            </w:r>
          </w:p>
        </w:tc>
        <w:tc>
          <w:tcPr>
            <w:tcW w:type="dxa" w:w="1234"/>
          </w:tcPr>
          <w:p>
            <w:r>
              <w:t>133.397.242.367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2.Người mua trả tiền trước ngắn hạn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312</w:t>
            </w:r>
          </w:p>
        </w:tc>
        <w:tc>
          <w:tcPr>
            <w:tcW w:type="dxa" w:w="1234"/>
          </w:tcPr>
          <w:p>
            <w:r>
              <w:t>V.16</w:t>
            </w:r>
          </w:p>
        </w:tc>
        <w:tc>
          <w:tcPr>
            <w:tcW w:type="dxa" w:w="1234"/>
          </w:tcPr>
          <w:p>
            <w:r>
              <w:t>14.784.313.557</w:t>
            </w:r>
          </w:p>
        </w:tc>
        <w:tc>
          <w:tcPr>
            <w:tcW w:type="dxa" w:w="1234"/>
          </w:tcPr>
          <w:p>
            <w:r>
              <w:t>87.481.535.696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3.Thuế và các khoản phải nộp Nhà nước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313</w:t>
            </w:r>
          </w:p>
        </w:tc>
        <w:tc>
          <w:tcPr>
            <w:tcW w:type="dxa" w:w="1234"/>
          </w:tcPr>
          <w:p>
            <w:r>
              <w:t>V.17a</w:t>
            </w:r>
          </w:p>
        </w:tc>
        <w:tc>
          <w:tcPr>
            <w:tcW w:type="dxa" w:w="1234"/>
          </w:tcPr>
          <w:p>
            <w:r>
              <w:t>43.932.997.563</w:t>
            </w:r>
          </w:p>
        </w:tc>
        <w:tc>
          <w:tcPr>
            <w:tcW w:type="dxa" w:w="1234"/>
          </w:tcPr>
          <w:p>
            <w:r>
              <w:t>17.788.657.163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4.Phải trả người lao động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314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2.573.457.933</w:t>
            </w:r>
          </w:p>
        </w:tc>
        <w:tc>
          <w:tcPr>
            <w:tcW w:type="dxa" w:w="1234"/>
          </w:tcPr>
          <w:p>
            <w:r>
              <w:t>1.949.299.940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5.Chi phí phải trả ngắn hạn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315</w:t>
            </w:r>
          </w:p>
        </w:tc>
        <w:tc>
          <w:tcPr>
            <w:tcW w:type="dxa" w:w="1234"/>
          </w:tcPr>
          <w:p>
            <w:r>
              <w:t>V.18</w:t>
            </w:r>
          </w:p>
        </w:tc>
        <w:tc>
          <w:tcPr>
            <w:tcW w:type="dxa" w:w="1234"/>
          </w:tcPr>
          <w:p>
            <w:r>
              <w:t>59.691.867.218</w:t>
            </w:r>
          </w:p>
        </w:tc>
        <w:tc>
          <w:tcPr>
            <w:tcW w:type="dxa" w:w="1234"/>
          </w:tcPr>
          <w:p>
            <w:r>
              <w:t>61.599.781.179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6.Phải trả nội bộ ngắn hạn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316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7.Phải trả theo tiến độ kế hoach hợp đồng xây dựng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8.Doanh thu chưa thưc hiện ngắn hạn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317 318</w:t>
            </w:r>
          </w:p>
        </w:tc>
        <w:tc>
          <w:tcPr>
            <w:tcW w:type="dxa" w:w="1234"/>
          </w:tcPr>
          <w:p>
            <w:r>
              <w:t>V.21a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9.Phải trả ngắn hạn khác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319</w:t>
            </w:r>
          </w:p>
        </w:tc>
        <w:tc>
          <w:tcPr>
            <w:tcW w:type="dxa" w:w="1234"/>
          </w:tcPr>
          <w:p>
            <w:r>
              <w:t>V.19</w:t>
            </w:r>
          </w:p>
        </w:tc>
        <w:tc>
          <w:tcPr>
            <w:tcW w:type="dxa" w:w="1234"/>
          </w:tcPr>
          <w:p>
            <w:r>
              <w:t>4.770.245.676</w:t>
            </w:r>
          </w:p>
        </w:tc>
        <w:tc>
          <w:tcPr>
            <w:tcW w:type="dxa" w:w="1234"/>
          </w:tcPr>
          <w:p>
            <w:r>
              <w:t>2.660.240.968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10.Vay và nợ thuê tài chính ngắn hạn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320</w:t>
            </w:r>
          </w:p>
        </w:tc>
        <w:tc>
          <w:tcPr>
            <w:tcW w:type="dxa" w:w="1234"/>
          </w:tcPr>
          <w:p>
            <w:r>
              <w:t>V.20a</w:t>
            </w:r>
          </w:p>
        </w:tc>
        <w:tc>
          <w:tcPr>
            <w:tcW w:type="dxa" w:w="1234"/>
          </w:tcPr>
          <w:p>
            <w:r>
              <w:t>5.105.414.922</w:t>
            </w:r>
          </w:p>
        </w:tc>
        <w:tc>
          <w:tcPr>
            <w:tcW w:type="dxa" w:w="1234"/>
          </w:tcPr>
          <w:p>
            <w:r>
              <w:t>307.625.919.800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11. Dự phòng phải trả ngắn hạn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321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12.Quỹ khen thưởng phuc lợi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322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13.Quy bình ổn giá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323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14.Giao dich mua bán lại trái phiếu Chính phu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324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II.Nợ dài hạn</w:t>
            </w:r>
          </w:p>
        </w:tc>
        <w:tc>
          <w:tcPr>
            <w:tcW w:type="dxa" w:w="1234"/>
          </w:tcPr>
          <w:p>
            <w:r>
              <w:t>330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351.813.012.499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5.776.500.000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1.Phải trả người bán dài hạn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331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2.Người mua trả tiền trước dài hạn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332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3.Chi phí phải trả dài hạn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333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4.Phải trả nội bộ về vốn kinh doanh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334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5.Phải trả nội bộ dài hạn</w:t>
            </w:r>
          </w:p>
        </w:tc>
        <w:tc>
          <w:tcPr>
            <w:tcW w:type="dxa" w:w="1234"/>
          </w:tcPr>
          <w:p>
            <w:r>
              <w:t>335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6.Doanh thu chưa thưc hiện dài hạn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336 V.21b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7.Phải trả dài hạn khác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337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3.887.000.000</w:t>
            </w:r>
          </w:p>
        </w:tc>
        <w:tc>
          <w:tcPr>
            <w:tcW w:type="dxa" w:w="1234"/>
          </w:tcPr>
          <w:p>
            <w:r>
              <w:t>3.887.000.000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8.Vay và nợ thuê tài chính dài hạn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338 V.20bcd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347.926.012.499</w:t>
            </w:r>
          </w:p>
        </w:tc>
        <w:tc>
          <w:tcPr>
            <w:tcW w:type="dxa" w:w="1234"/>
          </w:tcPr>
          <w:p>
            <w:r>
              <w:t>1.889.500.000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9.Trái phiếu chuyển đổi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339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10.Cổ phiếu ưu đãi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340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11.Thuế thu nhập hoãn lại phải trả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341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12.Dư phòng phải trả dài hạn</w:t>
            </w:r>
          </w:p>
        </w:tc>
        <w:tc>
          <w:tcPr>
            <w:tcW w:type="dxa" w:w="1234"/>
          </w:tcPr>
          <w:p>
            <w:r>
              <w:t>342 -h6</w:t>
            </w:r>
          </w:p>
        </w:tc>
        <w:tc>
          <w:tcPr>
            <w:tcW w:type="dxa" w:w="1234"/>
          </w:tcPr>
          <w:p>
            <w:r>
              <w:t>343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