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3A48" w14:textId="0B867A4B" w:rsidR="00BD5D57" w:rsidRDefault="0017318A">
      <w:pPr>
        <w:rPr>
          <w:lang w:val="en-US"/>
        </w:rPr>
      </w:pPr>
      <w:r w:rsidRPr="0017318A">
        <w:t>BÀI 6:</w:t>
      </w:r>
    </w:p>
    <w:p w14:paraId="22AF5E37" w14:textId="3C47FF00" w:rsidR="0017318A" w:rsidRPr="0017318A" w:rsidRDefault="0017318A" w:rsidP="0017318A">
      <w:pPr>
        <w:rPr>
          <w:lang w:val="en-US"/>
        </w:rPr>
      </w:pPr>
      <w:r w:rsidRPr="0017318A">
        <w:rPr>
          <w:b/>
          <w:bCs/>
        </w:rPr>
        <w:t>Hệ thống:</w:t>
      </w:r>
      <w:r w:rsidRPr="0017318A">
        <w:t xml:space="preserve"> Hệ thống quản lý bệnh viện</w:t>
      </w:r>
    </w:p>
    <w:p w14:paraId="3CBE258B" w14:textId="77777777" w:rsidR="0017318A" w:rsidRPr="0017318A" w:rsidRDefault="0017318A" w:rsidP="0017318A">
      <w:r w:rsidRPr="0017318A">
        <w:rPr>
          <w:b/>
          <w:bCs/>
        </w:rPr>
        <w:t>1. Các yếu tố môi trường ảnh hưởng: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18A" w14:paraId="384EB510" w14:textId="77777777" w:rsidTr="0017318A">
        <w:tc>
          <w:tcPr>
            <w:tcW w:w="4508" w:type="dxa"/>
          </w:tcPr>
          <w:p w14:paraId="5EB6C974" w14:textId="0D97952A" w:rsidR="0017318A" w:rsidRPr="0017318A" w:rsidRDefault="0017318A">
            <w:pPr>
              <w:rPr>
                <w:b/>
                <w:bCs/>
                <w:noProof w:val="0"/>
                <w:lang w:val="en-US"/>
              </w:rPr>
            </w:pPr>
            <w:r>
              <w:rPr>
                <w:rStyle w:val="Manh"/>
              </w:rPr>
              <w:t>Yếu tố môi trường</w:t>
            </w:r>
          </w:p>
        </w:tc>
        <w:tc>
          <w:tcPr>
            <w:tcW w:w="4508" w:type="dxa"/>
          </w:tcPr>
          <w:p w14:paraId="255B3D63" w14:textId="54D7979E" w:rsidR="0017318A" w:rsidRDefault="0017318A">
            <w:pPr>
              <w:rPr>
                <w:lang w:val="en-US"/>
              </w:rPr>
            </w:pPr>
            <w:r w:rsidRPr="0017318A">
              <w:t>Ảnh hưởng đến yêu cầu kỹ thuật</w:t>
            </w:r>
          </w:p>
        </w:tc>
      </w:tr>
      <w:tr w:rsidR="0017318A" w14:paraId="3DB0F6E8" w14:textId="77777777" w:rsidTr="0017318A">
        <w:tc>
          <w:tcPr>
            <w:tcW w:w="4508" w:type="dxa"/>
          </w:tcPr>
          <w:p w14:paraId="3E850632" w14:textId="33BD9AC7" w:rsidR="0017318A" w:rsidRDefault="0017318A">
            <w:pPr>
              <w:rPr>
                <w:lang w:val="en-US"/>
              </w:rPr>
            </w:pPr>
            <w:r w:rsidRPr="0017318A">
              <w:rPr>
                <w:b/>
                <w:bCs/>
              </w:rPr>
              <w:t>Người dùng</w:t>
            </w:r>
            <w:r w:rsidRPr="0017318A">
              <w:t xml:space="preserve"> (bác sĩ, y tá, bệnh nhân, nhân viên quản lý)</w:t>
            </w:r>
          </w:p>
        </w:tc>
        <w:tc>
          <w:tcPr>
            <w:tcW w:w="4508" w:type="dxa"/>
          </w:tcPr>
          <w:p w14:paraId="104B8EC6" w14:textId="20EA12DF" w:rsidR="0017318A" w:rsidRDefault="0017318A">
            <w:pPr>
              <w:rPr>
                <w:lang w:val="en-US"/>
              </w:rPr>
            </w:pPr>
            <w:r w:rsidRPr="0017318A">
              <w:t>Giao diện phải dễ sử dụng, phân quyền rõ ràng, đảm bảo truy cập đúng vai trò.</w:t>
            </w:r>
          </w:p>
        </w:tc>
      </w:tr>
      <w:tr w:rsidR="0017318A" w14:paraId="31098AB0" w14:textId="77777777" w:rsidTr="0017318A">
        <w:tc>
          <w:tcPr>
            <w:tcW w:w="4508" w:type="dxa"/>
          </w:tcPr>
          <w:p w14:paraId="48FCE5DE" w14:textId="39E871CF" w:rsidR="0017318A" w:rsidRDefault="0017318A">
            <w:pPr>
              <w:rPr>
                <w:lang w:val="en-US"/>
              </w:rPr>
            </w:pPr>
            <w:r w:rsidRPr="0017318A">
              <w:rPr>
                <w:b/>
                <w:bCs/>
              </w:rPr>
              <w:t>Phần cứng</w:t>
            </w:r>
            <w:r w:rsidRPr="0017318A">
              <w:t xml:space="preserve"> (máy tính, máy chủ, thiết bị lưu trữ, máy in)</w:t>
            </w:r>
          </w:p>
        </w:tc>
        <w:tc>
          <w:tcPr>
            <w:tcW w:w="4508" w:type="dxa"/>
          </w:tcPr>
          <w:p w14:paraId="290B4958" w14:textId="47E83D0B" w:rsidR="0017318A" w:rsidRDefault="0017318A">
            <w:pPr>
              <w:rPr>
                <w:lang w:val="en-US"/>
              </w:rPr>
            </w:pPr>
            <w:r w:rsidRPr="0017318A">
              <w:t>Hệ thống cần tương thích nhiều thiết bị, đảm bảo tốc độ xử lý nhanh và ổn định.</w:t>
            </w:r>
          </w:p>
        </w:tc>
      </w:tr>
      <w:tr w:rsidR="0017318A" w14:paraId="7626827D" w14:textId="77777777" w:rsidTr="0017318A">
        <w:tc>
          <w:tcPr>
            <w:tcW w:w="4508" w:type="dxa"/>
          </w:tcPr>
          <w:p w14:paraId="561A53FC" w14:textId="3DB3E3D8" w:rsidR="0017318A" w:rsidRDefault="0017318A">
            <w:pPr>
              <w:rPr>
                <w:lang w:val="en-US"/>
              </w:rPr>
            </w:pPr>
            <w:r w:rsidRPr="0017318A">
              <w:rPr>
                <w:b/>
                <w:bCs/>
              </w:rPr>
              <w:t>Phần mềm</w:t>
            </w:r>
            <w:r w:rsidRPr="0017318A">
              <w:t xml:space="preserve"> (hệ điều hành, cơ sở dữ liệu, phần mềm hỗ trợ)</w:t>
            </w:r>
          </w:p>
        </w:tc>
        <w:tc>
          <w:tcPr>
            <w:tcW w:w="4508" w:type="dxa"/>
          </w:tcPr>
          <w:p w14:paraId="4B14C06A" w14:textId="4AE43AF7" w:rsidR="0017318A" w:rsidRDefault="0017318A">
            <w:pPr>
              <w:rPr>
                <w:lang w:val="en-US"/>
              </w:rPr>
            </w:pPr>
            <w:r w:rsidRPr="0017318A">
              <w:t>Ảnh hưởng đến công nghệ lập trình, yêu cầu tương thích với hệ điều hành bệnh viện đang dùng.</w:t>
            </w:r>
          </w:p>
        </w:tc>
      </w:tr>
      <w:tr w:rsidR="0017318A" w14:paraId="6DDFE1F6" w14:textId="77777777" w:rsidTr="0017318A">
        <w:tc>
          <w:tcPr>
            <w:tcW w:w="4508" w:type="dxa"/>
          </w:tcPr>
          <w:p w14:paraId="3E68E966" w14:textId="59D65B9E" w:rsidR="0017318A" w:rsidRDefault="0017318A">
            <w:pPr>
              <w:rPr>
                <w:lang w:val="en-US"/>
              </w:rPr>
            </w:pPr>
            <w:r w:rsidRPr="0017318A">
              <w:rPr>
                <w:b/>
                <w:bCs/>
              </w:rPr>
              <w:t>Hệ thống bên ngoài</w:t>
            </w:r>
            <w:r w:rsidRPr="0017318A">
              <w:t xml:space="preserve"> (bảo hiểm y tế, cổng thanh toán, phòng xét nghiệm)</w:t>
            </w:r>
          </w:p>
        </w:tc>
        <w:tc>
          <w:tcPr>
            <w:tcW w:w="4508" w:type="dxa"/>
          </w:tcPr>
          <w:p w14:paraId="59CECEC9" w14:textId="1BA4FAE8" w:rsidR="0017318A" w:rsidRDefault="0017318A">
            <w:pPr>
              <w:rPr>
                <w:lang w:val="en-US"/>
              </w:rPr>
            </w:pPr>
            <w:r w:rsidRPr="0017318A">
              <w:t>Cần tích hợp API an toàn, bảo mật, truyền dữ liệu chính xác.</w:t>
            </w:r>
          </w:p>
        </w:tc>
      </w:tr>
      <w:tr w:rsidR="0017318A" w14:paraId="6D82E978" w14:textId="77777777" w:rsidTr="0017318A">
        <w:tc>
          <w:tcPr>
            <w:tcW w:w="4508" w:type="dxa"/>
          </w:tcPr>
          <w:p w14:paraId="40EC9E9E" w14:textId="24BBE751" w:rsidR="0017318A" w:rsidRDefault="0017318A">
            <w:pPr>
              <w:rPr>
                <w:lang w:val="en-US"/>
              </w:rPr>
            </w:pPr>
            <w:r w:rsidRPr="0017318A">
              <w:rPr>
                <w:b/>
                <w:bCs/>
              </w:rPr>
              <w:t>Quy trình nghiệp vụ</w:t>
            </w:r>
            <w:r w:rsidRPr="0017318A">
              <w:t xml:space="preserve"> (khám bệnh, nhập viện, thanh toán, cấp thuốc)</w:t>
            </w:r>
          </w:p>
        </w:tc>
        <w:tc>
          <w:tcPr>
            <w:tcW w:w="4508" w:type="dxa"/>
          </w:tcPr>
          <w:p w14:paraId="508DDDCD" w14:textId="11B0FB6D" w:rsidR="0017318A" w:rsidRDefault="0017318A">
            <w:pPr>
              <w:rPr>
                <w:lang w:val="en-US"/>
              </w:rPr>
            </w:pPr>
            <w:r w:rsidRPr="0017318A">
              <w:t>Yêu cầu phần mềm mô phỏng đúng quy trình thực tế, đảm bảo luồng dữ liệu thống nhất.</w:t>
            </w:r>
          </w:p>
        </w:tc>
      </w:tr>
      <w:tr w:rsidR="0017318A" w14:paraId="56008D83" w14:textId="77777777" w:rsidTr="0017318A">
        <w:tc>
          <w:tcPr>
            <w:tcW w:w="4508" w:type="dxa"/>
          </w:tcPr>
          <w:p w14:paraId="6252C857" w14:textId="7C103401" w:rsidR="0017318A" w:rsidRDefault="0017318A">
            <w:pPr>
              <w:rPr>
                <w:lang w:val="en-US"/>
              </w:rPr>
            </w:pPr>
            <w:r w:rsidRPr="0017318A">
              <w:t>Luật lệ và quy định y tế</w:t>
            </w:r>
          </w:p>
        </w:tc>
        <w:tc>
          <w:tcPr>
            <w:tcW w:w="4508" w:type="dxa"/>
          </w:tcPr>
          <w:p w14:paraId="1CDC99AF" w14:textId="18CE6C87" w:rsidR="0017318A" w:rsidRDefault="0017318A">
            <w:pPr>
              <w:rPr>
                <w:lang w:val="en-US"/>
              </w:rPr>
            </w:pPr>
            <w:r w:rsidRPr="0017318A">
              <w:t>Phải tuân thủ quy định bảo mật thông tin bệnh nhân (HIPAA, Bộ Y tế Việt Nam), lưu trữ hồ sơ điện tử hợp pháp.</w:t>
            </w:r>
          </w:p>
        </w:tc>
      </w:tr>
    </w:tbl>
    <w:p w14:paraId="7F65B352" w14:textId="77777777" w:rsidR="0017318A" w:rsidRPr="0017318A" w:rsidRDefault="0017318A">
      <w:pPr>
        <w:rPr>
          <w:lang w:val="en-US"/>
        </w:rPr>
      </w:pPr>
    </w:p>
    <w:sectPr w:rsidR="0017318A" w:rsidRPr="0017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8A"/>
    <w:rsid w:val="0017318A"/>
    <w:rsid w:val="006354FE"/>
    <w:rsid w:val="00703537"/>
    <w:rsid w:val="00B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729E"/>
  <w15:chartTrackingRefBased/>
  <w15:docId w15:val="{BA69FF48-3096-43C3-A821-FAD18FE9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17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3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3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318A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318A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318A"/>
    <w:rPr>
      <w:rFonts w:eastAsiaTheme="majorEastAsia" w:cstheme="majorBidi"/>
      <w:noProof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318A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318A"/>
    <w:rPr>
      <w:rFonts w:eastAsiaTheme="majorEastAsia" w:cstheme="majorBidi"/>
      <w:noProof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318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318A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318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318A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17318A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17318A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318A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318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318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3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318A"/>
    <w:rPr>
      <w:i/>
      <w:iCs/>
      <w:noProof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318A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173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173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Duy Manh D24TX</dc:creator>
  <cp:keywords/>
  <dc:description/>
  <cp:lastModifiedBy>Quang Duy Manh D24TX</cp:lastModifiedBy>
  <cp:revision>1</cp:revision>
  <dcterms:created xsi:type="dcterms:W3CDTF">2025-10-27T14:57:00Z</dcterms:created>
  <dcterms:modified xsi:type="dcterms:W3CDTF">2025-10-27T15:01:00Z</dcterms:modified>
</cp:coreProperties>
</file>