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360" w:lineRule="auto"/>
        <w:jc w:val="center"/>
        <w:rPr>
          <w:rFonts w:ascii="DM Sans" w:cs="DM Sans" w:eastAsia="DM Sans" w:hAnsi="DM Sans"/>
          <w:b w:val="0"/>
          <w:color w:val="666666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36"/>
          <w:szCs w:val="36"/>
          <w:rtl w:val="0"/>
        </w:rPr>
        <w:br w:type="textWrapping"/>
      </w:r>
      <w:r w:rsidDel="00000000" w:rsidR="00000000" w:rsidRPr="00000000">
        <w:rPr>
          <w:rFonts w:ascii="DM Sans" w:cs="DM Sans" w:eastAsia="DM Sans" w:hAnsi="DM Sans"/>
          <w:b w:val="0"/>
          <w:color w:val="666666"/>
          <w:sz w:val="36"/>
          <w:szCs w:val="36"/>
          <w:rtl w:val="0"/>
        </w:rPr>
        <w:t xml:space="preserve"> Data Analysis Project</w:t>
      </w:r>
    </w:p>
    <w:p w:rsidR="00000000" w:rsidDel="00000000" w:rsidP="00000000" w:rsidRDefault="00000000" w:rsidRPr="00000000" w14:paraId="00000002">
      <w:pPr>
        <w:pageBreakBefore w:val="0"/>
        <w:rPr>
          <w:rFonts w:ascii="DM Sans" w:cs="DM Sans" w:eastAsia="DM Sans" w:hAnsi="DM Sans"/>
          <w:b w:val="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rFonts w:ascii="DM Sans" w:cs="DM Sans" w:eastAsia="DM Sans" w:hAnsi="DM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Data Analyst: </w:t>
      </w:r>
      <w:r w:rsidDel="00000000" w:rsidR="00000000" w:rsidRPr="00000000">
        <w:rPr>
          <w:rFonts w:ascii="DM Sans" w:cs="DM Sans" w:eastAsia="DM Sans" w:hAnsi="DM Sans"/>
          <w:b w:val="0"/>
          <w:color w:val="000000"/>
          <w:sz w:val="24"/>
          <w:szCs w:val="24"/>
          <w:rtl w:val="0"/>
        </w:rPr>
        <w:t xml:space="preserve">(You) </w:t>
      </w:r>
    </w:p>
    <w:p w:rsidR="00000000" w:rsidDel="00000000" w:rsidP="00000000" w:rsidRDefault="00000000" w:rsidRPr="00000000" w14:paraId="00000004">
      <w:pPr>
        <w:pStyle w:val="Heading2"/>
        <w:pageBreakBefore w:val="0"/>
        <w:rPr>
          <w:rFonts w:ascii="DM Sans" w:cs="DM Sans" w:eastAsia="DM Sans" w:hAnsi="DM Sans"/>
          <w:color w:val="ff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Client/Sponsor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DM Sans" w:cs="DM Sans" w:eastAsia="DM Sans" w:hAnsi="DM Sans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ff0000"/>
          <w:sz w:val="24"/>
          <w:szCs w:val="24"/>
          <w:rtl w:val="0"/>
        </w:rPr>
        <w:t xml:space="preserve">Trump</w:t>
      </w:r>
    </w:p>
    <w:p w:rsidR="00000000" w:rsidDel="00000000" w:rsidP="00000000" w:rsidRDefault="00000000" w:rsidRPr="00000000" w14:paraId="00000005">
      <w:pPr>
        <w:pageBreakBefore w:val="0"/>
        <w:rPr>
          <w:rFonts w:ascii="DM Sans" w:cs="DM Sans" w:eastAsia="DM Sans" w:hAnsi="DM Sans"/>
          <w:color w:val="34a8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before="100" w:line="342.85714285714283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Phân tích tại sao trong 3 tháng cuối năm thì doanh thu cho thuê xe đạp lại bị giảm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Scope / Major Project Activities:</w:t>
      </w:r>
    </w:p>
    <w:p w:rsidR="00000000" w:rsidDel="00000000" w:rsidP="00000000" w:rsidRDefault="00000000" w:rsidRPr="00000000" w14:paraId="0000000A">
      <w:pPr>
        <w:pageBreakBefore w:val="0"/>
        <w:spacing w:after="0" w:before="100" w:line="342.85714285714283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What are the major parts of this project? List out the high-level steps, activities, or stages of the project, and give a brief description for each. 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6720"/>
        <w:tblGridChange w:id="0">
          <w:tblGrid>
            <w:gridCol w:w="3360"/>
            <w:gridCol w:w="672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Activity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4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Hỏi rõ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Xem thử là giảm thế nào? Anh thấy điều này ra sao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Thu thập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Dữ liệu cho thuê, thời tiết, doanh thu, độ ẩm,...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Xử lí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Chọn ra dữ liệu phù hợp, tránh sai sót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Phân tích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Xem xét, dùng các mô hình,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Share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Chia sẻ, mô hình, trực quan dữ liệu,...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Hành động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This project does not 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include:</w:t>
      </w:r>
    </w:p>
    <w:p w:rsidR="00000000" w:rsidDel="00000000" w:rsidP="00000000" w:rsidRDefault="00000000" w:rsidRPr="00000000" w14:paraId="0000001B">
      <w:pPr>
        <w:pageBreakBefore w:val="0"/>
        <w:spacing w:after="0" w:before="100" w:line="342.85714285714283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Specify the things that this project isn’t responsible for doing (out of scope). For instance, “this project does not involve a summation of 2019 data analysis”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Không liên quan đến các loại xe khác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20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A specific list of things that your project will deliver.   </w:t>
      </w:r>
    </w:p>
    <w:p w:rsidR="00000000" w:rsidDel="00000000" w:rsidP="00000000" w:rsidRDefault="00000000" w:rsidRPr="00000000" w14:paraId="00000021">
      <w:pPr>
        <w:pageBreakBefore w:val="0"/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6630"/>
        <w:tblGridChange w:id="0">
          <w:tblGrid>
            <w:gridCol w:w="345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Deliverable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Description/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Tìm người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Tìm ai đó giỏi phân tích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Tìm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Phân tích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Schedule Overview / Major Milestones:</w:t>
      </w:r>
    </w:p>
    <w:p w:rsidR="00000000" w:rsidDel="00000000" w:rsidP="00000000" w:rsidRDefault="00000000" w:rsidRPr="00000000" w14:paraId="0000002D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The expected schedule for the project. This can be defined by milestones (e.g. “all data is cleaned and processed”), periods of time (“Week 1 / Week 2”), or other ways based on the needs of the project. </w:t>
      </w:r>
    </w:p>
    <w:p w:rsidR="00000000" w:rsidDel="00000000" w:rsidP="00000000" w:rsidRDefault="00000000" w:rsidRPr="00000000" w14:paraId="0000002E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Milestone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Expected Completion 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Description/Details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Hỏi 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2 ngày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Tìm/ thu thập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10 ngày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Phân tích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20 ngày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*Estimated date for completion: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This is my “if all goes well and I have everything I need, this is when I’ll be done” date. </w:t>
      </w:r>
    </w:p>
    <w:p w:rsidR="00000000" w:rsidDel="00000000" w:rsidP="00000000" w:rsidRDefault="00000000" w:rsidRPr="00000000" w14:paraId="0000003E">
      <w:pPr>
        <w:pageBreakBefore w:val="0"/>
        <w:spacing w:after="0" w:before="100" w:line="342.85714285714283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080" w:top="1080" w:left="1080" w:right="1080" w:header="54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0.0" w:type="dxa"/>
      <w:jc w:val="left"/>
      <w:tblInd w:w="0.0" w:type="dxa"/>
      <w:tblBorders>
        <w:top w:color="000000" w:space="0" w:sz="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345"/>
      <w:gridCol w:w="6735"/>
      <w:tblGridChange w:id="0">
        <w:tblGrid>
          <w:gridCol w:w="3345"/>
          <w:gridCol w:w="67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   Data Ana</w:t>
    </w:r>
    <w:r w:rsidDel="00000000" w:rsidR="00000000" w:rsidRPr="00000000">
      <w:rPr>
        <w:rFonts w:ascii="Roboto" w:cs="Roboto" w:eastAsia="Roboto" w:hAnsi="Roboto"/>
        <w:color w:val="666666"/>
        <w:sz w:val="24"/>
        <w:szCs w:val="24"/>
        <w:rtl w:val="0"/>
      </w:rPr>
      <w:t xml:space="preserve">lysis </w:t>
    </w: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Project</w:t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color w:val="666666"/>
        <w:sz w:val="24"/>
        <w:szCs w:val="24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