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2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40"/>
        <w:tblGridChange w:id="0">
          <w:tblGrid>
            <w:gridCol w:w="6240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Flow: </w:t>
            </w:r>
            <w:r w:rsidDel="00000000" w:rsidR="00000000" w:rsidRPr="00000000">
              <w:rPr>
                <w:rtl w:val="0"/>
              </w:rPr>
              <w:t xml:space="preserve">Nhớ luồng 3 khu vực của git workingspace - staging area - local repo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căn bản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git add 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git commit -m "Noi dung comment"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git log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git status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git checkout idCuaCommit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   git checkout master =&gt;  ve commit gan nhat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 HUB, GIT LAB</w:t>
            </w:r>
          </w:p>
        </w:tc>
      </w:tr>
    </w:tbl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