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Chữa bài login, đăng kí bằng ajax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của project 1.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  Tạo database có tên collection user: gồm các trường email, username, password, phone, school.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=&gt; database bằng mongodb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 Tạo api gồm các api: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a. Hiển thị toàn bộ các thông tin của toàn bộ user có trong database,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b. Hiển thị chi tiết thông tin của user theo id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c. Tạo mới 1 user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d. Cập nhật user theo id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e. Xóa người dùng theo id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f. Phân trang( option 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=&gt; Test bằng postman rồi mới ghép api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Giao diện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a. Trang đăng kí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b. Trang đăng nhập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c. Trang home: hiển thị toàn bộ các user trong database,  chúng ta chỉ hiển thị ra giao diện chỉ các trường email, username, password.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d. Trang detail: hiển thị chi tiết thông tin của 1 user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Hướng dẫn về project 1: todolist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+) Các công việc cần làm: thêm, sửa , xóa người dùng, đăng kí, đăng nhập, thiết kế database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+) Hình dung các bước làm của các công việc cần làm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Ví dụ: cách truyền dữ liệu từ client lên server: ajax hay form, đặt tên api kiểu gì….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+) Ước chừng thời gian hoàn thành xong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Cú pháp es6: arrow function, async await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