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BA990" w14:textId="439A40FA" w:rsidR="00756087" w:rsidRPr="00DA6F5C" w:rsidRDefault="00756087" w:rsidP="00756087">
      <w:pPr>
        <w:rPr>
          <w:rFonts w:ascii="Times New Roman" w:hAnsi="Times New Roman" w:cs="Times New Roman"/>
          <w:sz w:val="26"/>
          <w:szCs w:val="26"/>
          <w:lang w:val="vi-VN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247698">
        <w:rPr>
          <w:rFonts w:ascii="Times New Roman" w:hAnsi="Times New Roman" w:cs="Times New Roman"/>
          <w:sz w:val="26"/>
          <w:szCs w:val="26"/>
        </w:rPr>
        <w:t>:</w:t>
      </w:r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r w:rsidR="00DA6F5C">
        <w:rPr>
          <w:rFonts w:ascii="Times New Roman" w:hAnsi="Times New Roman" w:cs="Times New Roman"/>
          <w:sz w:val="26"/>
          <w:szCs w:val="26"/>
        </w:rPr>
        <w:t>KHTN</w:t>
      </w:r>
      <w:r w:rsidR="00DA6F5C">
        <w:rPr>
          <w:rFonts w:ascii="Times New Roman" w:hAnsi="Times New Roman" w:cs="Times New Roman"/>
          <w:sz w:val="26"/>
          <w:szCs w:val="26"/>
          <w:lang w:val="vi-VN"/>
        </w:rPr>
        <w:t>2023</w:t>
      </w:r>
    </w:p>
    <w:p w14:paraId="6A54B81A" w14:textId="77777777" w:rsidR="008861B9" w:rsidRPr="00756087" w:rsidRDefault="00756087" w:rsidP="0075608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56087">
        <w:rPr>
          <w:rFonts w:ascii="Times New Roman" w:hAnsi="Times New Roman" w:cs="Times New Roman"/>
          <w:b/>
          <w:sz w:val="32"/>
          <w:szCs w:val="32"/>
        </w:rPr>
        <w:t>BÁO CÁO KẾT QUẢ THỬ NGHIỆM</w:t>
      </w:r>
    </w:p>
    <w:p w14:paraId="3E1FCEF7" w14:textId="7C23383E" w:rsidR="008861B9" w:rsidRPr="00221C9F" w:rsidRDefault="00952229" w:rsidP="00756087">
      <w:pPr>
        <w:jc w:val="center"/>
        <w:rPr>
          <w:rFonts w:ascii="Times New Roman" w:hAnsi="Times New Roman" w:cs="Times New Roman"/>
          <w:sz w:val="26"/>
          <w:szCs w:val="26"/>
        </w:rPr>
      </w:pP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221C9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221C9F">
        <w:rPr>
          <w:rFonts w:ascii="Times New Roman" w:hAnsi="Times New Roman" w:cs="Times New Roman"/>
          <w:sz w:val="26"/>
          <w:szCs w:val="26"/>
        </w:rPr>
        <w:t xml:space="preserve">: </w:t>
      </w:r>
      <w:r w:rsidR="00247698">
        <w:rPr>
          <w:rFonts w:ascii="Times New Roman" w:hAnsi="Times New Roman" w:cs="Times New Roman"/>
          <w:sz w:val="26"/>
          <w:szCs w:val="26"/>
        </w:rPr>
        <w:t>01</w:t>
      </w:r>
      <w:r w:rsidRPr="00221C9F">
        <w:rPr>
          <w:rFonts w:ascii="Times New Roman" w:hAnsi="Times New Roman" w:cs="Times New Roman"/>
          <w:sz w:val="26"/>
          <w:szCs w:val="26"/>
        </w:rPr>
        <w:t>1/03 – 1</w:t>
      </w:r>
      <w:r w:rsidR="00247698">
        <w:rPr>
          <w:rFonts w:ascii="Times New Roman" w:hAnsi="Times New Roman" w:cs="Times New Roman"/>
          <w:sz w:val="26"/>
          <w:szCs w:val="26"/>
        </w:rPr>
        <w:t>6</w:t>
      </w:r>
      <w:r w:rsidRPr="00221C9F">
        <w:rPr>
          <w:rFonts w:ascii="Times New Roman" w:hAnsi="Times New Roman" w:cs="Times New Roman"/>
          <w:sz w:val="26"/>
          <w:szCs w:val="26"/>
        </w:rPr>
        <w:t>/0</w:t>
      </w:r>
      <w:r w:rsidR="00247698">
        <w:rPr>
          <w:rFonts w:ascii="Times New Roman" w:hAnsi="Times New Roman" w:cs="Times New Roman"/>
          <w:sz w:val="26"/>
          <w:szCs w:val="26"/>
        </w:rPr>
        <w:t>3</w:t>
      </w:r>
      <w:r w:rsidRPr="00221C9F">
        <w:rPr>
          <w:rFonts w:ascii="Times New Roman" w:hAnsi="Times New Roman" w:cs="Times New Roman"/>
          <w:sz w:val="26"/>
          <w:szCs w:val="26"/>
        </w:rPr>
        <w:t>/20</w:t>
      </w:r>
      <w:r w:rsidR="00247698">
        <w:rPr>
          <w:rFonts w:ascii="Times New Roman" w:hAnsi="Times New Roman" w:cs="Times New Roman"/>
          <w:sz w:val="26"/>
          <w:szCs w:val="26"/>
        </w:rPr>
        <w:t>22</w:t>
      </w:r>
    </w:p>
    <w:p w14:paraId="6553BA29" w14:textId="77777777" w:rsidR="00756087" w:rsidRDefault="00756087">
      <w:pPr>
        <w:rPr>
          <w:rFonts w:ascii="Times New Roman" w:hAnsi="Times New Roman" w:cs="Times New Roman"/>
          <w:sz w:val="26"/>
          <w:szCs w:val="26"/>
        </w:rPr>
      </w:pPr>
    </w:p>
    <w:p w14:paraId="5819AE54" w14:textId="0F03458B" w:rsidR="00952229" w:rsidRDefault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Sinh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="00756087">
        <w:rPr>
          <w:rFonts w:ascii="Times New Roman" w:hAnsi="Times New Roman" w:cs="Times New Roman"/>
          <w:b/>
          <w:sz w:val="26"/>
          <w:szCs w:val="26"/>
        </w:rPr>
        <w:t>:</w:t>
      </w:r>
      <w:r w:rsidR="00DA6F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Nguyễn Trần Quang Minh </w:t>
      </w:r>
    </w:p>
    <w:p w14:paraId="397DF67E" w14:textId="6211DF2F" w:rsidR="001A2EEC" w:rsidRPr="001A2EEC" w:rsidRDefault="001A2EEC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MSSV: 23520943</w:t>
      </w:r>
    </w:p>
    <w:p w14:paraId="3973AF5E" w14:textId="4BA6BC59" w:rsidR="00952229" w:rsidRPr="00DA6F5C" w:rsidRDefault="00952229" w:rsidP="00952229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dung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báo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sz w:val="26"/>
          <w:szCs w:val="26"/>
        </w:rPr>
        <w:t>cáo</w:t>
      </w:r>
      <w:proofErr w:type="spellEnd"/>
      <w:r w:rsidRPr="00756087">
        <w:rPr>
          <w:rFonts w:ascii="Times New Roman" w:hAnsi="Times New Roman" w:cs="Times New Roman"/>
          <w:b/>
          <w:sz w:val="26"/>
          <w:szCs w:val="26"/>
        </w:rPr>
        <w:t>:</w:t>
      </w:r>
      <w:r w:rsidR="00DA6F5C">
        <w:rPr>
          <w:rFonts w:ascii="Times New Roman" w:hAnsi="Times New Roman" w:cs="Times New Roman"/>
          <w:b/>
          <w:sz w:val="26"/>
          <w:szCs w:val="26"/>
          <w:lang w:val="vi-VN"/>
        </w:rPr>
        <w:t xml:space="preserve"> Báo cáo kết quả thử nghiệm thời gian thực hiện các thuật toán sắp xếp</w:t>
      </w:r>
    </w:p>
    <w:p w14:paraId="4350261F" w14:textId="77777777" w:rsidR="00952229" w:rsidRDefault="00952229" w:rsidP="0095222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quả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thử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nghiệm</w:t>
      </w:r>
      <w:proofErr w:type="spellEnd"/>
    </w:p>
    <w:p w14:paraId="6E319A7B" w14:textId="11693B65" w:rsidR="00247698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  <w:r w:rsidR="00764C52">
        <w:rPr>
          <w:rStyle w:val="FootnoteReference"/>
          <w:rFonts w:ascii="Times New Roman" w:hAnsi="Times New Roman" w:cs="Times New Roman"/>
          <w:b/>
          <w:i/>
          <w:sz w:val="26"/>
          <w:szCs w:val="26"/>
        </w:rPr>
        <w:footnoteReference w:id="1"/>
      </w:r>
    </w:p>
    <w:tbl>
      <w:tblPr>
        <w:tblStyle w:val="TableGrid"/>
        <w:tblW w:w="9175" w:type="dxa"/>
        <w:tblLayout w:type="fixed"/>
        <w:tblLook w:val="04A0" w:firstRow="1" w:lastRow="0" w:firstColumn="1" w:lastColumn="0" w:noHBand="0" w:noVBand="1"/>
      </w:tblPr>
      <w:tblGrid>
        <w:gridCol w:w="1525"/>
        <w:gridCol w:w="1440"/>
        <w:gridCol w:w="1440"/>
        <w:gridCol w:w="1530"/>
        <w:gridCol w:w="1530"/>
        <w:gridCol w:w="1710"/>
      </w:tblGrid>
      <w:tr w:rsidR="00387648" w:rsidRPr="00221C9F" w14:paraId="48F2932E" w14:textId="6E8C5819" w:rsidTr="00387648">
        <w:tc>
          <w:tcPr>
            <w:tcW w:w="1525" w:type="dxa"/>
            <w:vMerge w:val="restart"/>
            <w:vAlign w:val="center"/>
          </w:tcPr>
          <w:p w14:paraId="74D353B1" w14:textId="5905DE0C" w:rsidR="00387648" w:rsidRPr="00221C9F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7650" w:type="dxa"/>
            <w:gridSpan w:val="5"/>
            <w:tcBorders>
              <w:bottom w:val="single" w:sz="4" w:space="0" w:color="auto"/>
            </w:tcBorders>
          </w:tcPr>
          <w:p w14:paraId="191CB052" w14:textId="59BCA336" w:rsidR="00387648" w:rsidRDefault="00387648" w:rsidP="00B55766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ms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387648" w:rsidRPr="00B55766" w14:paraId="03C58A26" w14:textId="7CA4E95D" w:rsidTr="00387648">
        <w:trPr>
          <w:trHeight w:val="233"/>
        </w:trPr>
        <w:tc>
          <w:tcPr>
            <w:tcW w:w="1525" w:type="dxa"/>
            <w:vMerge/>
          </w:tcPr>
          <w:p w14:paraId="1D051C9E" w14:textId="77777777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440" w:type="dxa"/>
          </w:tcPr>
          <w:p w14:paraId="527F0616" w14:textId="4DDB3B31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Quicksort</w:t>
            </w:r>
          </w:p>
        </w:tc>
        <w:tc>
          <w:tcPr>
            <w:tcW w:w="1440" w:type="dxa"/>
          </w:tcPr>
          <w:p w14:paraId="6A7D7491" w14:textId="716A259B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Heapsort</w:t>
            </w:r>
          </w:p>
        </w:tc>
        <w:tc>
          <w:tcPr>
            <w:tcW w:w="1530" w:type="dxa"/>
          </w:tcPr>
          <w:p w14:paraId="6E195DA5" w14:textId="556E4EBA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Mergesort</w:t>
            </w:r>
            <w:proofErr w:type="spellEnd"/>
          </w:p>
        </w:tc>
        <w:tc>
          <w:tcPr>
            <w:tcW w:w="1530" w:type="dxa"/>
          </w:tcPr>
          <w:p w14:paraId="5E2A731C" w14:textId="6ABE972F" w:rsidR="00387648" w:rsidRPr="00B55766" w:rsidRDefault="00387648" w:rsidP="0024769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(C++)</w:t>
            </w:r>
          </w:p>
        </w:tc>
        <w:tc>
          <w:tcPr>
            <w:tcW w:w="1710" w:type="dxa"/>
          </w:tcPr>
          <w:p w14:paraId="5D99A219" w14:textId="2AAC7494" w:rsidR="00387648" w:rsidRDefault="00387648" w:rsidP="0038764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s</w:t>
            </w:r>
            <w:r w:rsidRPr="00B55766">
              <w:rPr>
                <w:rFonts w:ascii="Times New Roman" w:hAnsi="Times New Roman" w:cs="Times New Roman"/>
                <w:b/>
                <w:sz w:val="26"/>
                <w:szCs w:val="26"/>
              </w:rPr>
              <w:t>ort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numpy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)</w:t>
            </w:r>
          </w:p>
        </w:tc>
      </w:tr>
      <w:tr w:rsidR="001A2EEC" w:rsidRPr="00221C9F" w14:paraId="577463D2" w14:textId="69EC8919" w:rsidTr="00CB54EA">
        <w:tc>
          <w:tcPr>
            <w:tcW w:w="1525" w:type="dxa"/>
            <w:vAlign w:val="center"/>
          </w:tcPr>
          <w:p w14:paraId="4C5173A6" w14:textId="347594FE" w:rsidR="001A2EEC" w:rsidRPr="00221C9F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</w:t>
            </w:r>
          </w:p>
        </w:tc>
        <w:tc>
          <w:tcPr>
            <w:tcW w:w="1440" w:type="dxa"/>
            <w:vAlign w:val="center"/>
          </w:tcPr>
          <w:p w14:paraId="6D5F8D0D" w14:textId="76C755DC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85</w:t>
            </w:r>
          </w:p>
        </w:tc>
        <w:tc>
          <w:tcPr>
            <w:tcW w:w="1440" w:type="dxa"/>
            <w:vAlign w:val="center"/>
          </w:tcPr>
          <w:p w14:paraId="622256B9" w14:textId="215C5A77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186</w:t>
            </w:r>
          </w:p>
        </w:tc>
        <w:tc>
          <w:tcPr>
            <w:tcW w:w="1530" w:type="dxa"/>
            <w:vAlign w:val="center"/>
          </w:tcPr>
          <w:p w14:paraId="05B30AF6" w14:textId="0618C443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138</w:t>
            </w:r>
          </w:p>
        </w:tc>
        <w:tc>
          <w:tcPr>
            <w:tcW w:w="1530" w:type="dxa"/>
            <w:vAlign w:val="center"/>
          </w:tcPr>
          <w:p w14:paraId="40B82DC0" w14:textId="213829E0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43</w:t>
            </w:r>
          </w:p>
        </w:tc>
        <w:tc>
          <w:tcPr>
            <w:tcW w:w="1710" w:type="dxa"/>
            <w:vAlign w:val="center"/>
          </w:tcPr>
          <w:p w14:paraId="32547320" w14:textId="7DC18739" w:rsidR="001A2EEC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1A2EEC" w:rsidRPr="00221C9F" w14:paraId="71B05CF1" w14:textId="6CD173CE" w:rsidTr="00CB54EA">
        <w:tc>
          <w:tcPr>
            <w:tcW w:w="1525" w:type="dxa"/>
            <w:vAlign w:val="center"/>
          </w:tcPr>
          <w:p w14:paraId="272656BB" w14:textId="7A4DFDA1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</w:t>
            </w:r>
          </w:p>
        </w:tc>
        <w:tc>
          <w:tcPr>
            <w:tcW w:w="1440" w:type="dxa"/>
            <w:vAlign w:val="center"/>
          </w:tcPr>
          <w:p w14:paraId="3A6DD7E0" w14:textId="55749EFC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207</w:t>
            </w:r>
          </w:p>
        </w:tc>
        <w:tc>
          <w:tcPr>
            <w:tcW w:w="1440" w:type="dxa"/>
            <w:vAlign w:val="center"/>
          </w:tcPr>
          <w:p w14:paraId="12C6205B" w14:textId="14644EBC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177</w:t>
            </w:r>
          </w:p>
        </w:tc>
        <w:tc>
          <w:tcPr>
            <w:tcW w:w="1530" w:type="dxa"/>
            <w:vAlign w:val="center"/>
          </w:tcPr>
          <w:p w14:paraId="22FF82FF" w14:textId="4B2D0D58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205</w:t>
            </w:r>
          </w:p>
        </w:tc>
        <w:tc>
          <w:tcPr>
            <w:tcW w:w="1530" w:type="dxa"/>
            <w:vAlign w:val="center"/>
          </w:tcPr>
          <w:p w14:paraId="3F512337" w14:textId="4E48415A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33</w:t>
            </w:r>
          </w:p>
        </w:tc>
        <w:tc>
          <w:tcPr>
            <w:tcW w:w="1710" w:type="dxa"/>
            <w:vAlign w:val="center"/>
          </w:tcPr>
          <w:p w14:paraId="3A54963B" w14:textId="2ABE59FA" w:rsidR="001A2EEC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</w:tr>
      <w:tr w:rsidR="001A2EEC" w:rsidRPr="00221C9F" w14:paraId="468D64CD" w14:textId="5A141A97" w:rsidTr="00CB54EA">
        <w:tc>
          <w:tcPr>
            <w:tcW w:w="1525" w:type="dxa"/>
            <w:vAlign w:val="center"/>
          </w:tcPr>
          <w:p w14:paraId="0CAD2F9D" w14:textId="7042AF69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</w:t>
            </w:r>
          </w:p>
        </w:tc>
        <w:tc>
          <w:tcPr>
            <w:tcW w:w="1440" w:type="dxa"/>
            <w:vAlign w:val="center"/>
          </w:tcPr>
          <w:p w14:paraId="3BA8E8B3" w14:textId="2940183C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145</w:t>
            </w:r>
          </w:p>
        </w:tc>
        <w:tc>
          <w:tcPr>
            <w:tcW w:w="1440" w:type="dxa"/>
            <w:vAlign w:val="center"/>
          </w:tcPr>
          <w:p w14:paraId="42BF13BF" w14:textId="4BEC9EB1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266</w:t>
            </w:r>
          </w:p>
        </w:tc>
        <w:tc>
          <w:tcPr>
            <w:tcW w:w="1530" w:type="dxa"/>
            <w:vAlign w:val="center"/>
          </w:tcPr>
          <w:p w14:paraId="59F3DFBC" w14:textId="7DE35DB5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249</w:t>
            </w:r>
          </w:p>
        </w:tc>
        <w:tc>
          <w:tcPr>
            <w:tcW w:w="1530" w:type="dxa"/>
            <w:vAlign w:val="center"/>
          </w:tcPr>
          <w:p w14:paraId="7BDB1EC9" w14:textId="01F0C32C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132</w:t>
            </w:r>
          </w:p>
        </w:tc>
        <w:tc>
          <w:tcPr>
            <w:tcW w:w="1710" w:type="dxa"/>
            <w:vAlign w:val="center"/>
          </w:tcPr>
          <w:p w14:paraId="504D05CB" w14:textId="13456365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</w:tr>
      <w:tr w:rsidR="001A2EEC" w:rsidRPr="00221C9F" w14:paraId="7FC97A1A" w14:textId="35E42F03" w:rsidTr="00CB54EA">
        <w:tc>
          <w:tcPr>
            <w:tcW w:w="1525" w:type="dxa"/>
            <w:vAlign w:val="center"/>
          </w:tcPr>
          <w:p w14:paraId="289F3AC3" w14:textId="50964886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4</w:t>
            </w:r>
          </w:p>
        </w:tc>
        <w:tc>
          <w:tcPr>
            <w:tcW w:w="1440" w:type="dxa"/>
            <w:vAlign w:val="center"/>
          </w:tcPr>
          <w:p w14:paraId="6F066EFF" w14:textId="49302DE5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14:paraId="491D8C3D" w14:textId="17C70B43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268</w:t>
            </w:r>
          </w:p>
        </w:tc>
        <w:tc>
          <w:tcPr>
            <w:tcW w:w="1530" w:type="dxa"/>
            <w:vAlign w:val="center"/>
          </w:tcPr>
          <w:p w14:paraId="64DD1443" w14:textId="257354A5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235</w:t>
            </w:r>
          </w:p>
        </w:tc>
        <w:tc>
          <w:tcPr>
            <w:tcW w:w="1530" w:type="dxa"/>
            <w:vAlign w:val="center"/>
          </w:tcPr>
          <w:p w14:paraId="105F3046" w14:textId="3F79FBC6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129</w:t>
            </w:r>
          </w:p>
        </w:tc>
        <w:tc>
          <w:tcPr>
            <w:tcW w:w="1710" w:type="dxa"/>
            <w:vAlign w:val="center"/>
          </w:tcPr>
          <w:p w14:paraId="0DEC6002" w14:textId="74A90D24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60</w:t>
            </w:r>
          </w:p>
        </w:tc>
      </w:tr>
      <w:tr w:rsidR="001A2EEC" w:rsidRPr="00221C9F" w14:paraId="0C034967" w14:textId="402BDF01" w:rsidTr="00CB54EA">
        <w:tc>
          <w:tcPr>
            <w:tcW w:w="1525" w:type="dxa"/>
            <w:vAlign w:val="center"/>
          </w:tcPr>
          <w:p w14:paraId="194F9366" w14:textId="41F3D18D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</w:t>
            </w:r>
          </w:p>
        </w:tc>
        <w:tc>
          <w:tcPr>
            <w:tcW w:w="1440" w:type="dxa"/>
            <w:vAlign w:val="center"/>
          </w:tcPr>
          <w:p w14:paraId="6ADA05DD" w14:textId="38407830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1440" w:type="dxa"/>
            <w:vAlign w:val="center"/>
          </w:tcPr>
          <w:p w14:paraId="6401F003" w14:textId="33606D2F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263</w:t>
            </w:r>
          </w:p>
        </w:tc>
        <w:tc>
          <w:tcPr>
            <w:tcW w:w="1530" w:type="dxa"/>
            <w:vAlign w:val="center"/>
          </w:tcPr>
          <w:p w14:paraId="491FEC0A" w14:textId="4064A0B0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275</w:t>
            </w:r>
          </w:p>
        </w:tc>
        <w:tc>
          <w:tcPr>
            <w:tcW w:w="1530" w:type="dxa"/>
            <w:vAlign w:val="center"/>
          </w:tcPr>
          <w:p w14:paraId="68AF261B" w14:textId="03302269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137</w:t>
            </w:r>
          </w:p>
        </w:tc>
        <w:tc>
          <w:tcPr>
            <w:tcW w:w="1710" w:type="dxa"/>
            <w:vAlign w:val="center"/>
          </w:tcPr>
          <w:p w14:paraId="6E16FEA1" w14:textId="13E07590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</w:t>
            </w:r>
          </w:p>
        </w:tc>
      </w:tr>
      <w:tr w:rsidR="001A2EEC" w:rsidRPr="00221C9F" w14:paraId="14009377" w14:textId="77777777" w:rsidTr="00CB54EA">
        <w:tc>
          <w:tcPr>
            <w:tcW w:w="1525" w:type="dxa"/>
            <w:vAlign w:val="center"/>
          </w:tcPr>
          <w:p w14:paraId="29A8D2DD" w14:textId="28C5EA91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</w:t>
            </w:r>
          </w:p>
        </w:tc>
        <w:tc>
          <w:tcPr>
            <w:tcW w:w="1440" w:type="dxa"/>
            <w:vAlign w:val="center"/>
          </w:tcPr>
          <w:p w14:paraId="4CAE256D" w14:textId="4D371580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149</w:t>
            </w:r>
          </w:p>
        </w:tc>
        <w:tc>
          <w:tcPr>
            <w:tcW w:w="1440" w:type="dxa"/>
            <w:vAlign w:val="center"/>
          </w:tcPr>
          <w:p w14:paraId="4FDEA8D4" w14:textId="2B8AED57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256</w:t>
            </w:r>
          </w:p>
        </w:tc>
        <w:tc>
          <w:tcPr>
            <w:tcW w:w="1530" w:type="dxa"/>
            <w:vAlign w:val="center"/>
          </w:tcPr>
          <w:p w14:paraId="2BFFABE0" w14:textId="5E55DDD2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298</w:t>
            </w:r>
          </w:p>
        </w:tc>
        <w:tc>
          <w:tcPr>
            <w:tcW w:w="1530" w:type="dxa"/>
            <w:vAlign w:val="center"/>
          </w:tcPr>
          <w:p w14:paraId="0A718892" w14:textId="665E38FF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137</w:t>
            </w:r>
          </w:p>
        </w:tc>
        <w:tc>
          <w:tcPr>
            <w:tcW w:w="1710" w:type="dxa"/>
            <w:vAlign w:val="center"/>
          </w:tcPr>
          <w:p w14:paraId="4090F47F" w14:textId="49D0B14F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</w:t>
            </w:r>
          </w:p>
        </w:tc>
      </w:tr>
      <w:tr w:rsidR="001A2EEC" w:rsidRPr="00221C9F" w14:paraId="604A608D" w14:textId="77777777" w:rsidTr="001A2EEC">
        <w:tc>
          <w:tcPr>
            <w:tcW w:w="1525" w:type="dxa"/>
            <w:vAlign w:val="center"/>
          </w:tcPr>
          <w:p w14:paraId="7BF9CC43" w14:textId="34820024" w:rsidR="001A2EEC" w:rsidRDefault="001A2EEC" w:rsidP="001A2EE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7</w:t>
            </w:r>
          </w:p>
        </w:tc>
        <w:tc>
          <w:tcPr>
            <w:tcW w:w="1440" w:type="dxa"/>
            <w:vAlign w:val="center"/>
          </w:tcPr>
          <w:p w14:paraId="391E2558" w14:textId="58E2FCE1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147</w:t>
            </w:r>
          </w:p>
        </w:tc>
        <w:tc>
          <w:tcPr>
            <w:tcW w:w="1440" w:type="dxa"/>
            <w:vAlign w:val="center"/>
          </w:tcPr>
          <w:p w14:paraId="548B7650" w14:textId="49A0685D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262</w:t>
            </w:r>
          </w:p>
        </w:tc>
        <w:tc>
          <w:tcPr>
            <w:tcW w:w="1530" w:type="dxa"/>
            <w:vAlign w:val="center"/>
          </w:tcPr>
          <w:p w14:paraId="0546B0A2" w14:textId="436F21C7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300</w:t>
            </w:r>
          </w:p>
        </w:tc>
        <w:tc>
          <w:tcPr>
            <w:tcW w:w="1530" w:type="dxa"/>
            <w:vAlign w:val="center"/>
          </w:tcPr>
          <w:p w14:paraId="03F2FAF7" w14:textId="6AF4D7D1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133</w:t>
            </w:r>
          </w:p>
        </w:tc>
        <w:tc>
          <w:tcPr>
            <w:tcW w:w="1710" w:type="dxa"/>
            <w:vAlign w:val="center"/>
          </w:tcPr>
          <w:p w14:paraId="1B928D7B" w14:textId="303ECB8D" w:rsidR="001A2EEC" w:rsidRPr="00221C9F" w:rsidRDefault="001A2EEC" w:rsidP="001A2EE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61</w:t>
            </w:r>
          </w:p>
        </w:tc>
      </w:tr>
      <w:tr w:rsidR="001A2EEC" w:rsidRPr="00221C9F" w14:paraId="460CF4EE" w14:textId="77777777" w:rsidTr="001A2EEC">
        <w:tc>
          <w:tcPr>
            <w:tcW w:w="1525" w:type="dxa"/>
            <w:vAlign w:val="center"/>
          </w:tcPr>
          <w:p w14:paraId="7219877D" w14:textId="7413BC3B" w:rsidR="001A2EEC" w:rsidRDefault="001A2EEC" w:rsidP="001A2EE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8</w:t>
            </w:r>
          </w:p>
        </w:tc>
        <w:tc>
          <w:tcPr>
            <w:tcW w:w="1440" w:type="dxa"/>
            <w:vAlign w:val="center"/>
          </w:tcPr>
          <w:p w14:paraId="586FC08B" w14:textId="342925BC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150</w:t>
            </w:r>
          </w:p>
        </w:tc>
        <w:tc>
          <w:tcPr>
            <w:tcW w:w="1440" w:type="dxa"/>
            <w:vAlign w:val="center"/>
          </w:tcPr>
          <w:p w14:paraId="523A712E" w14:textId="29997258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270</w:t>
            </w:r>
          </w:p>
        </w:tc>
        <w:tc>
          <w:tcPr>
            <w:tcW w:w="1530" w:type="dxa"/>
            <w:vAlign w:val="center"/>
          </w:tcPr>
          <w:p w14:paraId="2714E600" w14:textId="7EC453A9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245</w:t>
            </w:r>
          </w:p>
        </w:tc>
        <w:tc>
          <w:tcPr>
            <w:tcW w:w="1530" w:type="dxa"/>
            <w:vAlign w:val="center"/>
          </w:tcPr>
          <w:p w14:paraId="67C8643E" w14:textId="4CCA755A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123</w:t>
            </w:r>
          </w:p>
        </w:tc>
        <w:tc>
          <w:tcPr>
            <w:tcW w:w="1710" w:type="dxa"/>
            <w:vAlign w:val="center"/>
          </w:tcPr>
          <w:p w14:paraId="0DBA7AFD" w14:textId="0E04DA63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58</w:t>
            </w:r>
          </w:p>
        </w:tc>
      </w:tr>
      <w:tr w:rsidR="001A2EEC" w:rsidRPr="00221C9F" w14:paraId="4A775DEC" w14:textId="77777777" w:rsidTr="001A2EEC">
        <w:tc>
          <w:tcPr>
            <w:tcW w:w="1525" w:type="dxa"/>
            <w:vAlign w:val="center"/>
          </w:tcPr>
          <w:p w14:paraId="57A9707E" w14:textId="6B3AAF86" w:rsidR="001A2EEC" w:rsidRDefault="001A2EEC" w:rsidP="001A2EE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9</w:t>
            </w:r>
          </w:p>
        </w:tc>
        <w:tc>
          <w:tcPr>
            <w:tcW w:w="1440" w:type="dxa"/>
            <w:vAlign w:val="center"/>
          </w:tcPr>
          <w:p w14:paraId="1A4D7A60" w14:textId="456CA449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144</w:t>
            </w:r>
          </w:p>
        </w:tc>
        <w:tc>
          <w:tcPr>
            <w:tcW w:w="1440" w:type="dxa"/>
            <w:vAlign w:val="center"/>
          </w:tcPr>
          <w:p w14:paraId="295C7E3B" w14:textId="73E7610E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275</w:t>
            </w:r>
          </w:p>
        </w:tc>
        <w:tc>
          <w:tcPr>
            <w:tcW w:w="1530" w:type="dxa"/>
            <w:vAlign w:val="center"/>
          </w:tcPr>
          <w:p w14:paraId="5C63709A" w14:textId="0E833C71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289</w:t>
            </w:r>
          </w:p>
        </w:tc>
        <w:tc>
          <w:tcPr>
            <w:tcW w:w="1530" w:type="dxa"/>
            <w:vAlign w:val="center"/>
          </w:tcPr>
          <w:p w14:paraId="6DE3B59C" w14:textId="5BB2732C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136</w:t>
            </w:r>
          </w:p>
        </w:tc>
        <w:tc>
          <w:tcPr>
            <w:tcW w:w="1710" w:type="dxa"/>
            <w:vAlign w:val="center"/>
          </w:tcPr>
          <w:p w14:paraId="53BB1091" w14:textId="67F93AB2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59</w:t>
            </w:r>
          </w:p>
        </w:tc>
      </w:tr>
      <w:tr w:rsidR="001A2EEC" w:rsidRPr="00221C9F" w14:paraId="2B358F5E" w14:textId="77777777" w:rsidTr="001A2EEC">
        <w:tc>
          <w:tcPr>
            <w:tcW w:w="1525" w:type="dxa"/>
            <w:vAlign w:val="center"/>
          </w:tcPr>
          <w:p w14:paraId="54A320E4" w14:textId="5F4DA517" w:rsidR="001A2EEC" w:rsidRDefault="001A2EEC" w:rsidP="001A2EEC">
            <w:pPr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10</w:t>
            </w:r>
          </w:p>
        </w:tc>
        <w:tc>
          <w:tcPr>
            <w:tcW w:w="1440" w:type="dxa"/>
            <w:vAlign w:val="center"/>
          </w:tcPr>
          <w:p w14:paraId="1131AD70" w14:textId="40C348CF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141</w:t>
            </w:r>
          </w:p>
        </w:tc>
        <w:tc>
          <w:tcPr>
            <w:tcW w:w="1440" w:type="dxa"/>
            <w:vAlign w:val="center"/>
          </w:tcPr>
          <w:p w14:paraId="39D756AA" w14:textId="1ECD04CB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261</w:t>
            </w:r>
          </w:p>
        </w:tc>
        <w:tc>
          <w:tcPr>
            <w:tcW w:w="1530" w:type="dxa"/>
            <w:vAlign w:val="center"/>
          </w:tcPr>
          <w:p w14:paraId="15247B59" w14:textId="3A3DA02F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295</w:t>
            </w:r>
          </w:p>
        </w:tc>
        <w:tc>
          <w:tcPr>
            <w:tcW w:w="1530" w:type="dxa"/>
            <w:vAlign w:val="center"/>
          </w:tcPr>
          <w:p w14:paraId="339CB2AA" w14:textId="69370D01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140</w:t>
            </w:r>
          </w:p>
        </w:tc>
        <w:tc>
          <w:tcPr>
            <w:tcW w:w="1710" w:type="dxa"/>
            <w:vAlign w:val="center"/>
          </w:tcPr>
          <w:p w14:paraId="1D7EF97A" w14:textId="7FFAC8B5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64</w:t>
            </w:r>
          </w:p>
        </w:tc>
      </w:tr>
      <w:tr w:rsidR="001A2EEC" w:rsidRPr="00221C9F" w14:paraId="3EC5D374" w14:textId="77777777" w:rsidTr="00CB54EA">
        <w:tc>
          <w:tcPr>
            <w:tcW w:w="1525" w:type="dxa"/>
            <w:vAlign w:val="center"/>
          </w:tcPr>
          <w:p w14:paraId="161CFAD8" w14:textId="28F7700B" w:rsidR="001A2EEC" w:rsidRDefault="001A2EEC" w:rsidP="001A2EEC">
            <w:pPr>
              <w:jc w:val="center"/>
              <w:rPr>
                <w:color w:val="000000"/>
                <w:sz w:val="26"/>
                <w:szCs w:val="26"/>
              </w:rPr>
            </w:pPr>
            <w:proofErr w:type="spellStart"/>
            <w:r>
              <w:rPr>
                <w:color w:val="000000"/>
                <w:sz w:val="26"/>
                <w:szCs w:val="26"/>
              </w:rPr>
              <w:t>Trung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0CFF21A" w14:textId="7B67D742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146,2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vAlign w:val="center"/>
          </w:tcPr>
          <w:p w14:paraId="7487D424" w14:textId="5111C75A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248,4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9E25D4B" w14:textId="1D176DC7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252,9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14:paraId="1C21D599" w14:textId="43C468DD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114,3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590C0FC5" w14:textId="18989F92" w:rsidR="001A2EEC" w:rsidRDefault="001A2EEC" w:rsidP="001A2EEC">
            <w:pPr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50</w:t>
            </w:r>
          </w:p>
        </w:tc>
      </w:tr>
    </w:tbl>
    <w:p w14:paraId="343DB194" w14:textId="75AD94C4" w:rsidR="00247698" w:rsidRPr="00756087" w:rsidRDefault="00247698" w:rsidP="0024769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hiện</w:t>
      </w:r>
      <w:proofErr w:type="spellEnd"/>
    </w:p>
    <w:p w14:paraId="15EA8D0E" w14:textId="0038E5EE" w:rsidR="00B55766" w:rsidRDefault="001A2EEC" w:rsidP="00764C52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6F0ADE3" wp14:editId="578FFEA2">
            <wp:extent cx="4572000" cy="2743200"/>
            <wp:effectExtent l="0" t="0" r="12700" b="12700"/>
            <wp:docPr id="202445387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AC85A42-C673-4290-9626-BC01946B85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>\</w:t>
      </w:r>
    </w:p>
    <w:p w14:paraId="331695CF" w14:textId="77777777" w:rsidR="001A2EEC" w:rsidRDefault="001A2EEC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6FEE5BA6" w14:textId="77777777" w:rsidR="001A2EEC" w:rsidRDefault="001A2EEC" w:rsidP="00764C52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32CA4578" w14:textId="6711BCCA" w:rsidR="00952229" w:rsidRPr="001A2EEC" w:rsidRDefault="00952229" w:rsidP="001A2E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Kết</w:t>
      </w:r>
      <w:proofErr w:type="spellEnd"/>
      <w:r w:rsidRPr="00756087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756087">
        <w:rPr>
          <w:rFonts w:ascii="Times New Roman" w:hAnsi="Times New Roman" w:cs="Times New Roman"/>
          <w:b/>
          <w:i/>
          <w:sz w:val="26"/>
          <w:szCs w:val="26"/>
        </w:rPr>
        <w:t>luận</w:t>
      </w:r>
      <w:proofErr w:type="spellEnd"/>
      <w:r w:rsidR="00F33FA8">
        <w:rPr>
          <w:rFonts w:ascii="Times New Roman" w:hAnsi="Times New Roman" w:cs="Times New Roman"/>
          <w:b/>
          <w:i/>
          <w:sz w:val="26"/>
          <w:szCs w:val="26"/>
        </w:rPr>
        <w:t>:</w:t>
      </w:r>
    </w:p>
    <w:p w14:paraId="31A07C10" w14:textId="559AF707" w:rsidR="001A2EEC" w:rsidRPr="001A2EEC" w:rsidRDefault="001A2EEC" w:rsidP="001A2EEC">
      <w:pPr>
        <w:rPr>
          <w:rFonts w:ascii="Times New Roman" w:hAnsi="Times New Roman" w:cs="Times New Roman"/>
          <w:b/>
          <w:i/>
          <w:sz w:val="26"/>
          <w:szCs w:val="26"/>
          <w:lang w:val="vi-VN"/>
        </w:rPr>
      </w:pPr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Quick sort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sort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có sẵn</w:t>
      </w:r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c++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nhanh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hơn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Merge sort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và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Heap Sort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trong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đa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số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trường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 w:rsidRPr="001A2EEC">
        <w:rPr>
          <w:rFonts w:ascii="Times New Roman" w:hAnsi="Times New Roman" w:cs="Times New Roman"/>
          <w:b/>
          <w:i/>
          <w:sz w:val="26"/>
          <w:szCs w:val="26"/>
        </w:rPr>
        <w:t>hợp</w:t>
      </w:r>
      <w:proofErr w:type="spellEnd"/>
      <w:r w:rsidRPr="001A2EEC">
        <w:rPr>
          <w:rFonts w:ascii="Times New Roman" w:hAnsi="Times New Roman" w:cs="Times New Roman"/>
          <w:b/>
          <w:i/>
          <w:sz w:val="26"/>
          <w:szCs w:val="26"/>
        </w:rPr>
        <w:t>,</w:t>
      </w:r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trong khi đó</w:t>
      </w:r>
      <w:r w:rsidRPr="001A2EEC"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  <w:lang w:val="vi-VN"/>
        </w:rPr>
        <w:t xml:space="preserve"> sort có sẵn của python chiến thắng một cách áp đảo với tốc độ nhanh hơn những thuật toán khác gấp đôi hoặc gấp ba.</w:t>
      </w:r>
    </w:p>
    <w:p w14:paraId="7F098FEE" w14:textId="39D16871" w:rsidR="00EC535B" w:rsidRPr="001A2EEC" w:rsidRDefault="00EC535B" w:rsidP="001A2EEC">
      <w:pPr>
        <w:rPr>
          <w:rFonts w:ascii="Times New Roman" w:hAnsi="Times New Roman" w:cs="Times New Roman"/>
          <w:sz w:val="26"/>
          <w:szCs w:val="26"/>
        </w:rPr>
      </w:pPr>
    </w:p>
    <w:sectPr w:rsidR="00EC535B" w:rsidRPr="001A2EEC" w:rsidSect="009E4783">
      <w:pgSz w:w="11907" w:h="16839" w:code="9"/>
      <w:pgMar w:top="72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141C17" w14:textId="77777777" w:rsidR="009E4783" w:rsidRDefault="009E4783" w:rsidP="008A682A">
      <w:pPr>
        <w:spacing w:after="0" w:line="240" w:lineRule="auto"/>
      </w:pPr>
      <w:r>
        <w:separator/>
      </w:r>
    </w:p>
  </w:endnote>
  <w:endnote w:type="continuationSeparator" w:id="0">
    <w:p w14:paraId="45D56955" w14:textId="77777777" w:rsidR="009E4783" w:rsidRDefault="009E4783" w:rsidP="008A6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97968" w14:textId="77777777" w:rsidR="009E4783" w:rsidRDefault="009E4783" w:rsidP="008A682A">
      <w:pPr>
        <w:spacing w:after="0" w:line="240" w:lineRule="auto"/>
      </w:pPr>
      <w:r>
        <w:separator/>
      </w:r>
    </w:p>
  </w:footnote>
  <w:footnote w:type="continuationSeparator" w:id="0">
    <w:p w14:paraId="4535ECF6" w14:textId="77777777" w:rsidR="009E4783" w:rsidRDefault="009E4783" w:rsidP="008A682A">
      <w:pPr>
        <w:spacing w:after="0" w:line="240" w:lineRule="auto"/>
      </w:pPr>
      <w:r>
        <w:continuationSeparator/>
      </w:r>
    </w:p>
  </w:footnote>
  <w:footnote w:id="1">
    <w:p w14:paraId="0D184C37" w14:textId="01ED0210" w:rsidR="00764C52" w:rsidRDefault="00764C5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mang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họa</w:t>
      </w:r>
      <w:proofErr w:type="spellEnd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17DDB"/>
    <w:multiLevelType w:val="hybridMultilevel"/>
    <w:tmpl w:val="B6823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B660C"/>
    <w:multiLevelType w:val="hybridMultilevel"/>
    <w:tmpl w:val="F38CD224"/>
    <w:lvl w:ilvl="0" w:tplc="288E5C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2452F89"/>
    <w:multiLevelType w:val="hybridMultilevel"/>
    <w:tmpl w:val="431A94D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66A30AA"/>
    <w:multiLevelType w:val="hybridMultilevel"/>
    <w:tmpl w:val="4E38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11BF7"/>
    <w:multiLevelType w:val="hybridMultilevel"/>
    <w:tmpl w:val="3404DB5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2551844">
    <w:abstractNumId w:val="0"/>
  </w:num>
  <w:num w:numId="2" w16cid:durableId="121386281">
    <w:abstractNumId w:val="3"/>
  </w:num>
  <w:num w:numId="3" w16cid:durableId="1329871640">
    <w:abstractNumId w:val="1"/>
  </w:num>
  <w:num w:numId="4" w16cid:durableId="2132631505">
    <w:abstractNumId w:val="2"/>
  </w:num>
  <w:num w:numId="5" w16cid:durableId="10080944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524"/>
    <w:rsid w:val="0001262B"/>
    <w:rsid w:val="00046524"/>
    <w:rsid w:val="001A2EEC"/>
    <w:rsid w:val="001D698B"/>
    <w:rsid w:val="00221C9F"/>
    <w:rsid w:val="00247698"/>
    <w:rsid w:val="00387648"/>
    <w:rsid w:val="00390051"/>
    <w:rsid w:val="00393B8C"/>
    <w:rsid w:val="00756087"/>
    <w:rsid w:val="00764C52"/>
    <w:rsid w:val="007F2E7F"/>
    <w:rsid w:val="008861B9"/>
    <w:rsid w:val="008A161E"/>
    <w:rsid w:val="008A682A"/>
    <w:rsid w:val="00952229"/>
    <w:rsid w:val="009E4783"/>
    <w:rsid w:val="00A63077"/>
    <w:rsid w:val="00B33339"/>
    <w:rsid w:val="00B55766"/>
    <w:rsid w:val="00DA6F5C"/>
    <w:rsid w:val="00EC535B"/>
    <w:rsid w:val="00F33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D4C1D4"/>
  <w15:chartTrackingRefBased/>
  <w15:docId w15:val="{DA69001E-9039-4975-A352-B4E17014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229"/>
    <w:pPr>
      <w:ind w:left="720"/>
      <w:contextualSpacing/>
    </w:pPr>
  </w:style>
  <w:style w:type="table" w:styleId="TableGrid">
    <w:name w:val="Table Grid"/>
    <w:basedOn w:val="TableNormal"/>
    <w:uiPriority w:val="39"/>
    <w:rsid w:val="00EC53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557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57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57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57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576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57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66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A682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A682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A682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A682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A682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21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Kết quả thử nghiệm trên bộ dữ liệu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Quicksort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85</c:v>
                </c:pt>
                <c:pt idx="1">
                  <c:v>207</c:v>
                </c:pt>
                <c:pt idx="2">
                  <c:v>145</c:v>
                </c:pt>
                <c:pt idx="3">
                  <c:v>150</c:v>
                </c:pt>
                <c:pt idx="4">
                  <c:v>144</c:v>
                </c:pt>
                <c:pt idx="5">
                  <c:v>149</c:v>
                </c:pt>
                <c:pt idx="6">
                  <c:v>147</c:v>
                </c:pt>
                <c:pt idx="7">
                  <c:v>150</c:v>
                </c:pt>
                <c:pt idx="8">
                  <c:v>144</c:v>
                </c:pt>
                <c:pt idx="9">
                  <c:v>141</c:v>
                </c:pt>
                <c:pt idx="10">
                  <c:v>146.19999999999999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1C-6A43-BA14-415509DF34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Heapsort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186</c:v>
                </c:pt>
                <c:pt idx="1">
                  <c:v>177</c:v>
                </c:pt>
                <c:pt idx="2">
                  <c:v>266</c:v>
                </c:pt>
                <c:pt idx="3">
                  <c:v>268</c:v>
                </c:pt>
                <c:pt idx="4">
                  <c:v>263</c:v>
                </c:pt>
                <c:pt idx="5">
                  <c:v>256</c:v>
                </c:pt>
                <c:pt idx="6">
                  <c:v>262</c:v>
                </c:pt>
                <c:pt idx="7">
                  <c:v>270</c:v>
                </c:pt>
                <c:pt idx="8">
                  <c:v>275</c:v>
                </c:pt>
                <c:pt idx="9">
                  <c:v>261</c:v>
                </c:pt>
                <c:pt idx="10">
                  <c:v>248.4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1C-6A43-BA14-415509DF340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Mergesort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138</c:v>
                </c:pt>
                <c:pt idx="1">
                  <c:v>205</c:v>
                </c:pt>
                <c:pt idx="2">
                  <c:v>249</c:v>
                </c:pt>
                <c:pt idx="3">
                  <c:v>235</c:v>
                </c:pt>
                <c:pt idx="4">
                  <c:v>275</c:v>
                </c:pt>
                <c:pt idx="5">
                  <c:v>298</c:v>
                </c:pt>
                <c:pt idx="6">
                  <c:v>300</c:v>
                </c:pt>
                <c:pt idx="7">
                  <c:v>245</c:v>
                </c:pt>
                <c:pt idx="8">
                  <c:v>289</c:v>
                </c:pt>
                <c:pt idx="9">
                  <c:v>295</c:v>
                </c:pt>
                <c:pt idx="10">
                  <c:v>252.9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C1C-6A43-BA14-415509DF340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sort (C++)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43</c:v>
                </c:pt>
                <c:pt idx="1">
                  <c:v>33</c:v>
                </c:pt>
                <c:pt idx="2">
                  <c:v>132</c:v>
                </c:pt>
                <c:pt idx="3">
                  <c:v>129</c:v>
                </c:pt>
                <c:pt idx="4">
                  <c:v>137</c:v>
                </c:pt>
                <c:pt idx="5">
                  <c:v>137</c:v>
                </c:pt>
                <c:pt idx="6">
                  <c:v>133</c:v>
                </c:pt>
                <c:pt idx="7">
                  <c:v>123</c:v>
                </c:pt>
                <c:pt idx="8">
                  <c:v>136</c:v>
                </c:pt>
                <c:pt idx="9">
                  <c:v>140</c:v>
                </c:pt>
                <c:pt idx="10">
                  <c:v>114.3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C1C-6A43-BA14-415509DF340E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sort (numpy)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Sheet1!$A$2:$A$12</c:f>
              <c:strCach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Trung bình</c:v>
                </c:pt>
              </c:strCache>
            </c:str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10</c:v>
                </c:pt>
                <c:pt idx="1">
                  <c:v>10</c:v>
                </c:pt>
                <c:pt idx="2">
                  <c:v>58</c:v>
                </c:pt>
                <c:pt idx="3">
                  <c:v>60</c:v>
                </c:pt>
                <c:pt idx="4">
                  <c:v>61</c:v>
                </c:pt>
                <c:pt idx="5">
                  <c:v>59</c:v>
                </c:pt>
                <c:pt idx="6">
                  <c:v>61</c:v>
                </c:pt>
                <c:pt idx="7">
                  <c:v>58</c:v>
                </c:pt>
                <c:pt idx="8">
                  <c:v>59</c:v>
                </c:pt>
                <c:pt idx="9">
                  <c:v>64</c:v>
                </c:pt>
                <c:pt idx="10">
                  <c:v>50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C1C-6A43-BA14-415509DF34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29217696"/>
        <c:axId val="675037808"/>
      </c:barChart>
      <c:catAx>
        <c:axId val="1929217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675037808"/>
        <c:crosses val="autoZero"/>
        <c:auto val="1"/>
        <c:lblAlgn val="ctr"/>
        <c:lblOffset val="100"/>
        <c:noMultiLvlLbl val="0"/>
      </c:catAx>
      <c:valAx>
        <c:axId val="675037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VN"/>
          </a:p>
        </c:txPr>
        <c:crossAx val="19292176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V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V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5832B2-71D0-4189-8692-4BB1CC10C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 Thanh</dc:creator>
  <cp:keywords/>
  <dc:description/>
  <cp:lastModifiedBy>Tran Quang Minh Nguyen</cp:lastModifiedBy>
  <cp:revision>2</cp:revision>
  <dcterms:created xsi:type="dcterms:W3CDTF">2024-03-11T15:15:00Z</dcterms:created>
  <dcterms:modified xsi:type="dcterms:W3CDTF">2024-03-11T15:15:00Z</dcterms:modified>
</cp:coreProperties>
</file>