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0"/>
          <w:szCs w:val="30"/>
        </w:rPr>
        <w:t xml:space="preserve">ĐẠI HỌC BÁCH KHOA HÀ NỘI</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0"/>
          <w:szCs w:val="30"/>
        </w:rPr>
        <w:t xml:space="preserve">TRƯỜNG CÔNG NGHỆ THÔNG TIN VÀ TRUYỀN THÔNG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142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20955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6"/>
          <w:szCs w:val="36"/>
        </w:rPr>
        <w:t xml:space="preserve">BÀI TẬP LỚN</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30"/>
          <w:szCs w:val="30"/>
        </w:rPr>
        <w:t xml:space="preserve">BÁO CÁO PHÂN TÍCH VÀ THIẾT KẾ HỆ THỐNG</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b/>
          <w:bCs/>
          <w:sz w:val="44"/>
          <w:szCs w:val="44"/>
        </w:rPr>
        <w:t xml:space="preserve">HỆ THỐNG QUẢN LÝ HÀNG HÓA VÀ KHO BÃI SẢN PHẨM THỜI TRANG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67"/>
        <w:gridCol w:w="8004"/>
      </w:tblGrid>
      <w:tr>
        <w:tc>
          <w:tcPr>
            <w:tcW w:type="dxa" w:w="106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800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06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GVHD</w:t>
            </w:r>
          </w:p>
        </w:tc>
        <w:tc>
          <w:tcPr>
            <w:tcW w:type="dxa" w:w="800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ThS. Lê Thị Hoa</w:t>
            </w:r>
          </w:p>
        </w:tc>
      </w:tr>
      <w:tr>
        <w:tc>
          <w:tcPr>
            <w:tcW w:type="dxa" w:w="106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Lớp</w:t>
            </w:r>
          </w:p>
        </w:tc>
        <w:tc>
          <w:tcPr>
            <w:tcW w:type="dxa" w:w="800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K6901 CNTT VB2CQ</w:t>
            </w:r>
          </w:p>
        </w:tc>
      </w:tr>
      <w:tr>
        <w:tc>
          <w:tcPr>
            <w:tcW w:type="dxa" w:w="106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Nhóm 1</w:t>
            </w:r>
          </w:p>
        </w:tc>
        <w:tc>
          <w:tcPr>
            <w:tcW w:type="dxa" w:w="800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202490032: Bùi Tuấn Anh</w:t>
            </w:r>
            <w:r>
              <w:br/>
            </w:r>
            <w:r>
              <w:rPr>
                <w:rFonts w:ascii="Times New Roman" w:cs="Times New Roman" w:eastAsia="Times New Roman" w:hAnsi="Times New Roman"/>
                <w:b w:val="false"/>
                <w:bCs w:val="false"/>
                <w:i w:val="false"/>
                <w:iCs w:val="false"/>
                <w:color w:val="0A0A0A"/>
                <w:sz w:val="22"/>
                <w:szCs w:val="22"/>
              </w:rPr>
              <w:t xml:space="preserve">202490069: Bùi Quốc Luýt</w:t>
            </w:r>
            <w:r>
              <w:br/>
            </w:r>
            <w:r>
              <w:rPr>
                <w:rFonts w:ascii="Times New Roman" w:cs="Times New Roman" w:eastAsia="Times New Roman" w:hAnsi="Times New Roman"/>
                <w:b w:val="false"/>
                <w:bCs w:val="false"/>
                <w:i w:val="false"/>
                <w:iCs w:val="false"/>
                <w:color w:val="0A0A0A"/>
                <w:sz w:val="22"/>
                <w:szCs w:val="22"/>
              </w:rPr>
              <w:t xml:space="preserve">202490071: Vũ Quang Minh</w:t>
            </w:r>
            <w:r>
              <w:br/>
            </w:r>
            <w:r>
              <w:rPr>
                <w:rFonts w:ascii="Times New Roman" w:cs="Times New Roman" w:eastAsia="Times New Roman" w:hAnsi="Times New Roman"/>
                <w:b w:val="false"/>
                <w:bCs w:val="false"/>
                <w:i w:val="false"/>
                <w:iCs w:val="false"/>
                <w:color w:val="0A0A0A"/>
                <w:sz w:val="22"/>
                <w:szCs w:val="22"/>
              </w:rPr>
              <w:t xml:space="preserve">202490077: Bạch Minh Quang</w:t>
            </w:r>
            <w:r>
              <w:br/>
            </w:r>
            <w:r>
              <w:rPr>
                <w:rFonts w:ascii="Times New Roman" w:cs="Times New Roman" w:eastAsia="Times New Roman" w:hAnsi="Times New Roman"/>
                <w:b w:val="false"/>
                <w:bCs w:val="false"/>
                <w:i w:val="false"/>
                <w:iCs w:val="false"/>
                <w:color w:val="0A0A0A"/>
                <w:sz w:val="22"/>
                <w:szCs w:val="22"/>
              </w:rPr>
              <w:t xml:space="preserve">202490090: Phạm Đoàn Bảo Thiên</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Hà Nội, tháng 9 năm 2026</w:t>
      </w:r>
    </w:p>
    <w:p>
      <w:pPr>
        <w:pageBreakBefore/>
        <w:spacing w:after="120" w:before="0" w:line="360" w:lineRule="auto"/>
        <w:jc w:val="center"/>
      </w:pPr>
      <w:r>
        <w:rPr>
          <w:rFonts w:ascii="Times New Roman" w:cs="Times New Roman" w:eastAsia="Times New Roman" w:hAnsi="Times New Roman"/>
          <w:b/>
          <w:bCs/>
          <w:sz w:val="36"/>
          <w:szCs w:val="36"/>
        </w:rPr>
        <w:t xml:space="preserve">LỜI NÓI ĐẦU</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Ngành bán lẻ thời trang có tốc độ thay đổi mẫu mã rất nhanh. Một mẫu áo có thể được sản xuất với hàng chục tổ hợp màu sắc và kích thước, được nhập từ nhiều nhà cung cấp và bán song song ở cửa hàng lẫn kênh trực tuyến. Trong bối cảnh đó, việc quản lý kho bằng sổ sách hoặc các file Excel rời rạc khiến số liệu tồn kho thường xuyên sai lệch, khó truy vết và tốn nhiều công sức lập báo cáo.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Báo cáo này trình bày kết quả phân tích và thiết kế hướng đối tượng cho Hệ thống quản lý hàng hóa và kho bãi sản phẩm thời trang, được xây dựng trên cơ sở báo cáo khảo sát hiện trạng mà Nhóm 1 đã thực hiện trước đó. Toàn bộ mô hình được biểu diễn bằng ngôn ngữ mô hình hóa thống nhất UML, đi qua các bước: khảo sát và mô tả bài toán, phân tích yêu cầu, phân tích, thiết kế kiến trúc và triển khai, thiết kế chi tiết lớp, cơ sở dữ liệu và giao diện.</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Nhóm xin chân thành cảm ơn giảng viên hướng dẫn đã định hướng và góp ý trong suốt quá trình thực hiện học phần. Do thời gian và kinh nghiệm còn hạn chế, báo cáo khó tránh khỏi thiếu sót, nhóm rất mong nhận được ý kiến đóng góp để hoàn thiện hơn.</w:t>
      </w:r>
    </w:p>
    <w:p>
      <w:pPr>
        <w:spacing w:after="40"/>
      </w:pPr>
      <w:r>
        <w:rPr>
          <w:rFonts w:ascii="Times New Roman" w:cs="Times New Roman" w:eastAsia="Times New Roman" w:hAnsi="Times New Roman"/>
        </w:rPr>
        <w:t xml:space="preserve"/>
      </w:r>
    </w:p>
    <w:p>
      <w:pPr>
        <w:spacing w:after="120" w:before="0" w:line="360" w:lineRule="auto"/>
        <w:jc w:val="right"/>
      </w:pPr>
      <w:r>
        <w:rPr>
          <w:rFonts w:ascii="Times New Roman" w:cs="Times New Roman" w:eastAsia="Times New Roman" w:hAnsi="Times New Roman"/>
          <w:i/>
          <w:iCs/>
        </w:rPr>
        <w:t xml:space="preserve">Nhóm 1</w:t>
      </w:r>
    </w:p>
    <w:p>
      <w:pPr>
        <w:pageBreakBefore/>
        <w:spacing w:after="120" w:before="0" w:line="360" w:lineRule="auto"/>
        <w:jc w:val="center"/>
      </w:pPr>
      <w:r>
        <w:rPr>
          <w:rFonts w:ascii="Times New Roman" w:cs="Times New Roman" w:eastAsia="Times New Roman" w:hAnsi="Times New Roman"/>
          <w:b/>
          <w:bCs/>
          <w:sz w:val="36"/>
          <w:szCs w:val="36"/>
        </w:rPr>
        <w:t xml:space="preserve">MỤC LỤC</w:t>
      </w:r>
    </w:p>
    <w:p>
      <w:pPr>
        <w:spacing w:after="40"/>
      </w:pPr>
      <w:r>
        <w:rPr>
          <w:rFonts w:ascii="Times New Roman" w:cs="Times New Roman" w:eastAsia="Times New Roman" w:hAnsi="Times New Roman"/>
        </w:rPr>
        <w:t xml:space="preserve"/>
      </w:r>
    </w:p>
    <w:sdt>
      <w:sdtPr>
        <w:alias w:val="Table of Contents"/>
      </w:sdtPr>
      <w:sdtContent>
        <w:p>
          <w:r>
            <w:fldChar w:fldCharType="begin" w:dirty="true"/>
            <w:instrText xml:space="preserve">TOC \h \o "1-3"</w:instrText>
            <w:fldChar w:fldCharType="separate"/>
          </w:r>
        </w:p>
        <w:p>
          <w:r>
            <w:fldChar w:fldCharType="end"/>
          </w:r>
        </w:p>
      </w:sdtContent>
    </w:sdt>
    <w:p>
      <w:pPr>
        <w:sectPr>
          <w:type w:val="nextPage"/>
          <w:pgSz w:w="11906" w:h="16838" w:orient="portrait"/>
          <w:pgMar w:top="1134" w:right="1134" w:bottom="1134" w:left="1701" w:header="708" w:footer="708" w:gutter="0"/>
          <w:pgNumType/>
          <w:docGrid w:linePitch="360"/>
        </w:sectPr>
      </w:pPr>
    </w:p>
    <w:p>
      <w:pPr>
        <w:spacing w:after="120" w:before="0" w:line="360" w:lineRule="auto"/>
        <w:jc w:val="center"/>
      </w:pPr>
      <w:r>
        <w:rPr>
          <w:rFonts w:ascii="Times New Roman" w:cs="Times New Roman" w:eastAsia="Times New Roman" w:hAnsi="Times New Roman"/>
          <w:b/>
          <w:bCs/>
          <w:sz w:val="36"/>
          <w:szCs w:val="36"/>
        </w:rPr>
        <w:t xml:space="preserve">DANH MỤC THUẬT NGỮ VÀ TỪ VIẾT TẮT</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0.1. Danh mục thuật ngữ và từ viết tắt</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91"/>
        <w:gridCol w:w="6280"/>
      </w:tblGrid>
      <w:tr>
        <w:tc>
          <w:tcPr>
            <w:tcW w:type="dxa" w:w="279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Viết tắt / Thuật ngữ</w:t>
            </w:r>
          </w:p>
        </w:tc>
        <w:tc>
          <w:tcPr>
            <w:tcW w:type="dxa" w:w="628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Ý nghĩa</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UML</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Unified Modeling Language - Ngôn ngữ mô hình hóa thống nhất</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Use Case - Ca sử dụng</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Functional Requirement - Yêu cầu chức năng</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Non-Functional Requirement - Yêu cầu phi chức năng</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BCE</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Boundary - Control - Entity: mẫu phân loại lớp Biên, Điều khiển, Thực thể</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CSDL</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Cơ sở dữ liệu</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ERD</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Entity Relationship Diagram - Lược đồ thực thể liên kết</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PK / FK</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Primary Key / Foreign Key - Khóa chính / Khóa ngoại</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SKU</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Stock Keeping Unit - Mã định danh một biến thể hàng hóa (sản phẩm + màu + size)</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Một tổ hợp cụ thể của sản phẩm theo màu sắc và kích thước, là đơn vị quản lý tồn kho</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NCC</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Nhà cung cấp</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NV</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kho</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Chứng từ ghi nhận một nghiệp vụ làm thay đổi tồn kho (nhập, xuất, chuyển, điều chỉnh, hủy, đổi trả)</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Thẻ kho</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Sổ ghi lịch sử biến động số lượng của từng biến thể tại từng kho</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NXT</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 Xuất - Tồn</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RBAC</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Role-Based Access Control - Phân quyền theo vai trò</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REST API</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Giao diện lập trình ứng dụng theo kiến trúc REST, trao đổi dữ liệu JSON qua HTTP</w:t>
            </w:r>
          </w:p>
        </w:tc>
      </w:tr>
      <w:tr>
        <w:tc>
          <w:tcPr>
            <w:tcW w:type="dxa" w:w="27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SPA</w:t>
            </w:r>
          </w:p>
        </w:tc>
        <w:tc>
          <w:tcPr>
            <w:tcW w:type="dxa" w:w="62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Single Page Application - Ứng dụng web một trang</w:t>
            </w:r>
          </w:p>
        </w:tc>
      </w:tr>
    </w:tbl>
    <w:p>
      <w:pPr>
        <w:spacing w:after="40"/>
      </w:pPr>
      <w:r>
        <w:rPr>
          <w:rFonts w:ascii="Times New Roman" w:cs="Times New Roman" w:eastAsia="Times New Roman" w:hAnsi="Times New Roman"/>
        </w:rPr>
        <w:t xml:space="preserve"/>
      </w:r>
    </w:p>
    <w:p>
      <w:pPr>
        <w:pStyle w:val="Heading1"/>
        <w:pageBreakBefore/>
        <w:jc w:val="center"/>
      </w:pPr>
      <w:bookmarkStart w:name="_h0" w:id="1"/>
      <w:r>
        <w:rPr>
          <w:rFonts w:ascii="Times New Roman" w:cs="Times New Roman" w:eastAsia="Times New Roman" w:hAnsi="Times New Roman"/>
          <w:b/>
          <w:bCs/>
          <w:i w:val="false"/>
          <w:iCs w:val="false"/>
          <w:color w:val="0A0A0A"/>
          <w:sz w:val="36"/>
          <w:szCs w:val="36"/>
        </w:rPr>
        <w:t xml:space="preserve">Chương 1. Khảo sát hiện trạng và mô tả bài toán</w:t>
      </w:r>
      <w:bookmarkEnd w:id="1"/>
    </w:p>
    <w:p>
      <w:pPr>
        <w:spacing w:after="120" w:before="0" w:line="360" w:lineRule="auto"/>
        <w:jc w:val="both"/>
      </w:pPr>
      <w:r>
        <w:rPr>
          <w:rFonts w:ascii="Times New Roman" w:cs="Times New Roman" w:eastAsia="Times New Roman" w:hAnsi="Times New Roman"/>
        </w:rPr>
        <w:t xml:space="preserve">Chương này tóm lược kết quả khảo sát hiện trạng vận hành kho của doanh nghiệp kinh doanh quần áo [6], chỉ ra những hạn chế của cách quản lý hiện tại, từ đó xác định mục tiêu, phạm vi của hệ thống mới, mô tả các nghiệp vụ cần tin học hóa và các tác nhân tham gia.</w:t>
      </w:r>
    </w:p>
    <w:p>
      <w:pPr>
        <w:spacing w:after="40"/>
      </w:pPr>
      <w:r>
        <w:rPr>
          <w:rFonts w:ascii="Times New Roman" w:cs="Times New Roman" w:eastAsia="Times New Roman" w:hAnsi="Times New Roman"/>
        </w:rPr>
        <w:t xml:space="preserve"/>
      </w:r>
    </w:p>
    <w:p>
      <w:pPr>
        <w:pStyle w:val="Heading2"/>
      </w:pPr>
      <w:bookmarkStart w:name="_h1" w:id="1"/>
      <w:r>
        <w:rPr>
          <w:rFonts w:ascii="Times New Roman" w:cs="Times New Roman" w:eastAsia="Times New Roman" w:hAnsi="Times New Roman"/>
          <w:b/>
          <w:bCs/>
          <w:i w:val="false"/>
          <w:iCs w:val="false"/>
          <w:color w:val="0A0A0A"/>
          <w:sz w:val="30"/>
          <w:szCs w:val="30"/>
        </w:rPr>
        <w:t xml:space="preserve">1.1. Giới thiệu đề tài</w:t>
      </w:r>
      <w:bookmarkEnd w:id="1"/>
    </w:p>
    <w:p>
      <w:pPr>
        <w:spacing w:after="120" w:before="0" w:line="360" w:lineRule="auto"/>
        <w:jc w:val="both"/>
      </w:pPr>
      <w:r>
        <w:rPr>
          <w:rFonts w:ascii="Times New Roman" w:cs="Times New Roman" w:eastAsia="Times New Roman" w:hAnsi="Times New Roman"/>
        </w:rPr>
        <w:t xml:space="preserve">Doanh nghiệp được khảo sát kinh doanh sản phẩm thời trang (áo, quần, váy, áo khoác) với mô hình một kho tổng và các kho tại cửa hàng. Hàng hóa được nhập từ nhiều nhà cung cấp, xuất bán tại cửa hàng hoặc qua các kênh trực tuyến. Hiện toàn bộ thông tin kho được ghi nhận bằng sổ sách và nhiều file Excel riêng biệt do từng nhân viên tự cập nhật.</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Khác với nhiều ngành hàng khác, mặt hàng thời trang có đơn vị quản lý tồn kho không phải là sản phẩm mà là biến thể: cùng mẫu Áo thun Basic AT001 nhưng bản Đen size M và bản Đen size L là hai mặt hàng có số lượng tồn, vị trí lưu trữ và tốc độ bán hoàn toàn khác nhau. Khi số biến thể lên đến hàng nghìn, việc theo dõi thủ công trở nên không khả thi. Đó là lý do nhóm chọn đề tài xây dựng Hệ thống quản lý hàng hóa và kho bãi sản phẩm thời trang, trong đó kho là trung tâm và mọi nghiệp vụ đều xoay quanh việc làm thay đổi tồn kho của từng biến thể.</w:t>
      </w:r>
    </w:p>
    <w:p>
      <w:pPr>
        <w:spacing w:after="40"/>
      </w:pPr>
      <w:r>
        <w:rPr>
          <w:rFonts w:ascii="Times New Roman" w:cs="Times New Roman" w:eastAsia="Times New Roman" w:hAnsi="Times New Roman"/>
        </w:rPr>
        <w:t xml:space="preserve"/>
      </w:r>
    </w:p>
    <w:p>
      <w:pPr>
        <w:pStyle w:val="Heading2"/>
      </w:pPr>
      <w:bookmarkStart w:name="_h2" w:id="1"/>
      <w:r>
        <w:rPr>
          <w:rFonts w:ascii="Times New Roman" w:cs="Times New Roman" w:eastAsia="Times New Roman" w:hAnsi="Times New Roman"/>
          <w:b/>
          <w:bCs/>
          <w:i w:val="false"/>
          <w:iCs w:val="false"/>
          <w:color w:val="0A0A0A"/>
          <w:sz w:val="30"/>
          <w:szCs w:val="30"/>
        </w:rPr>
        <w:t xml:space="preserve">1.2. Khảo sát hiện trạng nghiệp vụ</w:t>
      </w:r>
      <w:bookmarkEnd w:id="1"/>
    </w:p>
    <w:p>
      <w:pPr>
        <w:pStyle w:val="Heading3"/>
      </w:pPr>
      <w:bookmarkStart w:name="_h3" w:id="1"/>
      <w:r>
        <w:rPr>
          <w:rFonts w:ascii="Times New Roman" w:cs="Times New Roman" w:eastAsia="Times New Roman" w:hAnsi="Times New Roman"/>
          <w:b/>
          <w:bCs/>
          <w:i w:val="false"/>
          <w:iCs w:val="false"/>
          <w:color w:val="0A0A0A"/>
          <w:sz w:val="28"/>
          <w:szCs w:val="28"/>
        </w:rPr>
        <w:t xml:space="preserve">1.2.1. Đặc thù quản lý kho hàng thời trang</w:t>
      </w:r>
      <w:bookmarkEnd w:id="1"/>
    </w:p>
    <w:p>
      <w:pPr>
        <w:spacing w:after="120" w:before="0" w:line="360" w:lineRule="auto"/>
        <w:jc w:val="both"/>
      </w:pPr>
      <w:r>
        <w:rPr>
          <w:rFonts w:ascii="Times New Roman" w:cs="Times New Roman" w:eastAsia="Times New Roman" w:hAnsi="Times New Roman"/>
        </w:rPr>
        <w:t xml:space="preserve">Qua khảo sát, việc quản lý kho quần áo có các đặc thù chính: một sản phẩm có nhiều màu sắc và kích thước nên tồn kho phải theo dõi ở cấp biến thể; mẫu mã thay đổi liên tục theo mùa nên danh mục biến động nhiều; hàng được nhập từ nhiều nhà cung cấp; hàng được bán đồng thời tại cửa hàng và trực tuyến nên dễ phát sinh xuất vượt tồn; có đổi trả, hàng lỗi, hàng thanh lý; và mẫu mã dễ lỗi thời nên cần phát hiện sớm hàng tồn lâu.</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Ví dụ với mẫu Áo thun AT01, số lượng tồn được ghi nhận theo từng biến thể như sau: Đen/S 1.000 sản phẩm, Đen/M 1.500 sản phẩm, Đen/L 800 sản phẩm, Trắng/S 1.200 sản phẩm, Trắng/M 2.000 sản phẩm. Tổng tồn của mẫu là 6.500 sản phẩm nhưng con số tổng này không giúp nhân viên kho biết còn đủ size M màu đen để giao cho một đơn hàng hay không.</w:t>
      </w:r>
    </w:p>
    <w:p>
      <w:pPr>
        <w:spacing w:after="40"/>
      </w:pPr>
      <w:r>
        <w:rPr>
          <w:rFonts w:ascii="Times New Roman" w:cs="Times New Roman" w:eastAsia="Times New Roman" w:hAnsi="Times New Roman"/>
        </w:rPr>
        <w:t xml:space="preserve"/>
      </w:r>
    </w:p>
    <w:p>
      <w:pPr>
        <w:pStyle w:val="Heading3"/>
      </w:pPr>
      <w:bookmarkStart w:name="_h4" w:id="1"/>
      <w:r>
        <w:rPr>
          <w:rFonts w:ascii="Times New Roman" w:cs="Times New Roman" w:eastAsia="Times New Roman" w:hAnsi="Times New Roman"/>
          <w:b/>
          <w:bCs/>
          <w:i w:val="false"/>
          <w:iCs w:val="false"/>
          <w:color w:val="0A0A0A"/>
          <w:sz w:val="28"/>
          <w:szCs w:val="28"/>
        </w:rPr>
        <w:t xml:space="preserve">1.2.2. Quy trình vận hành kho hiện tại</w:t>
      </w:r>
      <w:bookmarkEnd w:id="1"/>
    </w:p>
    <w:p>
      <w:pPr>
        <w:spacing w:after="120" w:before="0" w:line="360" w:lineRule="auto"/>
        <w:jc w:val="both"/>
      </w:pPr>
      <w:r>
        <w:rPr>
          <w:rFonts w:ascii="Times New Roman" w:cs="Times New Roman" w:eastAsia="Times New Roman" w:hAnsi="Times New Roman"/>
        </w:rPr>
        <w:t xml:space="preserve">Bốn quy trình cốt lõi đang được thực hiện thủ công như sau.</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Quy trình nhập hàng: (1) nhân viên kho nhận hàng từ nhà cung cấp; (2) kiểm tra số lượng, mẫu mã, màu sắc, kích thước; (3) đối chiếu với đơn đặt hàng hoặc hóa đơn nhập; (4) ghi thông tin hàng nhập vào sổ hoặc file Excel; (5) sắp xếp hàng vào vị trí trong kho; (6) cập nhật số lượng tồn.</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Quy trình xuất hàng: (1) nhận yêu cầu xuất hàng từ bộ phận bán hàng; (2) kiểm tra số lượng tồn; (3) lấy hàng từ kệ; (4) kiểm tra sản phẩm trước khi xuất; (5) ghi nhận thông tin xuất; (6) cập nhật lại số lượng tồn.</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Quy trình kiểm kê: (1) nhân viên đếm số lượng thực tế trong kho; (2) đối chiếu với số liệu trên sổ sách hoặc file; (3) xác định các trường hợp chênh lệch; (4) điều chỉnh tồn kho nếu cần; (5) lập báo cáo kiểm kê.</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Quy trình đổi trả: (1) tiếp nhận sản phẩm khách trả lại; (2) kiểm tra tình trạng sản phẩm; (3) xác định sản phẩm có đủ điều kiện nhập lại kho hay không; (4) cập nhật tồn kho; (5) ghi nhận nguyên nhân đổi trả.</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Ngoài bốn quy trình trên, doanh nghiệp còn phát sinh nghiệp vụ chuyển hàng giữa các kho và hủy hàng lỗi, hỏng hoặc không còn khả năng bán.</w:t>
      </w:r>
    </w:p>
    <w:p>
      <w:pPr>
        <w:spacing w:after="40"/>
      </w:pPr>
      <w:r>
        <w:rPr>
          <w:rFonts w:ascii="Times New Roman" w:cs="Times New Roman" w:eastAsia="Times New Roman" w:hAnsi="Times New Roman"/>
        </w:rPr>
        <w:t xml:space="preserve"/>
      </w:r>
    </w:p>
    <w:p>
      <w:pPr>
        <w:pStyle w:val="Heading3"/>
      </w:pPr>
      <w:bookmarkStart w:name="_h5" w:id="1"/>
      <w:r>
        <w:rPr>
          <w:rFonts w:ascii="Times New Roman" w:cs="Times New Roman" w:eastAsia="Times New Roman" w:hAnsi="Times New Roman"/>
          <w:b/>
          <w:bCs/>
          <w:i w:val="false"/>
          <w:iCs w:val="false"/>
          <w:color w:val="0A0A0A"/>
          <w:sz w:val="28"/>
          <w:szCs w:val="28"/>
        </w:rPr>
        <w:t xml:space="preserve">1.2.3. Thông tin hàng hóa đang được quản lý</w:t>
      </w:r>
      <w:bookmarkEnd w:id="1"/>
    </w:p>
    <w:p>
      <w:pPr>
        <w:spacing w:after="120" w:before="0" w:line="360" w:lineRule="auto"/>
        <w:jc w:val="both"/>
      </w:pPr>
      <w:r>
        <w:rPr>
          <w:rFonts w:ascii="Times New Roman" w:cs="Times New Roman" w:eastAsia="Times New Roman" w:hAnsi="Times New Roman"/>
        </w:rPr>
        <w:t xml:space="preserve">Thông tin hàng hóa hiện được ghi theo các thuộc tính trong Bảng 1.1. Điểm đáng chú ý là màu sắc, kích thước và số lượng tồn đang được ghi chung trên một dòng sản phẩm, trong khi về bản chất chúng thuộc về cấp biến thể.</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1.1. Thông tin hàng hóa trong quản lý hiện tại</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77"/>
        <w:gridCol w:w="4652"/>
        <w:gridCol w:w="2442"/>
      </w:tblGrid>
      <w:tr>
        <w:tc>
          <w:tcPr>
            <w:tcW w:type="dxa" w:w="197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Thông tin</w:t>
            </w:r>
          </w:p>
        </w:tc>
        <w:tc>
          <w:tcPr>
            <w:tcW w:type="dxa" w:w="46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Mô tả</w:t>
            </w:r>
          </w:p>
        </w:tc>
        <w:tc>
          <w:tcPr>
            <w:tcW w:type="dxa" w:w="244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Cấp quản lý đúng</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sản phẩm</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định danh mẫu sản phẩm, ví dụ AT001</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sản phẩm</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mẫu quần áo</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Loại sản phẩm</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Áo, quần, váy, áo khoác...</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Màu sắc</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Đỏ, đen, trắng...</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Kích thước</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 M, L, XL hoặc số 29, 30, 32...</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Giá nhập, giá bán</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Giá nhập từ NCC và giá bán cho khách</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Nhà cung cấp</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Đơn vị cung cấp sản phẩm</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 phiếu nhập</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lượng tồn</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lượng hiện có trong kho</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 tại từng kho</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Vị trí</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Vị trí lưu trữ trong kho (khu, kệ, tầng)</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 tại từng kho</w:t>
            </w:r>
          </w:p>
        </w:tc>
      </w:tr>
      <w:tr>
        <w:tc>
          <w:tcPr>
            <w:tcW w:type="dxa" w:w="19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Trạng thái</w:t>
            </w:r>
          </w:p>
        </w:tc>
        <w:tc>
          <w:tcPr>
            <w:tcW w:type="dxa" w:w="46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Đang bán, ngừng bán, hết hàng</w:t>
            </w:r>
          </w:p>
        </w:tc>
        <w:tc>
          <w:tcPr>
            <w:tcW w:type="dxa" w:w="24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 / biến thể</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3"/>
      </w:pPr>
      <w:bookmarkStart w:name="_h6" w:id="1"/>
      <w:r>
        <w:rPr>
          <w:rFonts w:ascii="Times New Roman" w:cs="Times New Roman" w:eastAsia="Times New Roman" w:hAnsi="Times New Roman"/>
          <w:b/>
          <w:bCs/>
          <w:i w:val="false"/>
          <w:iCs w:val="false"/>
          <w:color w:val="0A0A0A"/>
          <w:sz w:val="28"/>
          <w:szCs w:val="28"/>
        </w:rPr>
        <w:t xml:space="preserve">1.2.4. Các biểu mẫu đang sử dụng</w:t>
      </w:r>
      <w:bookmarkEnd w:id="1"/>
    </w:p>
    <w:p>
      <w:pPr>
        <w:spacing w:after="120" w:before="0" w:line="360" w:lineRule="auto"/>
        <w:jc w:val="both"/>
      </w:pPr>
      <w:r>
        <w:rPr>
          <w:rFonts w:ascii="Times New Roman" w:cs="Times New Roman" w:eastAsia="Times New Roman" w:hAnsi="Times New Roman"/>
        </w:rPr>
        <w:t xml:space="preserve">Nhóm đã thu thập 13 biểu mẫu nghiệp vụ, gồm 7 phiếu chứng từ và 6 mẫu báo cáo, liệt kê trong Bảng 1.2. Các biểu mẫu này là nguồn chính để xác định thuộc tính của lớp thực thể và cột trong cơ sở dữ liệu ở các chương sau.</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1.2. Danh sách biểu mẫu thu thập được</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808"/>
        <w:gridCol w:w="1080"/>
        <w:gridCol w:w="4383"/>
      </w:tblGrid>
      <w:tr>
        <w:tc>
          <w:tcPr>
            <w:tcW w:type="dxa" w:w="80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STT</w:t>
            </w:r>
          </w:p>
        </w:tc>
        <w:tc>
          <w:tcPr>
            <w:tcW w:type="dxa" w:w="280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Biểu mẫu</w:t>
            </w:r>
          </w:p>
        </w:tc>
        <w:tc>
          <w:tcPr>
            <w:tcW w:type="dxa" w:w="108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Nghiệp vụ</w:t>
            </w:r>
          </w:p>
        </w:tc>
        <w:tc>
          <w:tcPr>
            <w:tcW w:type="dxa" w:w="438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Thông tin chính</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nhập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hàng</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phiếu, ngày, NCC, kho nhập, dòng hàng (SP, màu, size, SL, đơn giá)</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xuất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Xuất hàng</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phiếu, kho xuất, người nhận, lý do xuất, dòng hàng</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kiểm kê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 phạm vi, tồn hệ thống, thực tế, chênh lệch = thực tế - hệ thống</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4</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điều chỉnh tồn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chỉnh</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trước, số điều chỉnh, tồn sau, lý do, người duyệt</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5</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đổi/trả hàng</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Đổi trả</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đơn hàng, khách hàng, lý do, tình trạng hàng, hàng đổi sang, tiền chênh lệch</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6</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chuyển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Chuyển kho</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 xuất, kho nhận, người chuyển, người nhận</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7</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hủy hàng</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Hủy hàng</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 lý do hủy từng dòng, người duyệt</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8</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tồn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kho</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theo SP, màu, size, kho; trạng thái so với tồn tối thiểu</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9</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nhập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kho</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Theo thời gian, NCC; tổng phiếu, tổng SL, tổng giá trị</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xuất kho</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Xuất kho</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Theo thời gian, lý do xuất; tổng phiếu, tổng SL</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11</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nhập - xuất - tồn</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hợp</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cuối = Tồn đầu + Nhập - Xuất ± Điều chỉnh</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12</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kiểm kê</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Chênh lệch, nguyên nhân, tổng thiếu/thừa, giá trị chênh lệch</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13</w:t>
            </w:r>
          </w:p>
        </w:tc>
        <w:tc>
          <w:tcPr>
            <w:tcW w:type="dxa" w:w="28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biến động hàng hóa</w:t>
            </w:r>
          </w:p>
        </w:tc>
        <w:tc>
          <w:tcPr>
            <w:tcW w:type="dxa" w:w="108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xuất</w:t>
            </w:r>
          </w:p>
        </w:tc>
        <w:tc>
          <w:tcPr>
            <w:tcW w:type="dxa" w:w="43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Lịch sử từng lần thay đổi số lượng của một biến thể</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Ngoài ra doanh nghiệp có nhu cầu bổ sung hai báo cáo chưa có biểu mẫu chính thức là báo cáo hàng tồn kho thấp (hết hàng khi tồn bằng 0, sắp hết khi 0 &lt; tồn ≤ tồn tối thiểu) và báo cáo hàng tồn lâu (số ngày kể từ lần nhập gần nhất).</w:t>
      </w:r>
    </w:p>
    <w:p>
      <w:pPr>
        <w:spacing w:after="40"/>
      </w:pPr>
      <w:r>
        <w:rPr>
          <w:rFonts w:ascii="Times New Roman" w:cs="Times New Roman" w:eastAsia="Times New Roman" w:hAnsi="Times New Roman"/>
        </w:rPr>
        <w:t xml:space="preserve"/>
      </w:r>
    </w:p>
    <w:p>
      <w:pPr>
        <w:pStyle w:val="Heading3"/>
      </w:pPr>
      <w:bookmarkStart w:name="_h7" w:id="1"/>
      <w:r>
        <w:rPr>
          <w:rFonts w:ascii="Times New Roman" w:cs="Times New Roman" w:eastAsia="Times New Roman" w:hAnsi="Times New Roman"/>
          <w:b/>
          <w:bCs/>
          <w:i w:val="false"/>
          <w:iCs w:val="false"/>
          <w:color w:val="0A0A0A"/>
          <w:sz w:val="28"/>
          <w:szCs w:val="28"/>
        </w:rPr>
        <w:t xml:space="preserve">1.2.5. Hạn chế của phương thức quản lý hiện tại</w:t>
      </w:r>
      <w:bookmarkEnd w:id="1"/>
    </w:p>
    <w:p>
      <w:pPr>
        <w:spacing w:after="120" w:before="0" w:line="360" w:lineRule="auto"/>
        <w:jc w:val="both"/>
      </w:pPr>
      <w:r>
        <w:rPr>
          <w:rFonts w:ascii="Times New Roman" w:cs="Times New Roman" w:eastAsia="Times New Roman" w:hAnsi="Times New Roman"/>
        </w:rPr>
        <w:t xml:space="preserve">Việc quản lý bằng Excel, sổ sách và nhiều file riêng biệt dẫn đến các vấn đề trong Bảng 1.3, mỗi vấn đề tương ứng một nhu cầu mà hệ thống mới phải đáp ứng.</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1.3. Vấn đề hiện tại và nhu cầu đối với hệ thống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Vấn đề hiện tại</w:t>
            </w:r>
          </w:p>
        </w:tc>
        <w:tc>
          <w:tcPr>
            <w:tcW w:type="dxa" w:w="453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Nhu cầu hệ thống</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Dữ liệu phân tán ở nhiều file, không đồng nhất</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Tập trung dữ liệu trên một hệ thống duy nhất</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 quản lý nhiều biến thể màu/size</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sản phẩm theo biến thể, mỗi biến thể một mã SKU</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kho sai lệch, không theo thời gian thực</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Tự động cập nhật tồn khi hoàn tất phiếu nhập, xuất</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 kiểm tra lịch sử biến động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Lưu thẻ kho cho mọi thay đổi số lượng</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Tìm kiếm thông tin mất thời gian</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Tìm kiếm và lọc theo sản phẩm, màu, size, kho</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đối chiếu thủ công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Hỗ trợ kiểm kê, tự tính chênh lệch và điều chỉnh có phê duyệt</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lập thủ công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Tự động tổng hợp báo cáo</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 kiểm soát thao tác nhân viên</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Phân quyền theo vai trò, ghi nhận người thực hiện</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 phát hiện hàng sắp hết</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Cảnh báo tồn kho thấp</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Hàng tồn lâu không được phát hiện</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Thống kê số ngày tồn kho</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8" w:id="1"/>
      <w:r>
        <w:rPr>
          <w:rFonts w:ascii="Times New Roman" w:cs="Times New Roman" w:eastAsia="Times New Roman" w:hAnsi="Times New Roman"/>
          <w:b/>
          <w:bCs/>
          <w:i w:val="false"/>
          <w:iCs w:val="false"/>
          <w:color w:val="0A0A0A"/>
          <w:sz w:val="30"/>
          <w:szCs w:val="30"/>
        </w:rPr>
        <w:t xml:space="preserve">1.3. Mục tiêu và phạm vi</w:t>
      </w:r>
      <w:bookmarkEnd w:id="1"/>
    </w:p>
    <w:p>
      <w:pPr>
        <w:pStyle w:val="Heading3"/>
      </w:pPr>
      <w:bookmarkStart w:name="_h9" w:id="1"/>
      <w:r>
        <w:rPr>
          <w:rFonts w:ascii="Times New Roman" w:cs="Times New Roman" w:eastAsia="Times New Roman" w:hAnsi="Times New Roman"/>
          <w:b/>
          <w:bCs/>
          <w:i w:val="false"/>
          <w:iCs w:val="false"/>
          <w:color w:val="0A0A0A"/>
          <w:sz w:val="28"/>
          <w:szCs w:val="28"/>
        </w:rPr>
        <w:t xml:space="preserve">1.3.1. Mục tiêu</w:t>
      </w:r>
      <w:bookmarkEnd w:id="1"/>
    </w:p>
    <w:p>
      <w:pPr>
        <w:spacing w:after="120" w:before="0" w:line="360" w:lineRule="auto"/>
        <w:jc w:val="both"/>
      </w:pPr>
      <w:r>
        <w:rPr>
          <w:rFonts w:ascii="Times New Roman" w:cs="Times New Roman" w:eastAsia="Times New Roman" w:hAnsi="Times New Roman"/>
        </w:rPr>
        <w:t xml:space="preserve">Hệ thống mới hướng tới các mục tiêu đo được sau:</w:t>
      </w:r>
    </w:p>
    <w:p>
      <w:pPr>
        <w:spacing w:after="40"/>
      </w:pPr>
      <w:r>
        <w:rPr>
          <w:rFonts w:ascii="Times New Roman" w:cs="Times New Roman" w:eastAsia="Times New Roman" w:hAnsi="Times New Roman"/>
        </w:rPr>
        <w:t xml:space="preserve"/>
      </w:r>
    </w:p>
    <w:p>
      <w:pPr>
        <w:pStyle w:val="ListParagraph"/>
        <w:numPr>
          <w:ilvl w:val="0"/>
          <w:numId w:val="2"/>
        </w:numPr>
        <w:spacing w:after="40" w:before="0" w:line="360" w:lineRule="auto"/>
        <w:jc w:val="both"/>
      </w:pPr>
      <w:r>
        <w:rPr>
          <w:rFonts w:ascii="Times New Roman" w:cs="Times New Roman" w:eastAsia="Times New Roman" w:hAnsi="Times New Roman"/>
        </w:rPr>
        <w:t xml:space="preserve">Số lượng tồn của mọi biến thể tại mọi kho được cập nhật ngay khi phiếu kho hoàn tất; sai lệch giữa tồn hệ thống và thực tế sau kiểm kê định kỳ dưới 1%.</w:t>
      </w:r>
    </w:p>
    <w:p>
      <w:pPr>
        <w:pStyle w:val="ListParagraph"/>
        <w:numPr>
          <w:ilvl w:val="0"/>
          <w:numId w:val="2"/>
        </w:numPr>
        <w:spacing w:after="40" w:before="0" w:line="360" w:lineRule="auto"/>
        <w:jc w:val="both"/>
      </w:pPr>
      <w:r>
        <w:rPr>
          <w:rFonts w:ascii="Times New Roman" w:cs="Times New Roman" w:eastAsia="Times New Roman" w:hAnsi="Times New Roman"/>
        </w:rPr>
        <w:t xml:space="preserve">Không thể xuất kho vượt quá số lượng tồn trong bất kỳ trường hợp nào, kể cả khi nhiều yêu cầu xuất được xử lý đồng thời.</w:t>
      </w:r>
    </w:p>
    <w:p>
      <w:pPr>
        <w:pStyle w:val="ListParagraph"/>
        <w:numPr>
          <w:ilvl w:val="0"/>
          <w:numId w:val="2"/>
        </w:numPr>
        <w:spacing w:after="40" w:before="0" w:line="360" w:lineRule="auto"/>
        <w:jc w:val="both"/>
      </w:pPr>
      <w:r>
        <w:rPr>
          <w:rFonts w:ascii="Times New Roman" w:cs="Times New Roman" w:eastAsia="Times New Roman" w:hAnsi="Times New Roman"/>
        </w:rPr>
        <w:t xml:space="preserve">Truy xuất được toàn bộ lịch sử biến động của một biến thể (ai, khi nào, chứng từ nào, thay đổi bao nhiêu) trong vòng vài giây.</w:t>
      </w:r>
    </w:p>
    <w:p>
      <w:pPr>
        <w:pStyle w:val="ListParagraph"/>
        <w:numPr>
          <w:ilvl w:val="0"/>
          <w:numId w:val="2"/>
        </w:numPr>
        <w:spacing w:after="40" w:before="0" w:line="360" w:lineRule="auto"/>
        <w:jc w:val="both"/>
      </w:pPr>
      <w:r>
        <w:rPr>
          <w:rFonts w:ascii="Times New Roman" w:cs="Times New Roman" w:eastAsia="Times New Roman" w:hAnsi="Times New Roman"/>
        </w:rPr>
        <w:t xml:space="preserve">Rút thời gian lập báo cáo nhập - xuất - tồn tháng từ khoảng một ngày làm việc xuống dưới 1 phút.</w:t>
      </w:r>
    </w:p>
    <w:p>
      <w:pPr>
        <w:pStyle w:val="ListParagraph"/>
        <w:numPr>
          <w:ilvl w:val="0"/>
          <w:numId w:val="2"/>
        </w:numPr>
        <w:spacing w:after="40" w:before="0" w:line="360" w:lineRule="auto"/>
        <w:jc w:val="both"/>
      </w:pPr>
      <w:r>
        <w:rPr>
          <w:rFonts w:ascii="Times New Roman" w:cs="Times New Roman" w:eastAsia="Times New Roman" w:hAnsi="Times New Roman"/>
        </w:rPr>
        <w:t xml:space="preserve">Cảnh báo tự động các biến thể hết hàng hoặc sắp hết để quản lý chủ động nhập bổ sung.</w:t>
      </w:r>
    </w:p>
    <w:p>
      <w:pPr>
        <w:spacing w:after="40"/>
      </w:pPr>
      <w:r>
        <w:rPr>
          <w:rFonts w:ascii="Times New Roman" w:cs="Times New Roman" w:eastAsia="Times New Roman" w:hAnsi="Times New Roman"/>
        </w:rPr>
        <w:t xml:space="preserve"/>
      </w:r>
    </w:p>
    <w:p>
      <w:pPr>
        <w:pStyle w:val="Heading3"/>
      </w:pPr>
      <w:bookmarkStart w:name="_h10" w:id="1"/>
      <w:r>
        <w:rPr>
          <w:rFonts w:ascii="Times New Roman" w:cs="Times New Roman" w:eastAsia="Times New Roman" w:hAnsi="Times New Roman"/>
          <w:b/>
          <w:bCs/>
          <w:i w:val="false"/>
          <w:iCs w:val="false"/>
          <w:color w:val="0A0A0A"/>
          <w:sz w:val="28"/>
          <w:szCs w:val="28"/>
        </w:rPr>
        <w:t xml:space="preserve">1.3.2. Phạm vi</w:t>
      </w:r>
      <w:bookmarkEnd w:id="1"/>
    </w:p>
    <w:p>
      <w:pPr>
        <w:spacing w:after="120" w:before="0" w:line="360" w:lineRule="auto"/>
        <w:jc w:val="both"/>
      </w:pPr>
      <w:r>
        <w:rPr>
          <w:rFonts w:ascii="Times New Roman" w:cs="Times New Roman" w:eastAsia="Times New Roman" w:hAnsi="Times New Roman"/>
        </w:rPr>
        <w:t xml:space="preserve">Phạm vi của hệ thống được xác định trong Bảng 1.4.</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1.4. Phạm vi hệ thống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Trong phạm vi</w:t>
            </w:r>
          </w:p>
        </w:tc>
        <w:tc>
          <w:tcPr>
            <w:tcW w:type="dxa" w:w="453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Ngoài phạm vi</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tài khoản và phân quyền theo vai trò</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Bán hàng tại quầy (POS), thanh toán, hóa đơn điện tử</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danh mục: sản phẩm, biến thể, loại, màu, size, NCC, kho, vị trí</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đơn đặt hàng với nhà cung cấp, công nợ NCC</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kho, xuất kho, chuyển kho, hủy hàng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Kết nối sàn thương mại điện tử và đơn vị vận chuyển</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và điều chỉnh tồn kho có phê duyệt</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Kế toán giá vốn, định khoản</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Tiếp nhận đổi trả tại kho</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Chăm sóc khách hàng, chương trình khuyến mãi</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cảnh báo tồn thấp, báo cáo và thẻ kho</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Ứng dụng di động riêng (chỉ hỗ trợ trình duyệt trên máy tính bảng)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Hệ thống nhận mã đơn hàng từ bộ phận bán hàng dưới dạng thông tin tham chiếu nhập tay; việc tích hợp tự động với phần mềm bán hàng thuộc hướng phát triển.</w:t>
      </w:r>
    </w:p>
    <w:p>
      <w:pPr>
        <w:spacing w:after="40"/>
      </w:pPr>
      <w:r>
        <w:rPr>
          <w:rFonts w:ascii="Times New Roman" w:cs="Times New Roman" w:eastAsia="Times New Roman" w:hAnsi="Times New Roman"/>
        </w:rPr>
        <w:t xml:space="preserve"/>
      </w:r>
    </w:p>
    <w:p>
      <w:pPr>
        <w:pStyle w:val="Heading2"/>
      </w:pPr>
      <w:bookmarkStart w:name="_h11" w:id="1"/>
      <w:r>
        <w:rPr>
          <w:rFonts w:ascii="Times New Roman" w:cs="Times New Roman" w:eastAsia="Times New Roman" w:hAnsi="Times New Roman"/>
          <w:b/>
          <w:bCs/>
          <w:i w:val="false"/>
          <w:iCs w:val="false"/>
          <w:color w:val="0A0A0A"/>
          <w:sz w:val="30"/>
          <w:szCs w:val="30"/>
        </w:rPr>
        <w:t xml:space="preserve">1.4. Mô tả nghiệp vụ</w:t>
      </w:r>
      <w:bookmarkEnd w:id="1"/>
    </w:p>
    <w:p>
      <w:pPr>
        <w:spacing w:after="120" w:before="0" w:line="360" w:lineRule="auto"/>
        <w:jc w:val="both"/>
      </w:pPr>
      <w:r>
        <w:rPr>
          <w:rFonts w:ascii="Times New Roman" w:cs="Times New Roman" w:eastAsia="Times New Roman" w:hAnsi="Times New Roman"/>
        </w:rPr>
        <w:t xml:space="preserve">Kết quả hợp nhất hiện trạng cho thấy kho là trung tâm: nhập hàng và đổi trả làm tăng tồn, xuất hàng và hủy hàng làm giảm tồn, kiểm kê dẫn tới điều chỉnh tồn theo cả hai chiều. Hệ thống mới chuẩn hóa các nghiệp vụ này thành một nguyên tắc chung: mọi thay đổi số lượng tồn đều phải đi qua một phiếu kho, và mỗi phiếu kho khi hoàn tất sinh ra các dòng thẻ kho tương ứng. Nhờ vậy báo cáo nhập - xuất - tồn và báo cáo biến động có thể tổng hợp hoàn toàn từ thẻ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Các nhóm nghiệp vụ được hệ thống hỗ trợ gồm: (1) quản lý danh mục sản phẩm, biến thể, nhà cung cấp, kho và vị trí; (2) nghiệp vụ kho gồm nhập, xuất, chuyển kho, đổi trả, hủy hàng; (3) kiểm kê và điều chỉnh tồn kho; (4) tra cứu tồn kho, cảnh báo và báo cáo. Hình 1.1 mô tả luồng nghiệp vụ tổng quát mức nghiệp vụ, trong đó mỗi làn tương ứng một bộ phận.</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6767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1.1. Biểu đồ hoạt động mức nghiệp vụ của hệ thống quản lý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Một số quy tắc nghiệp vụ quan trọng rút ra từ khảo sát, được dùng xuyên suốt các chương sau:</w:t>
      </w:r>
    </w:p>
    <w:p>
      <w:pPr>
        <w:spacing w:after="40"/>
      </w:pPr>
      <w:r>
        <w:rPr>
          <w:rFonts w:ascii="Times New Roman" w:cs="Times New Roman" w:eastAsia="Times New Roman" w:hAnsi="Times New Roman"/>
        </w:rPr>
        <w:t xml:space="preserve"/>
      </w:r>
    </w:p>
    <w:p>
      <w:pPr>
        <w:pStyle w:val="ListParagraph"/>
        <w:numPr>
          <w:ilvl w:val="0"/>
          <w:numId w:val="3"/>
        </w:numPr>
        <w:spacing w:after="40" w:before="0" w:line="360" w:lineRule="auto"/>
        <w:jc w:val="both"/>
      </w:pPr>
      <w:r>
        <w:rPr>
          <w:rFonts w:ascii="Times New Roman" w:cs="Times New Roman" w:eastAsia="Times New Roman" w:hAnsi="Times New Roman"/>
        </w:rPr>
        <w:t xml:space="preserve">QT-01: Tồn kho được quản lý theo cặp (kho, biến thể); số lượng tồn không bao giờ âm.</w:t>
      </w:r>
    </w:p>
    <w:p>
      <w:pPr>
        <w:pStyle w:val="ListParagraph"/>
        <w:numPr>
          <w:ilvl w:val="0"/>
          <w:numId w:val="3"/>
        </w:numPr>
        <w:spacing w:after="40" w:before="0" w:line="360" w:lineRule="auto"/>
        <w:jc w:val="both"/>
      </w:pPr>
      <w:r>
        <w:rPr>
          <w:rFonts w:ascii="Times New Roman" w:cs="Times New Roman" w:eastAsia="Times New Roman" w:hAnsi="Times New Roman"/>
        </w:rPr>
        <w:t xml:space="preserve">QT-02: Tồn kho chỉ thay đổi khi phiếu kho chuyển sang trạng thái Hoàn thành; phiếu đang lập hoặc chờ duyệt không ảnh hưởng tồn.</w:t>
      </w:r>
    </w:p>
    <w:p>
      <w:pPr>
        <w:pStyle w:val="ListParagraph"/>
        <w:numPr>
          <w:ilvl w:val="0"/>
          <w:numId w:val="3"/>
        </w:numPr>
        <w:spacing w:after="40" w:before="0" w:line="360" w:lineRule="auto"/>
        <w:jc w:val="both"/>
      </w:pPr>
      <w:r>
        <w:rPr>
          <w:rFonts w:ascii="Times New Roman" w:cs="Times New Roman" w:eastAsia="Times New Roman" w:hAnsi="Times New Roman"/>
        </w:rPr>
        <w:t xml:space="preserve">QT-03: Chênh lệch kiểm kê = Số lượng thực tế - Tồn hệ thống tại thời điểm kiểm kê; mọi điều chỉnh tồn phải được Quản lý duyệt.</w:t>
      </w:r>
    </w:p>
    <w:p>
      <w:pPr>
        <w:pStyle w:val="ListParagraph"/>
        <w:numPr>
          <w:ilvl w:val="0"/>
          <w:numId w:val="3"/>
        </w:numPr>
        <w:spacing w:after="40" w:before="0" w:line="360" w:lineRule="auto"/>
        <w:jc w:val="both"/>
      </w:pPr>
      <w:r>
        <w:rPr>
          <w:rFonts w:ascii="Times New Roman" w:cs="Times New Roman" w:eastAsia="Times New Roman" w:hAnsi="Times New Roman"/>
        </w:rPr>
        <w:t xml:space="preserve">QT-04: Hàng trả lại có tình trạng Còn tốt được nhập lại kho bán; hàng lỗi, hỏng được nhập vào kho hàng lỗi để chờ lập phiếu hủy, không làm tăng tồn có thể bán.</w:t>
      </w:r>
    </w:p>
    <w:p>
      <w:pPr>
        <w:pStyle w:val="ListParagraph"/>
        <w:numPr>
          <w:ilvl w:val="0"/>
          <w:numId w:val="3"/>
        </w:numPr>
        <w:spacing w:after="40" w:before="0" w:line="360" w:lineRule="auto"/>
        <w:jc w:val="both"/>
      </w:pPr>
      <w:r>
        <w:rPr>
          <w:rFonts w:ascii="Times New Roman" w:cs="Times New Roman" w:eastAsia="Times New Roman" w:hAnsi="Times New Roman"/>
        </w:rPr>
        <w:t xml:space="preserve">QT-05: Trạng thái tồn của biến thể: Hết hàng khi tồn = 0, Sắp hết khi 0 &lt; tồn ≤ tồn tối thiểu, Bình thường khi tồn &gt; tồn tối thiểu.</w:t>
      </w:r>
    </w:p>
    <w:p>
      <w:pPr>
        <w:pStyle w:val="ListParagraph"/>
        <w:numPr>
          <w:ilvl w:val="0"/>
          <w:numId w:val="3"/>
        </w:numPr>
        <w:spacing w:after="40" w:before="0" w:line="360" w:lineRule="auto"/>
        <w:jc w:val="both"/>
      </w:pPr>
      <w:r>
        <w:rPr>
          <w:rFonts w:ascii="Times New Roman" w:cs="Times New Roman" w:eastAsia="Times New Roman" w:hAnsi="Times New Roman"/>
        </w:rPr>
        <w:t xml:space="preserve">QT-06: Tồn cuối kỳ = Tồn đầu kỳ + Nhập - Xuất ± Điều chỉnh, trong đó nhập gồm nhập mua, nhận chuyển kho, hàng trả nhập lại; xuất gồm xuất bán, chuyển đi, hủy, hàng đổi sang.</w:t>
      </w:r>
    </w:p>
    <w:p>
      <w:pPr>
        <w:spacing w:after="40"/>
      </w:pPr>
      <w:r>
        <w:rPr>
          <w:rFonts w:ascii="Times New Roman" w:cs="Times New Roman" w:eastAsia="Times New Roman" w:hAnsi="Times New Roman"/>
        </w:rPr>
        <w:t xml:space="preserve"/>
      </w:r>
    </w:p>
    <w:p>
      <w:pPr>
        <w:pStyle w:val="Heading2"/>
      </w:pPr>
      <w:bookmarkStart w:name="_h12" w:id="1"/>
      <w:r>
        <w:rPr>
          <w:rFonts w:ascii="Times New Roman" w:cs="Times New Roman" w:eastAsia="Times New Roman" w:hAnsi="Times New Roman"/>
          <w:b/>
          <w:bCs/>
          <w:i w:val="false"/>
          <w:iCs w:val="false"/>
          <w:color w:val="0A0A0A"/>
          <w:sz w:val="30"/>
          <w:szCs w:val="30"/>
        </w:rPr>
        <w:t xml:space="preserve">1.5. Tác nhân của hệ thống</w:t>
      </w:r>
      <w:bookmarkEnd w:id="1"/>
    </w:p>
    <w:p>
      <w:pPr>
        <w:spacing w:after="120" w:before="0" w:line="360" w:lineRule="auto"/>
        <w:jc w:val="both"/>
      </w:pPr>
      <w:r>
        <w:rPr>
          <w:rFonts w:ascii="Times New Roman" w:cs="Times New Roman" w:eastAsia="Times New Roman" w:hAnsi="Times New Roman"/>
        </w:rPr>
        <w:t xml:space="preserve">Từ các đối tượng tham gia vận hành kho, nhóm xác định ba tác nhân trực tiếp sử dụng hệ thống và một tác nhân trừu tượng Người dùng làm tổng quát hóa của cả ba (Bảng 1.5). Nhà cung cấp và khách hàng là các đối tượng nghiệp vụ bên ngoài, không trực tiếp thao tác trên hệ thống; thông tin của họ được nhân viên nhập vào phiếu kho nên không được mô hình hóa thành tác nhân.</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1.5. Tác nhân của hệ thống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92"/>
        <w:gridCol w:w="6479"/>
      </w:tblGrid>
      <w:tr>
        <w:tc>
          <w:tcPr>
            <w:tcW w:type="dxa" w:w="259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Tác nhân</w:t>
            </w:r>
          </w:p>
        </w:tc>
        <w:tc>
          <w:tcPr>
            <w:tcW w:type="dxa" w:w="647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Vai trò trong hệ thống</w:t>
            </w:r>
          </w:p>
        </w:tc>
      </w:tr>
      <w:tr>
        <w:tc>
          <w:tcPr>
            <w:tcW w:type="dxa" w:w="25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w:t>
            </w:r>
          </w:p>
        </w:tc>
        <w:tc>
          <w:tcPr>
            <w:tcW w:type="dxa" w:w="64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trừu tượng, đại diện mọi người có tài khoản; thực hiện đăng nhập, đổi mật khẩu</w:t>
            </w:r>
          </w:p>
        </w:tc>
      </w:tr>
      <w:tr>
        <w:tc>
          <w:tcPr>
            <w:tcW w:type="dxa" w:w="25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64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tài khoản, danh mục hàng hóa, nhà cung cấp, kho; duyệt kiểm kê, điều chỉnh, hủy hàng; xem báo cáo</w:t>
            </w:r>
          </w:p>
        </w:tc>
      </w:tr>
      <w:tr>
        <w:tc>
          <w:tcPr>
            <w:tcW w:type="dxa" w:w="25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c>
          <w:tcPr>
            <w:tcW w:type="dxa" w:w="64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và hoàn tất phiếu nhập, xuất, chuyển kho, đổi trả, hủy hàng; thực hiện kiểm kê; tra cứu tồn</w:t>
            </w:r>
          </w:p>
        </w:tc>
      </w:tr>
      <w:tr>
        <w:tc>
          <w:tcPr>
            <w:tcW w:type="dxa" w:w="259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bán hàng</w:t>
            </w:r>
          </w:p>
        </w:tc>
        <w:tc>
          <w:tcPr>
            <w:tcW w:type="dxa" w:w="64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yêu cầu xuất kho cho đơn bán; tra cứu tồn kho để tư vấn khách</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Nhà cung cấp được lưu trong danh mục NCC và xuất hiện trên phiếu nhập kho; tên khách hàng và mã đơn hàng được ghi trên phiếu xuất và phiếu đổi trả.</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Như vậy bài toán đã được xác định rõ về bối cảnh, quy trình, phạm vi và tác nhân. Chương 2 sẽ chuyển các nhu cầu này thành danh sách yêu cầu chức năng, phi chức năng và mô hình use case.</w:t>
      </w:r>
    </w:p>
    <w:p>
      <w:pPr>
        <w:pStyle w:val="Heading1"/>
        <w:pageBreakBefore/>
        <w:jc w:val="center"/>
      </w:pPr>
      <w:bookmarkStart w:name="_h13" w:id="1"/>
      <w:r>
        <w:rPr>
          <w:rFonts w:ascii="Times New Roman" w:cs="Times New Roman" w:eastAsia="Times New Roman" w:hAnsi="Times New Roman"/>
          <w:b/>
          <w:bCs/>
          <w:i w:val="false"/>
          <w:iCs w:val="false"/>
          <w:color w:val="0A0A0A"/>
          <w:sz w:val="36"/>
          <w:szCs w:val="36"/>
        </w:rPr>
        <w:t xml:space="preserve">Chương 2. Phân tích yêu cầu</w:t>
      </w:r>
      <w:bookmarkEnd w:id="1"/>
    </w:p>
    <w:p>
      <w:pPr>
        <w:spacing w:after="120" w:before="0" w:line="360" w:lineRule="auto"/>
        <w:jc w:val="both"/>
      </w:pPr>
      <w:r>
        <w:rPr>
          <w:rFonts w:ascii="Times New Roman" w:cs="Times New Roman" w:eastAsia="Times New Roman" w:hAnsi="Times New Roman"/>
        </w:rPr>
        <w:t xml:space="preserve">Chương này đặc tả các yêu cầu mà hệ thống phải đáp ứng. Yêu cầu chức năng được đánh mã FR để truy vết tới use case, yêu cầu phi chức năng được đánh mã NFR. Tiếp đó mô hình use case được xây dựng ở hai mức: biểu đồ tổng quát và biểu đồ phân rã theo gói, kèm đặc tả kịch bản cho toàn bộ 19 use case.</w:t>
      </w:r>
    </w:p>
    <w:p>
      <w:pPr>
        <w:spacing w:after="40"/>
      </w:pPr>
      <w:r>
        <w:rPr>
          <w:rFonts w:ascii="Times New Roman" w:cs="Times New Roman" w:eastAsia="Times New Roman" w:hAnsi="Times New Roman"/>
        </w:rPr>
        <w:t xml:space="preserve"/>
      </w:r>
    </w:p>
    <w:p>
      <w:pPr>
        <w:pStyle w:val="Heading2"/>
      </w:pPr>
      <w:bookmarkStart w:name="_h14" w:id="1"/>
      <w:r>
        <w:rPr>
          <w:rFonts w:ascii="Times New Roman" w:cs="Times New Roman" w:eastAsia="Times New Roman" w:hAnsi="Times New Roman"/>
          <w:b/>
          <w:bCs/>
          <w:i w:val="false"/>
          <w:iCs w:val="false"/>
          <w:color w:val="0A0A0A"/>
          <w:sz w:val="30"/>
          <w:szCs w:val="30"/>
        </w:rPr>
        <w:t xml:space="preserve">2.1. Yêu cầu chức năng</w:t>
      </w:r>
      <w:bookmarkEnd w:id="1"/>
    </w:p>
    <w:p>
      <w:pPr>
        <w:spacing w:after="120" w:before="0" w:line="360" w:lineRule="auto"/>
        <w:jc w:val="both"/>
      </w:pPr>
      <w:r>
        <w:rPr>
          <w:rFonts w:ascii="Times New Roman" w:cs="Times New Roman" w:eastAsia="Times New Roman" w:hAnsi="Times New Roman"/>
        </w:rPr>
        <w:t xml:space="preserve">Các yêu cầu chức năng được tổng hợp từ bảng nhu cầu ở Bảng 1.3 và các biểu mẫu ở Bảng 1.2, trình bày trong Bảng 2.1. Cột Use case cho biết use case hiện thực hóa yêu cầu đó.</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 Danh sách yêu cầu chức năng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7020"/>
        <w:gridCol w:w="1251"/>
      </w:tblGrid>
      <w:tr>
        <w:tc>
          <w:tcPr>
            <w:tcW w:type="dxa" w:w="80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Mã</w:t>
            </w:r>
          </w:p>
        </w:tc>
        <w:tc>
          <w:tcPr>
            <w:tcW w:type="dxa" w:w="702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Yêu cầu chức năng</w:t>
            </w:r>
          </w:p>
        </w:tc>
        <w:tc>
          <w:tcPr>
            <w:tcW w:type="dxa" w:w="125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Use case</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FR-01</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đăng nhập, đăng xuất, đổi mật khẩu</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FR-02</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tài khoản người dùng, gán vai trò và kho phụ trách, khóa tài khoản</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UC-1.2</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FR-03</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sản phẩm: thêm, sửa, ngừng bán, tìm kiếm và lọc theo loại, trạng thái</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FR-04</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biến thể theo màu và size; sinh mã SKU; khai báo giá nhập, giá bán, tồn tối thiểu</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UC-2.2</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FR-05</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danh mục loại sản phẩm, màu sắc, kích thước</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UC-2.3</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FR-06</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nhà cung cấp và trạng thái hợp tác</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UC-2.4</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FR-07</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kho (kho tổng, kho cửa hàng, kho hàng lỗi) và vị trí lưu trữ</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UC-2.5</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FR-08</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phiếu nhập kho theo nhà cung cấp; khi hoàn tất tự động cộng tồn và ghi thẻ kho</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FR-09</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Bộ phận bán hàng tạo yêu cầu xuất kho kèm mã đơn hàng, xem được tồn khả dụng</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UC-3.2</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FR-10</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Xử lý xuất kho: kiểm tra đủ tồn, trừ tồn, không cho phép tồn âm, ghi thẻ kho</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UC-3.3</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FR-11</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Chuyển hàng giữa các kho qua hai bước xuất đi và xác nhận nhận hàng</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UC-3.4</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FR-12</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kho theo phạm vi, ghi nhận số thực tế, tự tính chênh lệch</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UC-3.5</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FR-13</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duyệt kết quả kiểm kê hoặc phiếu điều chỉnh; hệ thống điều chỉnh tồn theo chênh lệch</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UC-3.6</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FR-14</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Tiếp nhận đổi trả: nhập lại hàng tốt, tách hàng lỗi, xuất hàng đổi sang, tính tiền chênh lệch</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UC-3.7</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FR-15</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phiếu hủy hàng lỗi, hỏng; hủy chỉ có hiệu lực sau khi Quản lý duyệt</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UC-3.8</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FR-16</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kho theo kho, sản phẩm, màu, size, vị trí, trạng thái tồn</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FR-17</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Cảnh báo biến thể hết hàng, sắp hết so với tồn tối thiểu</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UC-4.2</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FR-18</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báo cáo tồn kho, nhập, xuất, nhập - xuất - tồn, kiểm kê, hàng tồn lâu; xuất ra Excel</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UC-4.3</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FR-19</w:t>
            </w:r>
          </w:p>
        </w:tc>
        <w:tc>
          <w:tcPr>
            <w:tcW w:type="dxa" w:w="702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xuất lịch sử biến động của một biến thể: thời gian, chứng từ, số lượng, người thực hiện</w:t>
            </w:r>
          </w:p>
        </w:tc>
        <w:tc>
          <w:tcPr>
            <w:tcW w:type="dxa" w:w="12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UC-4.4</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15" w:id="1"/>
      <w:r>
        <w:rPr>
          <w:rFonts w:ascii="Times New Roman" w:cs="Times New Roman" w:eastAsia="Times New Roman" w:hAnsi="Times New Roman"/>
          <w:b/>
          <w:bCs/>
          <w:i w:val="false"/>
          <w:iCs w:val="false"/>
          <w:color w:val="0A0A0A"/>
          <w:sz w:val="30"/>
          <w:szCs w:val="30"/>
        </w:rPr>
        <w:t xml:space="preserve">2.2. Yêu cầu phi chức năng</w:t>
      </w:r>
      <w:bookmarkEnd w:id="1"/>
    </w:p>
    <w:p>
      <w:pPr>
        <w:spacing w:after="120" w:before="0" w:line="360" w:lineRule="auto"/>
        <w:jc w:val="both"/>
      </w:pPr>
      <w:r>
        <w:rPr>
          <w:rFonts w:ascii="Times New Roman" w:cs="Times New Roman" w:eastAsia="Times New Roman" w:hAnsi="Times New Roman"/>
        </w:rPr>
        <w:t xml:space="preserve">Bảng 2.2 liệt kê các yêu cầu phi chức năng. Mỗi yêu cầu có tiêu chí đo để kiểm thử nghiệm thu.</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2.2. Danh sách yêu cầu phi chức năng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12"/>
        <w:gridCol w:w="2166"/>
        <w:gridCol w:w="6093"/>
      </w:tblGrid>
      <w:tr>
        <w:tc>
          <w:tcPr>
            <w:tcW w:type="dxa" w:w="81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Mã</w:t>
            </w:r>
          </w:p>
        </w:tc>
        <w:tc>
          <w:tcPr>
            <w:tcW w:type="dxa" w:w="216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Nhóm</w:t>
            </w:r>
          </w:p>
        </w:tc>
        <w:tc>
          <w:tcPr>
            <w:tcW w:type="dxa" w:w="609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Yêu cầu và tiêu chí đo</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NFR-01</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Hiệu năng</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kho trả kết quả dưới 2 giây với 50.000 biến thể và 100 người dùng đồng thời</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NFR-02</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Hiệu năng</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nhập - xuất - tồn một tháng cho toàn bộ kho sinh ra dưới 10 giây</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NFR-03</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Toàn vẹn dữ liệu</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Hoàn tất phiếu kho là một giao dịch nguyên tử: cập nhật tồn, ghi thẻ kho và đổi trạng thái phiếu cùng thành công hoặc cùng hủy</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NFR-04</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Toàn vẹn dữ liệu</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Hai phiếu xuất đồng thời trên cùng biến thể không làm tồn âm (khóa dòng tồn kho khi cập nhật)</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NFR-05</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vết</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Thẻ kho chỉ được thêm, không được sửa hoặc xóa; lưu tối thiểu 5 năm</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NFR-06</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Bảo mật</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Phân quyền theo vai trò (RBAC) như Bảng 2.4; mật khẩu băm bằng bcrypt; khóa tài khoản 15 phút sau 5 lần đăng nhập sai</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NFR-07</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Bảo mật</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Toàn bộ truy cập qua HTTPS; phiên đăng nhập hết hạn sau 30 phút không thao tác</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NFR-08</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Khả dụng</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Hệ thống sẵn sàng 99% trong giờ làm việc (7h - 22h); sao lưu CSDL hằng ngày, khôi phục trong 4 giờ</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NFR-09</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Dễ sử dụng</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Giao diện tiếng Việt; hỗ trợ máy quét mã vạch nhập SKU; dùng được trên máy tính bảng 10 inch</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NFR-10</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Tương thích</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Chạy trên Chrome, Edge phiên bản 2 năm gần nhất; xuất báo cáo định dạng .xlsx</w:t>
            </w:r>
          </w:p>
        </w:tc>
      </w:tr>
      <w:tr>
        <w:tc>
          <w:tcPr>
            <w:tcW w:type="dxa" w:w="81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NFR-11</w:t>
            </w:r>
          </w:p>
        </w:tc>
        <w:tc>
          <w:tcPr>
            <w:tcW w:type="dxa" w:w="216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Bảo trì</w:t>
            </w:r>
          </w:p>
        </w:tc>
        <w:tc>
          <w:tcPr>
            <w:tcW w:type="dxa" w:w="6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Kiến trúc phân lớp, tách hệ thống con theo nghiệp vụ để có thể mở rộng tích hợp bán hàng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16" w:id="1"/>
      <w:r>
        <w:rPr>
          <w:rFonts w:ascii="Times New Roman" w:cs="Times New Roman" w:eastAsia="Times New Roman" w:hAnsi="Times New Roman"/>
          <w:b/>
          <w:bCs/>
          <w:i w:val="false"/>
          <w:iCs w:val="false"/>
          <w:color w:val="0A0A0A"/>
          <w:sz w:val="30"/>
          <w:szCs w:val="30"/>
        </w:rPr>
        <w:t xml:space="preserve">2.3. Biểu đồ use case tổng quát</w:t>
      </w:r>
      <w:bookmarkEnd w:id="1"/>
    </w:p>
    <w:p>
      <w:pPr>
        <w:spacing w:after="120" w:before="0" w:line="360" w:lineRule="auto"/>
        <w:jc w:val="both"/>
      </w:pPr>
      <w:r>
        <w:rPr>
          <w:rFonts w:ascii="Times New Roman" w:cs="Times New Roman" w:eastAsia="Times New Roman" w:hAnsi="Times New Roman"/>
        </w:rPr>
        <w:t xml:space="preserve">Biểu đồ use case tổng quát ở Hình 2.1 thể hiện bốn tác nhân và năm chức năng tổng quát của hệ thống. Ba tác nhân Quản lý, Nhân viên kho, Nhân viên bán hàng đều kế thừa tác nhân trừu tượng Người dùng nên cùng có use case Đăng nhập. Mỗi chức năng tổng quát tương ứng một gói use case được phân rã chi tiết ở mục 2.4.</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7148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2.1. Biểu đồ use case tổng quát</w:t>
      </w:r>
    </w:p>
    <w:p>
      <w:pPr>
        <w:spacing w:after="40"/>
      </w:pPr>
      <w:r>
        <w:rPr>
          <w:rFonts w:ascii="Times New Roman" w:cs="Times New Roman" w:eastAsia="Times New Roman" w:hAnsi="Times New Roman"/>
        </w:rPr>
        <w:t xml:space="preserve"/>
      </w:r>
    </w:p>
    <w:p>
      <w:pPr>
        <w:pStyle w:val="Heading2"/>
      </w:pPr>
      <w:bookmarkStart w:name="_h17" w:id="1"/>
      <w:r>
        <w:rPr>
          <w:rFonts w:ascii="Times New Roman" w:cs="Times New Roman" w:eastAsia="Times New Roman" w:hAnsi="Times New Roman"/>
          <w:b/>
          <w:bCs/>
          <w:i w:val="false"/>
          <w:iCs w:val="false"/>
          <w:color w:val="0A0A0A"/>
          <w:sz w:val="30"/>
          <w:szCs w:val="30"/>
        </w:rPr>
        <w:t xml:space="preserve">2.4. Danh sách và phân rã use case</w:t>
      </w:r>
      <w:bookmarkEnd w:id="1"/>
    </w:p>
    <w:p>
      <w:pPr>
        <w:pStyle w:val="Heading3"/>
      </w:pPr>
      <w:bookmarkStart w:name="_h18" w:id="1"/>
      <w:r>
        <w:rPr>
          <w:rFonts w:ascii="Times New Roman" w:cs="Times New Roman" w:eastAsia="Times New Roman" w:hAnsi="Times New Roman"/>
          <w:b/>
          <w:bCs/>
          <w:i w:val="false"/>
          <w:iCs w:val="false"/>
          <w:color w:val="0A0A0A"/>
          <w:sz w:val="28"/>
          <w:szCs w:val="28"/>
        </w:rPr>
        <w:t xml:space="preserve">2.4.1. Danh sách use case</w:t>
      </w:r>
      <w:bookmarkEnd w:id="1"/>
    </w:p>
    <w:p>
      <w:pPr>
        <w:spacing w:after="120" w:before="0" w:line="360" w:lineRule="auto"/>
        <w:jc w:val="both"/>
      </w:pPr>
      <w:r>
        <w:rPr>
          <w:rFonts w:ascii="Times New Roman" w:cs="Times New Roman" w:eastAsia="Times New Roman" w:hAnsi="Times New Roman"/>
        </w:rPr>
        <w:t xml:space="preserve">Use case được đặt mã theo dạng UC-gói.thứ tự, trong đó gói 1 là Quản trị hệ thống, gói 2 là Quản lý danh mục, gói 3 là Nghiệp vụ kho, gói 4 là Tồn kho và báo cáo. Danh sách đầy đủ ở Bảng 2.3.</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2.3. Danh sách use case</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3402"/>
        <w:gridCol w:w="4069"/>
        <w:gridCol w:w="800"/>
      </w:tblGrid>
      <w:tr>
        <w:tc>
          <w:tcPr>
            <w:tcW w:type="dxa" w:w="80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Mã UC</w:t>
            </w:r>
          </w:p>
        </w:tc>
        <w:tc>
          <w:tcPr>
            <w:tcW w:type="dxa" w:w="340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use case</w:t>
            </w:r>
          </w:p>
        </w:tc>
        <w:tc>
          <w:tcPr>
            <w:tcW w:type="dxa" w:w="406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Tác nhân chính</w:t>
            </w:r>
          </w:p>
        </w:tc>
        <w:tc>
          <w:tcPr>
            <w:tcW w:type="dxa" w:w="80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Yêu cầu</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UC-1.1</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Đăng nhập</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UC-1.2</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tài khoản</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FR-02</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UC-2.1</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sản phẩm</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FR-03</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UC-2.2</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biến thể sản phẩm</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FR-04</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UC-2.3</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loại, màu sắc, kích thước</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FR-05</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UC-2.4</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nhà cung cấp</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FR-06</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UC-2.5</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kho và vị trí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FR-07</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UC-3.1</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FR-08</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UC-3.2</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yêu cầu xuất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bán hàng</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FR-09</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UC-3.3</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Xuất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FR-10</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UC-3.4</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Chuyển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FR-11</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UC-3.5</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FR-12</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UC-3.6</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Duyệt điều chỉnh tồn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FR-13</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UC-3.7</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Xử lý đổi trả hàng</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FR-14</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UC-3.8</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Hủy hàng</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FR-15</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Nhân viên kho, Nhân viên bán hàng</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FR-16</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UC-4.2</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 cảnh báo tồn kho thấp</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FR-17</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UC-4.3</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báo cáo kho</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FR-18</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UC-4.4</w:t>
            </w:r>
          </w:p>
        </w:tc>
        <w:tc>
          <w:tcPr>
            <w:tcW w:type="dxa" w:w="34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xuất biến động hàng hóa</w:t>
            </w:r>
          </w:p>
        </w:tc>
        <w:tc>
          <w:tcPr>
            <w:tcW w:type="dxa" w:w="406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Nhân viên kho</w:t>
            </w:r>
          </w:p>
        </w:tc>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FR-19</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Bảng 2.4 là ma trận phân quyền, đồng thời là căn cứ để cấu hình RBAC theo NFR-06. Ký hiệu X là được thực hiện, X(duyệt) là chỉ thực hiện bước phê duyệt.</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2.4. Ma trận phân quyền vai trò và use case</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90"/>
        <w:gridCol w:w="981"/>
        <w:gridCol w:w="1594"/>
        <w:gridCol w:w="2206"/>
      </w:tblGrid>
      <w:tr>
        <w:tc>
          <w:tcPr>
            <w:tcW w:type="dxa" w:w="429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Use case</w:t>
            </w:r>
          </w:p>
        </w:tc>
        <w:tc>
          <w:tcPr>
            <w:tcW w:type="dxa" w:w="98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Quản lý</w:t>
            </w:r>
          </w:p>
        </w:tc>
        <w:tc>
          <w:tcPr>
            <w:tcW w:type="dxa" w:w="159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Nhân viên kho</w:t>
            </w:r>
          </w:p>
        </w:tc>
        <w:tc>
          <w:tcPr>
            <w:tcW w:type="dxa" w:w="220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Nhân viên bán hàng</w:t>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UC-1.1 Đăng nhập</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UC-1.2 Quản lý tài khoản</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UC-2.1 đến UC-2.5 Quản lý danh mục</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Chỉ xem</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Chỉ xem sản phẩm</w:t>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UC-3.1 Nhập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UC-3.2 Tạo yêu cầu xuất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UC-3.3 Xuất kho, UC-3.4 Chuyển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UC-3.5 Kiểm kê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UC-3.6 Duyệt điều chỉnh tồn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UC-3.7 Xử lý đổi trả hàng</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UC-3.8 Hủy hàng</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X(duyệt)</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 Tra cứu tồn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UC-4.2 Xem cảnh báo tồn kho thấp</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UC-4.3 Lập báo cáo kho</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429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UC-4.4 Truy xuất biến động hàng hóa</w:t>
            </w:r>
          </w:p>
        </w:tc>
        <w:tc>
          <w:tcPr>
            <w:tcW w:type="dxa" w:w="98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15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w:t>
            </w:r>
          </w:p>
        </w:tc>
        <w:tc>
          <w:tcPr>
            <w:tcW w:type="dxa" w:w="22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3"/>
      </w:pPr>
      <w:bookmarkStart w:name="_h19" w:id="1"/>
      <w:r>
        <w:rPr>
          <w:rFonts w:ascii="Times New Roman" w:cs="Times New Roman" w:eastAsia="Times New Roman" w:hAnsi="Times New Roman"/>
          <w:b/>
          <w:bCs/>
          <w:i w:val="false"/>
          <w:iCs w:val="false"/>
          <w:color w:val="0A0A0A"/>
          <w:sz w:val="28"/>
          <w:szCs w:val="28"/>
        </w:rPr>
        <w:t xml:space="preserve">2.4.2. Phân rã gói Quản trị hệ thống và Quản lý danh mục</w:t>
      </w:r>
      <w:bookmarkEnd w:id="1"/>
    </w:p>
    <w:p>
      <w:pPr>
        <w:spacing w:after="120" w:before="0" w:line="360" w:lineRule="auto"/>
        <w:jc w:val="both"/>
      </w:pPr>
      <w:r>
        <w:rPr>
          <w:rFonts w:ascii="Times New Roman" w:cs="Times New Roman" w:eastAsia="Times New Roman" w:hAnsi="Times New Roman"/>
        </w:rPr>
        <w:t xml:space="preserve">Hình 2.2 phân rã hai chức năng tổng quát Đăng nhập, Quản trị tài khoản và Quản lý danh mục hàng hóa thành các use case chi tiết. Các use case quản lý danh mục đều bao gồm các thao tác thêm, sửa, tìm kiếm và ngừng sử dụng.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8006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2.2. Phân rã gói Quản trị hệ thống và gói Quản lý danh mục</w:t>
      </w:r>
    </w:p>
    <w:p>
      <w:pPr>
        <w:spacing w:after="40"/>
      </w:pPr>
      <w:r>
        <w:rPr>
          <w:rFonts w:ascii="Times New Roman" w:cs="Times New Roman" w:eastAsia="Times New Roman" w:hAnsi="Times New Roman"/>
        </w:rPr>
        <w:t xml:space="preserve"/>
      </w:r>
    </w:p>
    <w:p>
      <w:pPr>
        <w:pStyle w:val="Heading3"/>
      </w:pPr>
      <w:bookmarkStart w:name="_h20" w:id="1"/>
      <w:r>
        <w:rPr>
          <w:rFonts w:ascii="Times New Roman" w:cs="Times New Roman" w:eastAsia="Times New Roman" w:hAnsi="Times New Roman"/>
          <w:b/>
          <w:bCs/>
          <w:i w:val="false"/>
          <w:iCs w:val="false"/>
          <w:color w:val="0A0A0A"/>
          <w:sz w:val="28"/>
          <w:szCs w:val="28"/>
        </w:rPr>
        <w:t xml:space="preserve">2.4.3. Phân rã gói Nghiệp vụ kho</w:t>
      </w:r>
      <w:bookmarkEnd w:id="1"/>
    </w:p>
    <w:p>
      <w:pPr>
        <w:spacing w:after="120" w:before="0" w:line="360" w:lineRule="auto"/>
        <w:jc w:val="both"/>
      </w:pPr>
      <w:r>
        <w:rPr>
          <w:rFonts w:ascii="Times New Roman" w:cs="Times New Roman" w:eastAsia="Times New Roman" w:hAnsi="Times New Roman"/>
        </w:rPr>
        <w:t xml:space="preserve">Gói Nghiệp vụ kho (Hình 2.3) chứa các use case làm thay đổi tồn kho. UC-3.8 Hủy hàng mở rộng (extend) UC-3.7 Xử lý đổi trả hàng tại điểm mở rộng khi hàng trả về bị lỗi hoặc hỏng. UC-3.2 Tạo yêu cầu xuất kho bao gồm (include) UC-4.1 Tra cứu tồn kho vì nhân viên bán hàng luôn phải xem tồn khả dụng trước khi gửi yêu cầu.</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58674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2.3. Phân rã gói Nghiệp vụ kho</w:t>
      </w:r>
    </w:p>
    <w:p>
      <w:pPr>
        <w:spacing w:after="40"/>
      </w:pPr>
      <w:r>
        <w:rPr>
          <w:rFonts w:ascii="Times New Roman" w:cs="Times New Roman" w:eastAsia="Times New Roman" w:hAnsi="Times New Roman"/>
        </w:rPr>
        <w:t xml:space="preserve"/>
      </w:r>
    </w:p>
    <w:p>
      <w:pPr>
        <w:pStyle w:val="Heading3"/>
      </w:pPr>
      <w:bookmarkStart w:name="_h21" w:id="1"/>
      <w:r>
        <w:rPr>
          <w:rFonts w:ascii="Times New Roman" w:cs="Times New Roman" w:eastAsia="Times New Roman" w:hAnsi="Times New Roman"/>
          <w:b/>
          <w:bCs/>
          <w:i w:val="false"/>
          <w:iCs w:val="false"/>
          <w:color w:val="0A0A0A"/>
          <w:sz w:val="28"/>
          <w:szCs w:val="28"/>
        </w:rPr>
        <w:t xml:space="preserve">2.4.4. Phân rã gói Tồn kho và báo cáo</w:t>
      </w:r>
      <w:bookmarkEnd w:id="1"/>
    </w:p>
    <w:p>
      <w:pPr>
        <w:spacing w:after="120" w:before="0" w:line="360" w:lineRule="auto"/>
        <w:jc w:val="both"/>
      </w:pPr>
      <w:r>
        <w:rPr>
          <w:rFonts w:ascii="Times New Roman" w:cs="Times New Roman" w:eastAsia="Times New Roman" w:hAnsi="Times New Roman"/>
        </w:rPr>
        <w:t xml:space="preserve">Gói Tồn kho và báo cáo (Hình 2.4) gồm các use case chỉ đọc dữ liệu, không làm thay đổi tồn kho.</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7623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2.4. Phân rã gói Tồn kho và báo cáo</w:t>
      </w:r>
    </w:p>
    <w:p>
      <w:pPr>
        <w:spacing w:after="40"/>
      </w:pPr>
      <w:r>
        <w:rPr>
          <w:rFonts w:ascii="Times New Roman" w:cs="Times New Roman" w:eastAsia="Times New Roman" w:hAnsi="Times New Roman"/>
        </w:rPr>
        <w:t xml:space="preserve"/>
      </w:r>
    </w:p>
    <w:p>
      <w:pPr>
        <w:pStyle w:val="Heading2"/>
      </w:pPr>
      <w:bookmarkStart w:name="_h22" w:id="1"/>
      <w:r>
        <w:rPr>
          <w:rFonts w:ascii="Times New Roman" w:cs="Times New Roman" w:eastAsia="Times New Roman" w:hAnsi="Times New Roman"/>
          <w:b/>
          <w:bCs/>
          <w:i w:val="false"/>
          <w:iCs w:val="false"/>
          <w:color w:val="0A0A0A"/>
          <w:sz w:val="30"/>
          <w:szCs w:val="30"/>
        </w:rPr>
        <w:t xml:space="preserve">2.5. Đặc tả use case</w:t>
      </w:r>
      <w:bookmarkEnd w:id="1"/>
    </w:p>
    <w:p>
      <w:pPr>
        <w:spacing w:after="120" w:before="0" w:line="360" w:lineRule="auto"/>
        <w:jc w:val="both"/>
      </w:pPr>
      <w:r>
        <w:rPr>
          <w:rFonts w:ascii="Times New Roman" w:cs="Times New Roman" w:eastAsia="Times New Roman" w:hAnsi="Times New Roman"/>
        </w:rPr>
        <w:t xml:space="preserve">Mục này đặc tả kịch bản cho toàn bộ 19 use case. Bốn use case trọng tâm UC-3.1, UC-3.3, UC-3.6, UC-3.7 được đặc tả chi tiết nhất vì chúng làm thay đổi tồn kho và có nhiều luồng ngoại lệ; số bước trong luồng chính của các use case này ánh xạ trực tiếp với các thông điệp trong biểu đồ tuần tự ở mục 3.3.1.</w:t>
      </w:r>
    </w:p>
    <w:p>
      <w:pPr>
        <w:spacing w:after="40"/>
      </w:pPr>
      <w:r>
        <w:rPr>
          <w:rFonts w:ascii="Times New Roman" w:cs="Times New Roman" w:eastAsia="Times New Roman" w:hAnsi="Times New Roman"/>
        </w:rPr>
        <w:t xml:space="preserve"/>
      </w:r>
    </w:p>
    <w:p>
      <w:pPr>
        <w:pStyle w:val="Heading3"/>
      </w:pPr>
      <w:bookmarkStart w:name="_h23" w:id="1"/>
      <w:r>
        <w:rPr>
          <w:rFonts w:ascii="Times New Roman" w:cs="Times New Roman" w:eastAsia="Times New Roman" w:hAnsi="Times New Roman"/>
          <w:b/>
          <w:bCs/>
          <w:i w:val="false"/>
          <w:iCs w:val="false"/>
          <w:color w:val="0A0A0A"/>
          <w:sz w:val="28"/>
          <w:szCs w:val="28"/>
        </w:rPr>
        <w:t xml:space="preserve">2.5.1. Gói Nghiệp vụ kho: các use case trọng tâm</w:t>
      </w:r>
      <w:bookmarkEnd w:id="1"/>
    </w:p>
    <w:p>
      <w:pPr>
        <w:pStyle w:val="Heading4"/>
      </w:pPr>
      <w:bookmarkStart w:name="_h24" w:id="1"/>
      <w:r>
        <w:rPr>
          <w:rFonts w:ascii="Times New Roman" w:cs="Times New Roman" w:eastAsia="Times New Roman" w:hAnsi="Times New Roman"/>
          <w:b/>
          <w:bCs/>
          <w:i/>
          <w:iCs/>
          <w:color w:val="0A0A0A"/>
          <w:sz w:val="26"/>
          <w:szCs w:val="26"/>
        </w:rPr>
        <w:t xml:space="preserve">UC-3.1 Nhập kho</w:t>
      </w:r>
      <w:bookmarkEnd w:id="1"/>
    </w:p>
    <w:p>
      <w:pPr>
        <w:spacing w:after="120" w:before="0" w:line="360" w:lineRule="auto"/>
        <w:jc w:val="center"/>
      </w:pPr>
      <w:r>
        <w:rPr>
          <w:rFonts w:ascii="Times New Roman" w:cs="Times New Roman" w:eastAsia="Times New Roman" w:hAnsi="Times New Roman"/>
          <w:i/>
          <w:iCs/>
        </w:rPr>
        <w:t xml:space="preserve">Bảng 2.5. Đặc tả use case UC-3.1 Nhập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w:tc>
          <w:tcPr>
            <w:tcW w:type="dxa" w:w="248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58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UC-3.1</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lập phiếu nhập cho lô hàng từ nhà cung cấp; khi hoàn tất, tồn kho các biến thể được cộng và ghi thẻ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đã đăng nhập và được phân công kho nhập; hàng đã được giao tới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kho chọn lập phiếu nhập, chọn kho nhập và nhà cung cấp.</w:t>
            </w:r>
            <w:r>
              <w:br/>
            </w:r>
            <w:r>
              <w:rPr>
                <w:rFonts w:ascii="Times New Roman" w:cs="Times New Roman" w:eastAsia="Times New Roman" w:hAnsi="Times New Roman"/>
                <w:b w:val="false"/>
                <w:bCs w:val="false"/>
                <w:i w:val="false"/>
                <w:iCs w:val="false"/>
                <w:color w:val="0A0A0A"/>
                <w:sz w:val="22"/>
                <w:szCs w:val="22"/>
              </w:rPr>
              <w:t xml:space="preserve">2. Hệ thống kiểm tra nhà cung cấp đang hợp tác.</w:t>
            </w:r>
            <w:r>
              <w:br/>
            </w:r>
            <w:r>
              <w:rPr>
                <w:rFonts w:ascii="Times New Roman" w:cs="Times New Roman" w:eastAsia="Times New Roman" w:hAnsi="Times New Roman"/>
                <w:b w:val="false"/>
                <w:bCs w:val="false"/>
                <w:i w:val="false"/>
                <w:iCs w:val="false"/>
                <w:color w:val="0A0A0A"/>
                <w:sz w:val="22"/>
                <w:szCs w:val="22"/>
              </w:rPr>
              <w:t xml:space="preserve">3. Hệ thống tạo phiếu nhập ở trạng thái Đang lập và sinh mã phiếu (PN...).</w:t>
            </w:r>
            <w:r>
              <w:br/>
            </w:r>
            <w:r>
              <w:rPr>
                <w:rFonts w:ascii="Times New Roman" w:cs="Times New Roman" w:eastAsia="Times New Roman" w:hAnsi="Times New Roman"/>
                <w:b w:val="false"/>
                <w:bCs w:val="false"/>
                <w:i w:val="false"/>
                <w:iCs w:val="false"/>
                <w:color w:val="0A0A0A"/>
                <w:sz w:val="22"/>
                <w:szCs w:val="22"/>
              </w:rPr>
              <w:t xml:space="preserve">4. Nhân viên kho quét hoặc nhập SKU, số lượng, đơn giá của một dòng hàng.</w:t>
            </w:r>
            <w:r>
              <w:br/>
            </w:r>
            <w:r>
              <w:rPr>
                <w:rFonts w:ascii="Times New Roman" w:cs="Times New Roman" w:eastAsia="Times New Roman" w:hAnsi="Times New Roman"/>
                <w:b w:val="false"/>
                <w:bCs w:val="false"/>
                <w:i w:val="false"/>
                <w:iCs w:val="false"/>
                <w:color w:val="0A0A0A"/>
                <w:sz w:val="22"/>
                <w:szCs w:val="22"/>
              </w:rPr>
              <w:t xml:space="preserve">5. Hệ thống tìm biến thể theo SKU, thêm dòng chi tiết, tính thành tiền và tổng tiền. Bước 4, 5 lặp lại cho mỗi dòng hàng.</w:t>
            </w:r>
            <w:r>
              <w:br/>
            </w:r>
            <w:r>
              <w:rPr>
                <w:rFonts w:ascii="Times New Roman" w:cs="Times New Roman" w:eastAsia="Times New Roman" w:hAnsi="Times New Roman"/>
                <w:b w:val="false"/>
                <w:bCs w:val="false"/>
                <w:i w:val="false"/>
                <w:iCs w:val="false"/>
                <w:color w:val="0A0A0A"/>
                <w:sz w:val="22"/>
                <w:szCs w:val="22"/>
              </w:rPr>
              <w:t xml:space="preserve">6. Nhân viên kho kiểm đếm xong và xác nhận hoàn tất phiếu.</w:t>
            </w:r>
            <w:r>
              <w:br/>
            </w:r>
            <w:r>
              <w:rPr>
                <w:rFonts w:ascii="Times New Roman" w:cs="Times New Roman" w:eastAsia="Times New Roman" w:hAnsi="Times New Roman"/>
                <w:b w:val="false"/>
                <w:bCs w:val="false"/>
                <w:i w:val="false"/>
                <w:iCs w:val="false"/>
                <w:color w:val="0A0A0A"/>
                <w:sz w:val="22"/>
                <w:szCs w:val="22"/>
              </w:rPr>
              <w:t xml:space="preserve">7. Hệ thống cộng số lượng vào tồn kho của từng biến thể tại kho nhập.</w:t>
            </w:r>
            <w:r>
              <w:br/>
            </w:r>
            <w:r>
              <w:rPr>
                <w:rFonts w:ascii="Times New Roman" w:cs="Times New Roman" w:eastAsia="Times New Roman" w:hAnsi="Times New Roman"/>
                <w:b w:val="false"/>
                <w:bCs w:val="false"/>
                <w:i w:val="false"/>
                <w:iCs w:val="false"/>
                <w:color w:val="0A0A0A"/>
                <w:sz w:val="22"/>
                <w:szCs w:val="22"/>
              </w:rPr>
              <w:t xml:space="preserve">8. Hệ thống ghi một dòng thẻ kho cho mỗi dòng hàng.</w:t>
            </w:r>
            <w:r>
              <w:br/>
            </w:r>
            <w:r>
              <w:rPr>
                <w:rFonts w:ascii="Times New Roman" w:cs="Times New Roman" w:eastAsia="Times New Roman" w:hAnsi="Times New Roman"/>
                <w:b w:val="false"/>
                <w:bCs w:val="false"/>
                <w:i w:val="false"/>
                <w:iCs w:val="false"/>
                <w:color w:val="0A0A0A"/>
                <w:sz w:val="22"/>
                <w:szCs w:val="22"/>
              </w:rPr>
              <w:t xml:space="preserve">9. Hệ thống chuyển phiếu sang Hoàn thành và thông báo kết quả.</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2a. Nhà cung cấp đã ngừng hợp tác: hệ thống báo lỗi, không tạo phiếu.</w:t>
            </w:r>
            <w:r>
              <w:br/>
            </w:r>
            <w:r>
              <w:rPr>
                <w:rFonts w:ascii="Times New Roman" w:cs="Times New Roman" w:eastAsia="Times New Roman" w:hAnsi="Times New Roman"/>
                <w:b w:val="false"/>
                <w:bCs w:val="false"/>
                <w:i w:val="false"/>
                <w:iCs w:val="false"/>
                <w:color w:val="0A0A0A"/>
                <w:sz w:val="22"/>
                <w:szCs w:val="22"/>
              </w:rPr>
              <w:t xml:space="preserve">5a. SKU không tồn tại hoặc biến thể ngừng bán: hệ thống báo lỗi, không thêm dòng.</w:t>
            </w:r>
            <w:r>
              <w:br/>
            </w:r>
            <w:r>
              <w:rPr>
                <w:rFonts w:ascii="Times New Roman" w:cs="Times New Roman" w:eastAsia="Times New Roman" w:hAnsi="Times New Roman"/>
                <w:b w:val="false"/>
                <w:bCs w:val="false"/>
                <w:i w:val="false"/>
                <w:iCs w:val="false"/>
                <w:color w:val="0A0A0A"/>
                <w:sz w:val="22"/>
                <w:szCs w:val="22"/>
              </w:rPr>
              <w:t xml:space="preserve">5b. Số lượng không lớn hơn 0 hoặc đơn giá âm: hệ thống yêu cầu nhập lại.</w:t>
            </w:r>
            <w:r>
              <w:br/>
            </w:r>
            <w:r>
              <w:rPr>
                <w:rFonts w:ascii="Times New Roman" w:cs="Times New Roman" w:eastAsia="Times New Roman" w:hAnsi="Times New Roman"/>
                <w:b w:val="false"/>
                <w:bCs w:val="false"/>
                <w:i w:val="false"/>
                <w:iCs w:val="false"/>
                <w:color w:val="0A0A0A"/>
                <w:sz w:val="22"/>
                <w:szCs w:val="22"/>
              </w:rPr>
              <w:t xml:space="preserve">6a. Phiếu chưa có dòng hàng nào: hệ thống không cho hoàn tất.</w:t>
            </w:r>
            <w:r>
              <w:br/>
            </w:r>
            <w:r>
              <w:rPr>
                <w:rFonts w:ascii="Times New Roman" w:cs="Times New Roman" w:eastAsia="Times New Roman" w:hAnsi="Times New Roman"/>
                <w:b w:val="false"/>
                <w:bCs w:val="false"/>
                <w:i w:val="false"/>
                <w:iCs w:val="false"/>
                <w:color w:val="0A0A0A"/>
                <w:sz w:val="22"/>
                <w:szCs w:val="22"/>
              </w:rPr>
              <w:t xml:space="preserve">6b. Nhân viên kho hủy phiếu: phiếu chuyển Đã hủy, tồn không đổi.</w:t>
            </w:r>
            <w:r>
              <w:br/>
            </w:r>
            <w:r>
              <w:rPr>
                <w:rFonts w:ascii="Times New Roman" w:cs="Times New Roman" w:eastAsia="Times New Roman" w:hAnsi="Times New Roman"/>
                <w:b w:val="false"/>
                <w:bCs w:val="false"/>
                <w:i w:val="false"/>
                <w:iCs w:val="false"/>
                <w:color w:val="0A0A0A"/>
                <w:sz w:val="22"/>
                <w:szCs w:val="22"/>
              </w:rPr>
              <w:t xml:space="preserve">7a. Lỗi khi ghi dữ liệu: toàn bộ bước 7 - 9 được hoàn tác (NFR-03).</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nhập ở trạng thái Hoàn thành; tồn kho tăng đúng số lượng nhập; có thẻ kho tương ứng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Yêu cầu liên quan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FR-08, NFR-03, NFR-09</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4"/>
      </w:pPr>
      <w:bookmarkStart w:name="_h25" w:id="1"/>
      <w:r>
        <w:rPr>
          <w:rFonts w:ascii="Times New Roman" w:cs="Times New Roman" w:eastAsia="Times New Roman" w:hAnsi="Times New Roman"/>
          <w:b/>
          <w:bCs/>
          <w:i/>
          <w:iCs/>
          <w:color w:val="0A0A0A"/>
          <w:sz w:val="26"/>
          <w:szCs w:val="26"/>
        </w:rPr>
        <w:t xml:space="preserve">UC-3.3 Xuất kho</w:t>
      </w:r>
      <w:bookmarkEnd w:id="1"/>
    </w:p>
    <w:p>
      <w:pPr>
        <w:spacing w:after="120" w:before="0" w:line="360" w:lineRule="auto"/>
        <w:jc w:val="center"/>
      </w:pPr>
      <w:r>
        <w:rPr>
          <w:rFonts w:ascii="Times New Roman" w:cs="Times New Roman" w:eastAsia="Times New Roman" w:hAnsi="Times New Roman"/>
          <w:i/>
          <w:iCs/>
        </w:rPr>
        <w:t xml:space="preserve">Bảng 2.6. Đặc tả use case UC-3.3 Xuất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w:tc>
          <w:tcPr>
            <w:tcW w:type="dxa" w:w="248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58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UC-3.3</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Xuất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xử lý yêu cầu xuất do bộ phận bán hàng gửi: kiểm tra tồn, soạn hàng và hoàn tất phiếu xuất</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Có phiếu xuất ở trạng thái Chờ xuất thuộc kho nhân viên phụ trách (tạo từ UC-3.2)</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kho chọn một yêu cầu xuất trong danh sách Chờ xuất.</w:t>
            </w:r>
            <w:r>
              <w:br/>
            </w:r>
            <w:r>
              <w:rPr>
                <w:rFonts w:ascii="Times New Roman" w:cs="Times New Roman" w:eastAsia="Times New Roman" w:hAnsi="Times New Roman"/>
                <w:b w:val="false"/>
                <w:bCs w:val="false"/>
                <w:i w:val="false"/>
                <w:iCs w:val="false"/>
                <w:color w:val="0A0A0A"/>
                <w:sz w:val="22"/>
                <w:szCs w:val="22"/>
              </w:rPr>
              <w:t xml:space="preserve">2. Hệ thống lấy danh sách dòng hàng của phiếu.</w:t>
            </w:r>
            <w:r>
              <w:br/>
            </w:r>
            <w:r>
              <w:rPr>
                <w:rFonts w:ascii="Times New Roman" w:cs="Times New Roman" w:eastAsia="Times New Roman" w:hAnsi="Times New Roman"/>
                <w:b w:val="false"/>
                <w:bCs w:val="false"/>
                <w:i w:val="false"/>
                <w:iCs w:val="false"/>
                <w:color w:val="0A0A0A"/>
                <w:sz w:val="22"/>
                <w:szCs w:val="22"/>
              </w:rPr>
              <w:t xml:space="preserve">3. Hệ thống kiểm tra tồn kho đủ cho từng dòng và hiển thị phiếu kèm tồn hiện có, vị trí lấy hàng.</w:t>
            </w:r>
            <w:r>
              <w:br/>
            </w:r>
            <w:r>
              <w:rPr>
                <w:rFonts w:ascii="Times New Roman" w:cs="Times New Roman" w:eastAsia="Times New Roman" w:hAnsi="Times New Roman"/>
                <w:b w:val="false"/>
                <w:bCs w:val="false"/>
                <w:i w:val="false"/>
                <w:iCs w:val="false"/>
                <w:color w:val="0A0A0A"/>
                <w:sz w:val="22"/>
                <w:szCs w:val="22"/>
              </w:rPr>
              <w:t xml:space="preserve">4. Nhân viên kho soạn hàng, kiểm tra sản phẩm và xác nhận xuất kho.</w:t>
            </w:r>
            <w:r>
              <w:br/>
            </w:r>
            <w:r>
              <w:rPr>
                <w:rFonts w:ascii="Times New Roman" w:cs="Times New Roman" w:eastAsia="Times New Roman" w:hAnsi="Times New Roman"/>
                <w:b w:val="false"/>
                <w:bCs w:val="false"/>
                <w:i w:val="false"/>
                <w:iCs w:val="false"/>
                <w:color w:val="0A0A0A"/>
                <w:sz w:val="22"/>
                <w:szCs w:val="22"/>
              </w:rPr>
              <w:t xml:space="preserve">5. Hệ thống khóa và trừ tồn kho của từng biến thể.</w:t>
            </w:r>
            <w:r>
              <w:br/>
            </w:r>
            <w:r>
              <w:rPr>
                <w:rFonts w:ascii="Times New Roman" w:cs="Times New Roman" w:eastAsia="Times New Roman" w:hAnsi="Times New Roman"/>
                <w:b w:val="false"/>
                <w:bCs w:val="false"/>
                <w:i w:val="false"/>
                <w:iCs w:val="false"/>
                <w:color w:val="0A0A0A"/>
                <w:sz w:val="22"/>
                <w:szCs w:val="22"/>
              </w:rPr>
              <w:t xml:space="preserve">6. Hệ thống ghi thẻ kho cho từng dòng.</w:t>
            </w:r>
            <w:r>
              <w:br/>
            </w:r>
            <w:r>
              <w:rPr>
                <w:rFonts w:ascii="Times New Roman" w:cs="Times New Roman" w:eastAsia="Times New Roman" w:hAnsi="Times New Roman"/>
                <w:b w:val="false"/>
                <w:bCs w:val="false"/>
                <w:i w:val="false"/>
                <w:iCs w:val="false"/>
                <w:color w:val="0A0A0A"/>
                <w:sz w:val="22"/>
                <w:szCs w:val="22"/>
              </w:rPr>
              <w:t xml:space="preserve">7. Hệ thống chuyển phiếu sang Hoàn thành và thông báo kết quả.</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Có dòng không đủ tồn: hệ thống đánh dấu các dòng thiếu; nhân viên kho chọn Từ chối và nhập lý do; phiếu chuyển Từ chối, nhân viên bán hàng nhận thông báo.</w:t>
            </w:r>
            <w:r>
              <w:br/>
            </w:r>
            <w:r>
              <w:rPr>
                <w:rFonts w:ascii="Times New Roman" w:cs="Times New Roman" w:eastAsia="Times New Roman" w:hAnsi="Times New Roman"/>
                <w:b w:val="false"/>
                <w:bCs w:val="false"/>
                <w:i w:val="false"/>
                <w:iCs w:val="false"/>
                <w:color w:val="0A0A0A"/>
                <w:sz w:val="22"/>
                <w:szCs w:val="22"/>
              </w:rPr>
              <w:t xml:space="preserve">4a. Biến thể đang thuộc một phiếu kiểm kê Đang kiểm: hệ thống không cho xác nhận xuất.</w:t>
            </w:r>
            <w:r>
              <w:br/>
            </w:r>
            <w:r>
              <w:rPr>
                <w:rFonts w:ascii="Times New Roman" w:cs="Times New Roman" w:eastAsia="Times New Roman" w:hAnsi="Times New Roman"/>
                <w:b w:val="false"/>
                <w:bCs w:val="false"/>
                <w:i w:val="false"/>
                <w:iCs w:val="false"/>
                <w:color w:val="0A0A0A"/>
                <w:sz w:val="22"/>
                <w:szCs w:val="22"/>
              </w:rPr>
              <w:t xml:space="preserve">5a. Trong lúc soạn hàng, tồn đã bị phiếu khác trừ khiến không còn đủ: giao dịch bị hoàn tác, quay lại bước 3 (NFR-04).</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xuất Hoàn thành hoặc Từ chối; tồn kho không âm</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Yêu cầu liên quan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FR-10, NFR-03, NFR-04</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4"/>
      </w:pPr>
      <w:bookmarkStart w:name="_h26" w:id="1"/>
      <w:r>
        <w:rPr>
          <w:rFonts w:ascii="Times New Roman" w:cs="Times New Roman" w:eastAsia="Times New Roman" w:hAnsi="Times New Roman"/>
          <w:b/>
          <w:bCs/>
          <w:i/>
          <w:iCs/>
          <w:color w:val="0A0A0A"/>
          <w:sz w:val="26"/>
          <w:szCs w:val="26"/>
        </w:rPr>
        <w:t xml:space="preserve">UC-3.6 Duyệt điều chỉnh tồn kho</w:t>
      </w:r>
      <w:bookmarkEnd w:id="1"/>
    </w:p>
    <w:p>
      <w:pPr>
        <w:spacing w:after="120" w:before="0" w:line="360" w:lineRule="auto"/>
        <w:jc w:val="center"/>
      </w:pPr>
      <w:r>
        <w:rPr>
          <w:rFonts w:ascii="Times New Roman" w:cs="Times New Roman" w:eastAsia="Times New Roman" w:hAnsi="Times New Roman"/>
          <w:i/>
          <w:iCs/>
        </w:rPr>
        <w:t xml:space="preserve">Bảng 2.7. Đặc tả use case UC-3.6 Duyệt điều chỉnh tồn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w:tc>
          <w:tcPr>
            <w:tcW w:type="dxa" w:w="248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58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UC-3.6</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Duyệt điều chỉnh tồn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xem kết quả kiểm kê, duyệt để hệ thống sinh phiếu điều chỉnh và cập nhật tồn kho theo chênh lệch</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đã đăng nhập; có phiếu kiểm kê ở trạng thái Chờ duyệt (tạo từ UC-3.5)</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Quản lý chọn một phiếu kiểm kê Chờ duyệt.</w:t>
            </w:r>
            <w:r>
              <w:br/>
            </w:r>
            <w:r>
              <w:rPr>
                <w:rFonts w:ascii="Times New Roman" w:cs="Times New Roman" w:eastAsia="Times New Roman" w:hAnsi="Times New Roman"/>
                <w:b w:val="false"/>
                <w:bCs w:val="false"/>
                <w:i w:val="false"/>
                <w:iCs w:val="false"/>
                <w:color w:val="0A0A0A"/>
                <w:sz w:val="22"/>
                <w:szCs w:val="22"/>
              </w:rPr>
              <w:t xml:space="preserve">2. Hệ thống tính và hiển thị các dòng chênh lệch, tổng thiếu, tổng thừa và giá trị chênh lệch theo giá nhập.</w:t>
            </w:r>
            <w:r>
              <w:br/>
            </w:r>
            <w:r>
              <w:rPr>
                <w:rFonts w:ascii="Times New Roman" w:cs="Times New Roman" w:eastAsia="Times New Roman" w:hAnsi="Times New Roman"/>
                <w:b w:val="false"/>
                <w:bCs w:val="false"/>
                <w:i w:val="false"/>
                <w:iCs w:val="false"/>
                <w:color w:val="0A0A0A"/>
                <w:sz w:val="22"/>
                <w:szCs w:val="22"/>
              </w:rPr>
              <w:t xml:space="preserve">3. Quản lý xem xét nguyên nhân, nhập lý do và chọn Duyệt.</w:t>
            </w:r>
            <w:r>
              <w:br/>
            </w:r>
            <w:r>
              <w:rPr>
                <w:rFonts w:ascii="Times New Roman" w:cs="Times New Roman" w:eastAsia="Times New Roman" w:hAnsi="Times New Roman"/>
                <w:b w:val="false"/>
                <w:bCs w:val="false"/>
                <w:i w:val="false"/>
                <w:iCs w:val="false"/>
                <w:color w:val="0A0A0A"/>
                <w:sz w:val="22"/>
                <w:szCs w:val="22"/>
              </w:rPr>
              <w:t xml:space="preserve">4. Hệ thống tạo phiếu điều chỉnh (DC...) gồm các dòng có chênh lệch khác 0.</w:t>
            </w:r>
            <w:r>
              <w:br/>
            </w:r>
            <w:r>
              <w:rPr>
                <w:rFonts w:ascii="Times New Roman" w:cs="Times New Roman" w:eastAsia="Times New Roman" w:hAnsi="Times New Roman"/>
                <w:b w:val="false"/>
                <w:bCs w:val="false"/>
                <w:i w:val="false"/>
                <w:iCs w:val="false"/>
                <w:color w:val="0A0A0A"/>
                <w:sz w:val="22"/>
                <w:szCs w:val="22"/>
              </w:rPr>
              <w:t xml:space="preserve">5. Hệ thống điều chỉnh tồn kho từng biến thể theo đúng giá trị chênh lệch.</w:t>
            </w:r>
            <w:r>
              <w:br/>
            </w:r>
            <w:r>
              <w:rPr>
                <w:rFonts w:ascii="Times New Roman" w:cs="Times New Roman" w:eastAsia="Times New Roman" w:hAnsi="Times New Roman"/>
                <w:b w:val="false"/>
                <w:bCs w:val="false"/>
                <w:i w:val="false"/>
                <w:iCs w:val="false"/>
                <w:color w:val="0A0A0A"/>
                <w:sz w:val="22"/>
                <w:szCs w:val="22"/>
              </w:rPr>
              <w:t xml:space="preserve">6. Hệ thống ghi thẻ kho cho từng dòng điều chỉnh.</w:t>
            </w:r>
            <w:r>
              <w:br/>
            </w:r>
            <w:r>
              <w:rPr>
                <w:rFonts w:ascii="Times New Roman" w:cs="Times New Roman" w:eastAsia="Times New Roman" w:hAnsi="Times New Roman"/>
                <w:b w:val="false"/>
                <w:bCs w:val="false"/>
                <w:i w:val="false"/>
                <w:iCs w:val="false"/>
                <w:color w:val="0A0A0A"/>
                <w:sz w:val="22"/>
                <w:szCs w:val="22"/>
              </w:rPr>
              <w:t xml:space="preserve">7. Hệ thống chuyển phiếu điều chỉnh sang Hoàn thành, phiếu kiểm kê sang Đã duyệt và thông báo.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thay thế</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1b. Quản lý chọn một phiếu điều chỉnh do nhân viên kho lập thủ công (ví dụ nhận thiếu hàng khi chuyển kho): bước 4 được bỏ qua, các bước 5 - 7 thực hiện như trên.</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2a. Không có dòng chênh lệch: Quản lý duyệt, hệ thống chỉ chuyển phiếu kiểm kê sang Đã duyệt.</w:t>
            </w:r>
            <w:r>
              <w:br/>
            </w:r>
            <w:r>
              <w:rPr>
                <w:rFonts w:ascii="Times New Roman" w:cs="Times New Roman" w:eastAsia="Times New Roman" w:hAnsi="Times New Roman"/>
                <w:b w:val="false"/>
                <w:bCs w:val="false"/>
                <w:i w:val="false"/>
                <w:iCs w:val="false"/>
                <w:color w:val="0A0A0A"/>
                <w:sz w:val="22"/>
                <w:szCs w:val="22"/>
              </w:rPr>
              <w:t xml:space="preserve">3a. Quản lý chọn Từ chối kèm lý do: phiếu kiểm kê chuyển Từ chối, nhân viên kho phải kiểm lại.</w:t>
            </w:r>
            <w:r>
              <w:br/>
            </w:r>
            <w:r>
              <w:rPr>
                <w:rFonts w:ascii="Times New Roman" w:cs="Times New Roman" w:eastAsia="Times New Roman" w:hAnsi="Times New Roman"/>
                <w:b w:val="false"/>
                <w:bCs w:val="false"/>
                <w:i w:val="false"/>
                <w:iCs w:val="false"/>
                <w:color w:val="0A0A0A"/>
                <w:sz w:val="22"/>
                <w:szCs w:val="22"/>
              </w:rPr>
              <w:t xml:space="preserve">5a. Điều chỉnh làm tồn âm (hàng đã được xuất sau thời điểm kiểm kê): hệ thống chặn, báo dòng lỗi và hoàn tác.</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kho khớp số thực tế đã kiểm; có phiếu điều chỉnh và thẻ kho truy vết</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Yêu cầu liên quan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FR-13, NFR-03, NFR-05</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4"/>
      </w:pPr>
      <w:bookmarkStart w:name="_h27" w:id="1"/>
      <w:r>
        <w:rPr>
          <w:rFonts w:ascii="Times New Roman" w:cs="Times New Roman" w:eastAsia="Times New Roman" w:hAnsi="Times New Roman"/>
          <w:b/>
          <w:bCs/>
          <w:i/>
          <w:iCs/>
          <w:color w:val="0A0A0A"/>
          <w:sz w:val="26"/>
          <w:szCs w:val="26"/>
        </w:rPr>
        <w:t xml:space="preserve">UC-3.7 Xử lý đổi trả hàng</w:t>
      </w:r>
      <w:bookmarkEnd w:id="1"/>
    </w:p>
    <w:p>
      <w:pPr>
        <w:spacing w:after="120" w:before="0" w:line="360" w:lineRule="auto"/>
        <w:jc w:val="center"/>
      </w:pPr>
      <w:r>
        <w:rPr>
          <w:rFonts w:ascii="Times New Roman" w:cs="Times New Roman" w:eastAsia="Times New Roman" w:hAnsi="Times New Roman"/>
          <w:i/>
          <w:iCs/>
        </w:rPr>
        <w:t xml:space="preserve">Bảng 2.8. Đặc tả use case UC-3.7 Xử lý đổi trả hàng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87"/>
        <w:gridCol w:w="6584"/>
      </w:tblGrid>
      <w:tr>
        <w:tc>
          <w:tcPr>
            <w:tcW w:type="dxa" w:w="248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58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UC-3.7</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Xử lý đổi trả hàng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tiếp nhận hàng khách trả, kiểm tra tình trạng, nhập lại kho hoặc tách vào kho hàng lỗi, xuất hàng đổi sang nếu có</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đã đăng nhập; khách hàng mang theo sản phẩm và mã đơn hàng</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kho nhập mã đơn hàng, tên khách hàng và lý do đổi trả.</w:t>
            </w:r>
            <w:r>
              <w:br/>
            </w:r>
            <w:r>
              <w:rPr>
                <w:rFonts w:ascii="Times New Roman" w:cs="Times New Roman" w:eastAsia="Times New Roman" w:hAnsi="Times New Roman"/>
                <w:b w:val="false"/>
                <w:bCs w:val="false"/>
                <w:i w:val="false"/>
                <w:iCs w:val="false"/>
                <w:color w:val="0A0A0A"/>
                <w:sz w:val="22"/>
                <w:szCs w:val="22"/>
              </w:rPr>
              <w:t xml:space="preserve">2. Hệ thống tạo phiếu đổi trả ở trạng thái Đang lập.</w:t>
            </w:r>
            <w:r>
              <w:br/>
            </w:r>
            <w:r>
              <w:rPr>
                <w:rFonts w:ascii="Times New Roman" w:cs="Times New Roman" w:eastAsia="Times New Roman" w:hAnsi="Times New Roman"/>
                <w:b w:val="false"/>
                <w:bCs w:val="false"/>
                <w:i w:val="false"/>
                <w:iCs w:val="false"/>
                <w:color w:val="0A0A0A"/>
                <w:sz w:val="22"/>
                <w:szCs w:val="22"/>
              </w:rPr>
              <w:t xml:space="preserve">3. Nhân viên kho quét SKU hàng trả, nhập số lượng và tình trạng (Còn tốt, Lỗi, Hỏng).</w:t>
            </w:r>
            <w:r>
              <w:br/>
            </w:r>
            <w:r>
              <w:rPr>
                <w:rFonts w:ascii="Times New Roman" w:cs="Times New Roman" w:eastAsia="Times New Roman" w:hAnsi="Times New Roman"/>
                <w:b w:val="false"/>
                <w:bCs w:val="false"/>
                <w:i w:val="false"/>
                <w:iCs w:val="false"/>
                <w:color w:val="0A0A0A"/>
                <w:sz w:val="22"/>
                <w:szCs w:val="22"/>
              </w:rPr>
              <w:t xml:space="preserve">4. Hệ thống tìm biến thể và thêm dòng hàng trả.</w:t>
            </w:r>
            <w:r>
              <w:br/>
            </w:r>
            <w:r>
              <w:rPr>
                <w:rFonts w:ascii="Times New Roman" w:cs="Times New Roman" w:eastAsia="Times New Roman" w:hAnsi="Times New Roman"/>
                <w:b w:val="false"/>
                <w:bCs w:val="false"/>
                <w:i w:val="false"/>
                <w:iCs w:val="false"/>
                <w:color w:val="0A0A0A"/>
                <w:sz w:val="22"/>
                <w:szCs w:val="22"/>
              </w:rPr>
              <w:t xml:space="preserve">5. Nếu khách đổi sang sản phẩm khác, nhân viên kho quét SKU và số lượng hàng đổi sang.</w:t>
            </w:r>
            <w:r>
              <w:br/>
            </w:r>
            <w:r>
              <w:rPr>
                <w:rFonts w:ascii="Times New Roman" w:cs="Times New Roman" w:eastAsia="Times New Roman" w:hAnsi="Times New Roman"/>
                <w:b w:val="false"/>
                <w:bCs w:val="false"/>
                <w:i w:val="false"/>
                <w:iCs w:val="false"/>
                <w:color w:val="0A0A0A"/>
                <w:sz w:val="22"/>
                <w:szCs w:val="22"/>
              </w:rPr>
              <w:t xml:space="preserve">6. Hệ thống kiểm tra tồn của hàng đổi sang và thêm dòng hàng đổi.</w:t>
            </w:r>
            <w:r>
              <w:br/>
            </w:r>
            <w:r>
              <w:rPr>
                <w:rFonts w:ascii="Times New Roman" w:cs="Times New Roman" w:eastAsia="Times New Roman" w:hAnsi="Times New Roman"/>
                <w:b w:val="false"/>
                <w:bCs w:val="false"/>
                <w:i w:val="false"/>
                <w:iCs w:val="false"/>
                <w:color w:val="0A0A0A"/>
                <w:sz w:val="22"/>
                <w:szCs w:val="22"/>
              </w:rPr>
              <w:t xml:space="preserve">7. Nhân viên kho xác nhận hoàn tất đổi trả.</w:t>
            </w:r>
            <w:r>
              <w:br/>
            </w:r>
            <w:r>
              <w:rPr>
                <w:rFonts w:ascii="Times New Roman" w:cs="Times New Roman" w:eastAsia="Times New Roman" w:hAnsi="Times New Roman"/>
                <w:b w:val="false"/>
                <w:bCs w:val="false"/>
                <w:i w:val="false"/>
                <w:iCs w:val="false"/>
                <w:color w:val="0A0A0A"/>
                <w:sz w:val="22"/>
                <w:szCs w:val="22"/>
              </w:rPr>
              <w:t xml:space="preserve">8. Hệ thống cộng tồn hàng trả (Còn tốt vào kho bán, Lỗi hoặc Hỏng vào kho hàng lỗi), trừ tồn hàng đổi sang và ghi thẻ kho.</w:t>
            </w:r>
            <w:r>
              <w:br/>
            </w:r>
            <w:r>
              <w:rPr>
                <w:rFonts w:ascii="Times New Roman" w:cs="Times New Roman" w:eastAsia="Times New Roman" w:hAnsi="Times New Roman"/>
                <w:b w:val="false"/>
                <w:bCs w:val="false"/>
                <w:i w:val="false"/>
                <w:iCs w:val="false"/>
                <w:color w:val="0A0A0A"/>
                <w:sz w:val="22"/>
                <w:szCs w:val="22"/>
              </w:rPr>
              <w:t xml:space="preserve">9. Hệ thống tính số tiền khách trả thêm hoặc được hoàn, chuyển phiếu sang Hoàn thành và thông báo.</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Hàng trả có tình trạng Lỗi hoặc Hỏng: sau khi hoàn tất, hệ thống gợi ý lập phiếu hủy (điểm mở rộng tới UC-3.8).</w:t>
            </w:r>
            <w:r>
              <w:br/>
            </w:r>
            <w:r>
              <w:rPr>
                <w:rFonts w:ascii="Times New Roman" w:cs="Times New Roman" w:eastAsia="Times New Roman" w:hAnsi="Times New Roman"/>
                <w:b w:val="false"/>
                <w:bCs w:val="false"/>
                <w:i w:val="false"/>
                <w:iCs w:val="false"/>
                <w:color w:val="0A0A0A"/>
                <w:sz w:val="22"/>
                <w:szCs w:val="22"/>
              </w:rPr>
              <w:t xml:space="preserve">6a. Hàng đổi sang không đủ tồn: hệ thống báo lỗi, nhân viên chọn biến thể khác hoặc chỉ nhận trả.</w:t>
            </w:r>
            <w:r>
              <w:br/>
            </w:r>
            <w:r>
              <w:rPr>
                <w:rFonts w:ascii="Times New Roman" w:cs="Times New Roman" w:eastAsia="Times New Roman" w:hAnsi="Times New Roman"/>
                <w:b w:val="false"/>
                <w:bCs w:val="false"/>
                <w:i w:val="false"/>
                <w:iCs w:val="false"/>
                <w:color w:val="0A0A0A"/>
                <w:sz w:val="22"/>
                <w:szCs w:val="22"/>
              </w:rPr>
              <w:t xml:space="preserve">7a. Phiếu chưa có dòng hàng trả: hệ thống không cho hoàn tất.</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đổi trả Hoàn thành; tồn kho bán, kho hàng lỗi được cập nhật; số tiền chênh lệch được ghi nhận</w:t>
            </w:r>
          </w:p>
        </w:tc>
      </w:tr>
      <w:tr>
        <w:tc>
          <w:tcPr>
            <w:tcW w:type="dxa" w:w="248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Yêu cầu liên quan</w:t>
            </w:r>
          </w:p>
        </w:tc>
        <w:tc>
          <w:tcPr>
            <w:tcW w:type="dxa" w:w="658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FR-14, NFR-03</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Số tiền chênh lệch ở bước 9 được tính bằng tổng (giá bán × số lượng) của hàng đổi sang trừ tổng (giá bán × số lượng) của hàng trả. Ví dụ khách trả 1 Áo thun Basic Đen/M giá 199.000 đồng và đổi sang 1 Quần jean Slim Xanh/32 giá 399.000 đồng thì chênh lệch là 399.000 - 199.000 = 200.000 đồng, khách trả thêm; nếu không đổi sang sản phẩm nào, chênh lệch là -199.000 đồng, tức hoàn tiền cho khách.</w:t>
      </w:r>
    </w:p>
    <w:p>
      <w:pPr>
        <w:spacing w:after="40"/>
      </w:pPr>
      <w:r>
        <w:rPr>
          <w:rFonts w:ascii="Times New Roman" w:cs="Times New Roman" w:eastAsia="Times New Roman" w:hAnsi="Times New Roman"/>
        </w:rPr>
        <w:t xml:space="preserve"/>
      </w:r>
    </w:p>
    <w:p>
      <w:pPr>
        <w:pStyle w:val="Heading3"/>
      </w:pPr>
      <w:bookmarkStart w:name="_h28" w:id="1"/>
      <w:r>
        <w:rPr>
          <w:rFonts w:ascii="Times New Roman" w:cs="Times New Roman" w:eastAsia="Times New Roman" w:hAnsi="Times New Roman"/>
          <w:b/>
          <w:bCs/>
          <w:i w:val="false"/>
          <w:iCs w:val="false"/>
          <w:color w:val="0A0A0A"/>
          <w:sz w:val="28"/>
          <w:szCs w:val="28"/>
        </w:rPr>
        <w:t xml:space="preserve">2.5.2. Gói Nghiệp vụ kho: các use case còn lại</w:t>
      </w:r>
      <w:bookmarkEnd w:id="1"/>
    </w:p>
    <w:p>
      <w:pPr>
        <w:spacing w:after="120" w:before="0" w:line="360" w:lineRule="auto"/>
        <w:jc w:val="center"/>
      </w:pPr>
      <w:r>
        <w:rPr>
          <w:rFonts w:ascii="Times New Roman" w:cs="Times New Roman" w:eastAsia="Times New Roman" w:hAnsi="Times New Roman"/>
          <w:i/>
          <w:iCs/>
        </w:rPr>
        <w:t xml:space="preserve">Bảng 2.9. Đặc tả use case UC-3.2 Tạo yêu cầu xuất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UC-3.2</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yêu cầu xuất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bán hàng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bán hàng gửi yêu cầu xuất hàng cho một đơn bán tới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bán hàng đã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bán hàng chọn kho xuất, lý do xuất, nhập mã đơn hàng và người nhận.</w:t>
            </w:r>
            <w:r>
              <w:br/>
            </w:r>
            <w:r>
              <w:rPr>
                <w:rFonts w:ascii="Times New Roman" w:cs="Times New Roman" w:eastAsia="Times New Roman" w:hAnsi="Times New Roman"/>
                <w:b w:val="false"/>
                <w:bCs w:val="false"/>
                <w:i w:val="false"/>
                <w:iCs w:val="false"/>
                <w:color w:val="0A0A0A"/>
                <w:sz w:val="22"/>
                <w:szCs w:val="22"/>
              </w:rPr>
              <w:t xml:space="preserve">2. Nhân viên bán hàng tìm biến thể, hệ thống hiển thị tồn khả dụng (include UC-4.1).</w:t>
            </w:r>
            <w:r>
              <w:br/>
            </w:r>
            <w:r>
              <w:rPr>
                <w:rFonts w:ascii="Times New Roman" w:cs="Times New Roman" w:eastAsia="Times New Roman" w:hAnsi="Times New Roman"/>
                <w:b w:val="false"/>
                <w:bCs w:val="false"/>
                <w:i w:val="false"/>
                <w:iCs w:val="false"/>
                <w:color w:val="0A0A0A"/>
                <w:sz w:val="22"/>
                <w:szCs w:val="22"/>
              </w:rPr>
              <w:t xml:space="preserve">3. Nhân viên bán hàng nhập số lượng cho từng dòng.</w:t>
            </w:r>
            <w:r>
              <w:br/>
            </w:r>
            <w:r>
              <w:rPr>
                <w:rFonts w:ascii="Times New Roman" w:cs="Times New Roman" w:eastAsia="Times New Roman" w:hAnsi="Times New Roman"/>
                <w:b w:val="false"/>
                <w:bCs w:val="false"/>
                <w:i w:val="false"/>
                <w:iCs w:val="false"/>
                <w:color w:val="0A0A0A"/>
                <w:sz w:val="22"/>
                <w:szCs w:val="22"/>
              </w:rPr>
              <w:t xml:space="preserve">4. Nhân viên bán hàng gửi yêu cầu.</w:t>
            </w:r>
            <w:r>
              <w:br/>
            </w:r>
            <w:r>
              <w:rPr>
                <w:rFonts w:ascii="Times New Roman" w:cs="Times New Roman" w:eastAsia="Times New Roman" w:hAnsi="Times New Roman"/>
                <w:b w:val="false"/>
                <w:bCs w:val="false"/>
                <w:i w:val="false"/>
                <w:iCs w:val="false"/>
                <w:color w:val="0A0A0A"/>
                <w:sz w:val="22"/>
                <w:szCs w:val="22"/>
              </w:rPr>
              <w:t xml:space="preserve">5. Hệ thống tạo phiếu xuất ở trạng thái Chờ xuất và thông báo tới nhân viên kho phụ trách.</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Số lượng yêu cầu lớn hơn tồn khả dụng: hệ thống cảnh báo và không cho gửi.</w:t>
            </w:r>
            <w:r>
              <w:br/>
            </w:r>
            <w:r>
              <w:rPr>
                <w:rFonts w:ascii="Times New Roman" w:cs="Times New Roman" w:eastAsia="Times New Roman" w:hAnsi="Times New Roman"/>
                <w:b w:val="false"/>
                <w:bCs w:val="false"/>
                <w:i w:val="false"/>
                <w:iCs w:val="false"/>
                <w:color w:val="0A0A0A"/>
                <w:sz w:val="22"/>
                <w:szCs w:val="22"/>
              </w:rPr>
              <w:t xml:space="preserve">5a. Nhân viên bán hàng hủy yêu cầu khi phiếu còn Chờ xuất: phiếu chuyển Đã hủy.</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xuất ở trạng thái Chờ xuất; tồn kho chưa thay đổi</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2.10. Đặc tả use case UC-3.4 Chuyển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UC-3.4</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Chuyển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(kho xuất và kho nhận)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chuyển hàng từ kho này sang kho khác, ví dụ từ kho tổng về cửa hàng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đã đăng nhập; kho xuất và kho nhận đang hoạt động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kho xuất chọn kho nhận, lý do và các dòng hàng cần chuyển.</w:t>
            </w:r>
            <w:r>
              <w:br/>
            </w:r>
            <w:r>
              <w:rPr>
                <w:rFonts w:ascii="Times New Roman" w:cs="Times New Roman" w:eastAsia="Times New Roman" w:hAnsi="Times New Roman"/>
                <w:b w:val="false"/>
                <w:bCs w:val="false"/>
                <w:i w:val="false"/>
                <w:iCs w:val="false"/>
                <w:color w:val="0A0A0A"/>
                <w:sz w:val="22"/>
                <w:szCs w:val="22"/>
              </w:rPr>
              <w:t xml:space="preserve">2. Hệ thống kiểm tra đủ tồn và tạo phiếu chuyển kho Đang lập.</w:t>
            </w:r>
            <w:r>
              <w:br/>
            </w:r>
            <w:r>
              <w:rPr>
                <w:rFonts w:ascii="Times New Roman" w:cs="Times New Roman" w:eastAsia="Times New Roman" w:hAnsi="Times New Roman"/>
                <w:b w:val="false"/>
                <w:bCs w:val="false"/>
                <w:i w:val="false"/>
                <w:iCs w:val="false"/>
                <w:color w:val="0A0A0A"/>
                <w:sz w:val="22"/>
                <w:szCs w:val="22"/>
              </w:rPr>
              <w:t xml:space="preserve">3. Nhân viên kho xuất xác nhận xuất đi.</w:t>
            </w:r>
            <w:r>
              <w:br/>
            </w:r>
            <w:r>
              <w:rPr>
                <w:rFonts w:ascii="Times New Roman" w:cs="Times New Roman" w:eastAsia="Times New Roman" w:hAnsi="Times New Roman"/>
                <w:b w:val="false"/>
                <w:bCs w:val="false"/>
                <w:i w:val="false"/>
                <w:iCs w:val="false"/>
                <w:color w:val="0A0A0A"/>
                <w:sz w:val="22"/>
                <w:szCs w:val="22"/>
              </w:rPr>
              <w:t xml:space="preserve">4. Hệ thống trừ tồn kho xuất, ghi thẻ kho loại Chuyển đi, phiếu chuyển Đang vận chuyển.</w:t>
            </w:r>
            <w:r>
              <w:br/>
            </w:r>
            <w:r>
              <w:rPr>
                <w:rFonts w:ascii="Times New Roman" w:cs="Times New Roman" w:eastAsia="Times New Roman" w:hAnsi="Times New Roman"/>
                <w:b w:val="false"/>
                <w:bCs w:val="false"/>
                <w:i w:val="false"/>
                <w:iCs w:val="false"/>
                <w:color w:val="0A0A0A"/>
                <w:sz w:val="22"/>
                <w:szCs w:val="22"/>
              </w:rPr>
              <w:t xml:space="preserve">5. Nhân viên kho nhận kiểm hàng và xác nhận đã nhận.</w:t>
            </w:r>
            <w:r>
              <w:br/>
            </w:r>
            <w:r>
              <w:rPr>
                <w:rFonts w:ascii="Times New Roman" w:cs="Times New Roman" w:eastAsia="Times New Roman" w:hAnsi="Times New Roman"/>
                <w:b w:val="false"/>
                <w:bCs w:val="false"/>
                <w:i w:val="false"/>
                <w:iCs w:val="false"/>
                <w:color w:val="0A0A0A"/>
                <w:sz w:val="22"/>
                <w:szCs w:val="22"/>
              </w:rPr>
              <w:t xml:space="preserve">6. Hệ thống cộng tồn kho nhận, ghi thẻ kho loại Chuyển đến, phiếu chuyển Hoàn thành.</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2a. Kho nhận trùng kho xuất: hệ thống báo lỗi.</w:t>
            </w:r>
            <w:r>
              <w:br/>
            </w:r>
            <w:r>
              <w:rPr>
                <w:rFonts w:ascii="Times New Roman" w:cs="Times New Roman" w:eastAsia="Times New Roman" w:hAnsi="Times New Roman"/>
                <w:b w:val="false"/>
                <w:bCs w:val="false"/>
                <w:i w:val="false"/>
                <w:iCs w:val="false"/>
                <w:color w:val="0A0A0A"/>
                <w:sz w:val="22"/>
                <w:szCs w:val="22"/>
              </w:rPr>
              <w:t xml:space="preserve">5a. Nhận thiếu hàng: nhân viên kho nhận ghi số thực nhận; hệ thống cộng tồn theo số lượng trên phiếu và tạo phiếu điều chỉnh Chờ duyệt cho phần thiếu (xử lý ở UC-3.6).</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tồn của hai kho không đổi, trừ phần chênh lệch đã được lập phiếu điều chỉnh</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2.11. Đặc tả use case UC-3.5 Kiểm kê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UC-3.5</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đếm số lượng thực tế trong một phạm vi kho và ghi nhận chênh lệch với tồn hệ thống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đã đăng nhập; không có phiếu kiểm kê Đang kiểm khác trùng phạm vi</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kho chọn kho và phạm vi kiểm kê (toàn kho, theo loại sản phẩm hoặc theo khu vị trí).</w:t>
            </w:r>
            <w:r>
              <w:br/>
            </w:r>
            <w:r>
              <w:rPr>
                <w:rFonts w:ascii="Times New Roman" w:cs="Times New Roman" w:eastAsia="Times New Roman" w:hAnsi="Times New Roman"/>
                <w:b w:val="false"/>
                <w:bCs w:val="false"/>
                <w:i w:val="false"/>
                <w:iCs w:val="false"/>
                <w:color w:val="0A0A0A"/>
                <w:sz w:val="22"/>
                <w:szCs w:val="22"/>
              </w:rPr>
              <w:t xml:space="preserve">2. Hệ thống tạo phiếu kiểm kê Đang kiểm và chụp lại tồn hệ thống của mọi biến thể trong phạm vi.</w:t>
            </w:r>
            <w:r>
              <w:br/>
            </w:r>
            <w:r>
              <w:rPr>
                <w:rFonts w:ascii="Times New Roman" w:cs="Times New Roman" w:eastAsia="Times New Roman" w:hAnsi="Times New Roman"/>
                <w:b w:val="false"/>
                <w:bCs w:val="false"/>
                <w:i w:val="false"/>
                <w:iCs w:val="false"/>
                <w:color w:val="0A0A0A"/>
                <w:sz w:val="22"/>
                <w:szCs w:val="22"/>
              </w:rPr>
              <w:t xml:space="preserve">3. Nhân viên kho quét SKU và nhập số lượng thực tế, ghi nguyên nhân nếu lệch.</w:t>
            </w:r>
            <w:r>
              <w:br/>
            </w:r>
            <w:r>
              <w:rPr>
                <w:rFonts w:ascii="Times New Roman" w:cs="Times New Roman" w:eastAsia="Times New Roman" w:hAnsi="Times New Roman"/>
                <w:b w:val="false"/>
                <w:bCs w:val="false"/>
                <w:i w:val="false"/>
                <w:iCs w:val="false"/>
                <w:color w:val="0A0A0A"/>
                <w:sz w:val="22"/>
                <w:szCs w:val="22"/>
              </w:rPr>
              <w:t xml:space="preserve">4. Hệ thống tính chênh lệch = thực tế - tồn hệ thống cho từng dòng.</w:t>
            </w:r>
            <w:r>
              <w:br/>
            </w:r>
            <w:r>
              <w:rPr>
                <w:rFonts w:ascii="Times New Roman" w:cs="Times New Roman" w:eastAsia="Times New Roman" w:hAnsi="Times New Roman"/>
                <w:b w:val="false"/>
                <w:bCs w:val="false"/>
                <w:i w:val="false"/>
                <w:iCs w:val="false"/>
                <w:color w:val="0A0A0A"/>
                <w:sz w:val="22"/>
                <w:szCs w:val="22"/>
              </w:rPr>
              <w:t xml:space="preserve">5. Nhân viên kho gửi kết quả kiểm kê.</w:t>
            </w:r>
            <w:r>
              <w:br/>
            </w:r>
            <w:r>
              <w:rPr>
                <w:rFonts w:ascii="Times New Roman" w:cs="Times New Roman" w:eastAsia="Times New Roman" w:hAnsi="Times New Roman"/>
                <w:b w:val="false"/>
                <w:bCs w:val="false"/>
                <w:i w:val="false"/>
                <w:iCs w:val="false"/>
                <w:color w:val="0A0A0A"/>
                <w:sz w:val="22"/>
                <w:szCs w:val="22"/>
              </w:rPr>
              <w:t xml:space="preserve">6. Hệ thống chuyển phiếu sang Chờ duyệt và thông báo tới Quản lý.</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Phát hiện biến thể có trong kho nhưng không có trong danh sách: nhân viên thêm dòng, tồn hệ thống bằng 0.</w:t>
            </w:r>
            <w:r>
              <w:br/>
            </w:r>
            <w:r>
              <w:rPr>
                <w:rFonts w:ascii="Times New Roman" w:cs="Times New Roman" w:eastAsia="Times New Roman" w:hAnsi="Times New Roman"/>
                <w:b w:val="false"/>
                <w:bCs w:val="false"/>
                <w:i w:val="false"/>
                <w:iCs w:val="false"/>
                <w:color w:val="0A0A0A"/>
                <w:sz w:val="22"/>
                <w:szCs w:val="22"/>
              </w:rPr>
              <w:t xml:space="preserve">5a. Còn dòng chưa nhập số thực tế: hệ thống cảnh báo và không cho gửi.</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kiểm kê Chờ duyệt; trong thời gian Đang kiểm, các biến thể thuộc phạm vi bị tạm khóa nhập, xuất</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2.12. Đặc tả use case UC-3.8 Hủy hàng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UC-3.8</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Hủy hàng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Nhân viên kho (lập phiếu), Quản lý (duyệt)</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Loại bỏ khỏi kho hàng lỗi, hỏng hoặc không còn khả năng bán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Hàng cần hủy đang có tồn tại kho được chọn (thường là kho hàng lỗi)</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Nhân viên kho chọn kho, thêm các dòng hàng cần hủy kèm lý do từng dòng.</w:t>
            </w:r>
            <w:r>
              <w:br/>
            </w:r>
            <w:r>
              <w:rPr>
                <w:rFonts w:ascii="Times New Roman" w:cs="Times New Roman" w:eastAsia="Times New Roman" w:hAnsi="Times New Roman"/>
                <w:b w:val="false"/>
                <w:bCs w:val="false"/>
                <w:i w:val="false"/>
                <w:iCs w:val="false"/>
                <w:color w:val="0A0A0A"/>
                <w:sz w:val="22"/>
                <w:szCs w:val="22"/>
              </w:rPr>
              <w:t xml:space="preserve">2. Nhân viên kho gửi duyệt; hệ thống chuyển phiếu hủy sang Chờ duyệt.</w:t>
            </w:r>
            <w:r>
              <w:br/>
            </w:r>
            <w:r>
              <w:rPr>
                <w:rFonts w:ascii="Times New Roman" w:cs="Times New Roman" w:eastAsia="Times New Roman" w:hAnsi="Times New Roman"/>
                <w:b w:val="false"/>
                <w:bCs w:val="false"/>
                <w:i w:val="false"/>
                <w:iCs w:val="false"/>
                <w:color w:val="0A0A0A"/>
                <w:sz w:val="22"/>
                <w:szCs w:val="22"/>
              </w:rPr>
              <w:t xml:space="preserve">3. Quản lý xem phiếu và chọn Duyệt.</w:t>
            </w:r>
            <w:r>
              <w:br/>
            </w:r>
            <w:r>
              <w:rPr>
                <w:rFonts w:ascii="Times New Roman" w:cs="Times New Roman" w:eastAsia="Times New Roman" w:hAnsi="Times New Roman"/>
                <w:b w:val="false"/>
                <w:bCs w:val="false"/>
                <w:i w:val="false"/>
                <w:iCs w:val="false"/>
                <w:color w:val="0A0A0A"/>
                <w:sz w:val="22"/>
                <w:szCs w:val="22"/>
              </w:rPr>
              <w:t xml:space="preserve">4. Hệ thống trừ tồn, ghi thẻ kho loại Hủy, chuyển phiếu sang Hoàn thành.</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1a. Số lượng hủy lớn hơn tồn: hệ thống báo lỗi.</w:t>
            </w:r>
            <w:r>
              <w:br/>
            </w:r>
            <w:r>
              <w:rPr>
                <w:rFonts w:ascii="Times New Roman" w:cs="Times New Roman" w:eastAsia="Times New Roman" w:hAnsi="Times New Roman"/>
                <w:b w:val="false"/>
                <w:bCs w:val="false"/>
                <w:i w:val="false"/>
                <w:iCs w:val="false"/>
                <w:color w:val="0A0A0A"/>
                <w:sz w:val="22"/>
                <w:szCs w:val="22"/>
              </w:rPr>
              <w:t xml:space="preserve">3a. Quản lý từ chối: phiếu chuyển Từ chối, tồn không đổi.</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Hàng hủy được trừ khỏi tồn và có thể truy vết qua phiếu hủy</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3"/>
      </w:pPr>
      <w:bookmarkStart w:name="_h29" w:id="1"/>
      <w:r>
        <w:rPr>
          <w:rFonts w:ascii="Times New Roman" w:cs="Times New Roman" w:eastAsia="Times New Roman" w:hAnsi="Times New Roman"/>
          <w:b/>
          <w:bCs/>
          <w:i w:val="false"/>
          <w:iCs w:val="false"/>
          <w:color w:val="0A0A0A"/>
          <w:sz w:val="28"/>
          <w:szCs w:val="28"/>
        </w:rPr>
        <w:t xml:space="preserve">2.5.3. Gói Quản trị hệ thống và Quản lý danh mục</w:t>
      </w:r>
      <w:bookmarkEnd w:id="1"/>
    </w:p>
    <w:p>
      <w:pPr>
        <w:spacing w:after="120" w:before="0" w:line="360" w:lineRule="auto"/>
        <w:jc w:val="center"/>
      </w:pPr>
      <w:r>
        <w:rPr>
          <w:rFonts w:ascii="Times New Roman" w:cs="Times New Roman" w:eastAsia="Times New Roman" w:hAnsi="Times New Roman"/>
          <w:i/>
          <w:iCs/>
        </w:rPr>
        <w:t xml:space="preserve">Bảng 2.13. Đặc tả use case UC-1.1 Đăng nhập</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UC-1.1</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(Quản lý, Nhân viên kho, Nhân viên bán hàng)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xác thực để sử dụng các chức năng theo vai trò</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có tài khoản ở trạng thái Hoạt động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Người dùng nhập tên đăng nhập và mật khẩu.</w:t>
            </w:r>
            <w:r>
              <w:br/>
            </w:r>
            <w:r>
              <w:rPr>
                <w:rFonts w:ascii="Times New Roman" w:cs="Times New Roman" w:eastAsia="Times New Roman" w:hAnsi="Times New Roman"/>
                <w:b w:val="false"/>
                <w:bCs w:val="false"/>
                <w:i w:val="false"/>
                <w:iCs w:val="false"/>
                <w:color w:val="0A0A0A"/>
                <w:sz w:val="22"/>
                <w:szCs w:val="22"/>
              </w:rPr>
              <w:t xml:space="preserve">2. Hệ thống kiểm tra thông tin với mật khẩu đã băm.</w:t>
            </w:r>
            <w:r>
              <w:br/>
            </w:r>
            <w:r>
              <w:rPr>
                <w:rFonts w:ascii="Times New Roman" w:cs="Times New Roman" w:eastAsia="Times New Roman" w:hAnsi="Times New Roman"/>
                <w:b w:val="false"/>
                <w:bCs w:val="false"/>
                <w:i w:val="false"/>
                <w:iCs w:val="false"/>
                <w:color w:val="0A0A0A"/>
                <w:sz w:val="22"/>
                <w:szCs w:val="22"/>
              </w:rPr>
              <w:t xml:space="preserve">3. Hệ thống tạo phiên đăng nhập và hiển thị trang tổng quan theo vai trò.</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2a. Sai thông tin: hệ thống báo lỗi, tăng bộ đếm; sai 5 lần liên tiếp thì khóa tài khoản 15 phút.</w:t>
            </w:r>
            <w:r>
              <w:br/>
            </w:r>
            <w:r>
              <w:rPr>
                <w:rFonts w:ascii="Times New Roman" w:cs="Times New Roman" w:eastAsia="Times New Roman" w:hAnsi="Times New Roman"/>
                <w:b w:val="false"/>
                <w:bCs w:val="false"/>
                <w:i w:val="false"/>
                <w:iCs w:val="false"/>
                <w:color w:val="0A0A0A"/>
                <w:sz w:val="22"/>
                <w:szCs w:val="22"/>
              </w:rPr>
              <w:t xml:space="preserve">2b. Tài khoản bị khóa: hệ thống từ chối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đăng nhập thành công, menu hiển thị đúng quyền</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2.14. Đặc tả use case UC-1.2 Quản lý tài khoản</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UC-1.2</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tài khoản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tạo, cập nhật, khóa tài khoản và phân vai trò cho nhân viên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đã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Quản lý mở danh sách tài khoản.</w:t>
            </w:r>
            <w:r>
              <w:br/>
            </w:r>
            <w:r>
              <w:rPr>
                <w:rFonts w:ascii="Times New Roman" w:cs="Times New Roman" w:eastAsia="Times New Roman" w:hAnsi="Times New Roman"/>
                <w:b w:val="false"/>
                <w:bCs w:val="false"/>
                <w:i w:val="false"/>
                <w:iCs w:val="false"/>
                <w:color w:val="0A0A0A"/>
                <w:sz w:val="22"/>
                <w:szCs w:val="22"/>
              </w:rPr>
              <w:t xml:space="preserve">2. Quản lý chọn Thêm hoặc chọn một tài khoản để sửa, nhập họ tên, email, vai trò, kho phụ trách.</w:t>
            </w:r>
            <w:r>
              <w:br/>
            </w:r>
            <w:r>
              <w:rPr>
                <w:rFonts w:ascii="Times New Roman" w:cs="Times New Roman" w:eastAsia="Times New Roman" w:hAnsi="Times New Roman"/>
                <w:b w:val="false"/>
                <w:bCs w:val="false"/>
                <w:i w:val="false"/>
                <w:iCs w:val="false"/>
                <w:color w:val="0A0A0A"/>
                <w:sz w:val="22"/>
                <w:szCs w:val="22"/>
              </w:rPr>
              <w:t xml:space="preserve">3. Hệ thống kiểm tra tên đăng nhập duy nhất và lưu; với tài khoản mới, hệ thống sinh mật khẩu tạm.</w:t>
            </w:r>
            <w:r>
              <w:br/>
            </w:r>
            <w:r>
              <w:rPr>
                <w:rFonts w:ascii="Times New Roman" w:cs="Times New Roman" w:eastAsia="Times New Roman" w:hAnsi="Times New Roman"/>
                <w:b w:val="false"/>
                <w:bCs w:val="false"/>
                <w:i w:val="false"/>
                <w:iCs w:val="false"/>
                <w:color w:val="0A0A0A"/>
                <w:sz w:val="22"/>
                <w:szCs w:val="22"/>
              </w:rPr>
              <w:t xml:space="preserve">4. Quản lý có thể khóa, mở khóa hoặc đặt lại mật khẩu.</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Tên đăng nhập đã tồn tại: báo lỗi. 4a. Quản lý tự khóa tài khoản của mình: hệ thống không cho phép.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Thông tin tài khoản được cập nhật; tài khoản không bị xóa cứng để giữ truy vết</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2.15. Đặc tả use case UC-2.1 Quản lý sản phẩm</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UC-2.1</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sản phẩm</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Thêm, sửa, tìm kiếm và ngừng bán mẫu sản phẩm</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đã đăng nhập; đã có loại sản phẩm và nhà cung cấp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Quản lý tìm kiếm, lọc sản phẩm theo tên, loại, trạng thái.</w:t>
            </w:r>
            <w:r>
              <w:br/>
            </w:r>
            <w:r>
              <w:rPr>
                <w:rFonts w:ascii="Times New Roman" w:cs="Times New Roman" w:eastAsia="Times New Roman" w:hAnsi="Times New Roman"/>
                <w:b w:val="false"/>
                <w:bCs w:val="false"/>
                <w:i w:val="false"/>
                <w:iCs w:val="false"/>
                <w:color w:val="0A0A0A"/>
                <w:sz w:val="22"/>
                <w:szCs w:val="22"/>
              </w:rPr>
              <w:t xml:space="preserve">2. Quản lý chọn Thêm, nhập mã sản phẩm, tên, loại, nhà cung cấp chính, mô tả.</w:t>
            </w:r>
            <w:r>
              <w:br/>
            </w:r>
            <w:r>
              <w:rPr>
                <w:rFonts w:ascii="Times New Roman" w:cs="Times New Roman" w:eastAsia="Times New Roman" w:hAnsi="Times New Roman"/>
                <w:b w:val="false"/>
                <w:bCs w:val="false"/>
                <w:i w:val="false"/>
                <w:iCs w:val="false"/>
                <w:color w:val="0A0A0A"/>
                <w:sz w:val="22"/>
                <w:szCs w:val="22"/>
              </w:rPr>
              <w:t xml:space="preserve">3. Hệ thống kiểm tra mã sản phẩm duy nhất và lưu với trạng thái Đang bán.</w:t>
            </w:r>
            <w:r>
              <w:br/>
            </w:r>
            <w:r>
              <w:rPr>
                <w:rFonts w:ascii="Times New Roman" w:cs="Times New Roman" w:eastAsia="Times New Roman" w:hAnsi="Times New Roman"/>
                <w:b w:val="false"/>
                <w:bCs w:val="false"/>
                <w:i w:val="false"/>
                <w:iCs w:val="false"/>
                <w:color w:val="0A0A0A"/>
                <w:sz w:val="22"/>
                <w:szCs w:val="22"/>
              </w:rPr>
              <w:t xml:space="preserve">4. Quản lý có thể sửa thông tin hoặc chuyển trạng thái Ngừng bán.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Mã sản phẩm trùng: báo lỗi. 4a. Xóa sản phẩm đã phát sinh phiếu kho: hệ thống không cho xóa, chỉ cho Ngừng bán.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 được lưu, sẵn sàng để khai báo biến thể (UC-2.2)</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2.16. Đặc tả use case UC-2.2 Quản lý biến thể sản phẩm</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UC-2.2</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biến thể sản phẩm</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Khai báo các tổ hợp màu sắc và kích thước của một sản phẩm, mỗi tổ hợp là một biến thể có mã SKU</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 đã tồn tại và đang bán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Quản lý chọn sản phẩm và mở tab Biến thể.</w:t>
            </w:r>
            <w:r>
              <w:br/>
            </w:r>
            <w:r>
              <w:rPr>
                <w:rFonts w:ascii="Times New Roman" w:cs="Times New Roman" w:eastAsia="Times New Roman" w:hAnsi="Times New Roman"/>
                <w:b w:val="false"/>
                <w:bCs w:val="false"/>
                <w:i w:val="false"/>
                <w:iCs w:val="false"/>
                <w:color w:val="0A0A0A"/>
                <w:sz w:val="22"/>
                <w:szCs w:val="22"/>
              </w:rPr>
              <w:t xml:space="preserve">2. Quản lý chọn tập màu và tập kích thước.</w:t>
            </w:r>
            <w:r>
              <w:br/>
            </w:r>
            <w:r>
              <w:rPr>
                <w:rFonts w:ascii="Times New Roman" w:cs="Times New Roman" w:eastAsia="Times New Roman" w:hAnsi="Times New Roman"/>
                <w:b w:val="false"/>
                <w:bCs w:val="false"/>
                <w:i w:val="false"/>
                <w:iCs w:val="false"/>
                <w:color w:val="0A0A0A"/>
                <w:sz w:val="22"/>
                <w:szCs w:val="22"/>
              </w:rPr>
              <w:t xml:space="preserve">3. Hệ thống sinh các tổ hợp chưa có, mã SKU theo mẫu MãSP-MãMàu-MãSize (ví dụ AT001-DEN-M).</w:t>
            </w:r>
            <w:r>
              <w:br/>
            </w:r>
            <w:r>
              <w:rPr>
                <w:rFonts w:ascii="Times New Roman" w:cs="Times New Roman" w:eastAsia="Times New Roman" w:hAnsi="Times New Roman"/>
                <w:b w:val="false"/>
                <w:bCs w:val="false"/>
                <w:i w:val="false"/>
                <w:iCs w:val="false"/>
                <w:color w:val="0A0A0A"/>
                <w:sz w:val="22"/>
                <w:szCs w:val="22"/>
              </w:rPr>
              <w:t xml:space="preserve">4. Quản lý nhập giá nhập, giá bán, tồn tối thiểu cho từng biến thể (có thể áp dụng hàng loạt) và lưu.</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Tổ hợp đã tồn tại: hệ thống bỏ qua, không tạo trùng.</w:t>
            </w:r>
            <w:r>
              <w:br/>
            </w:r>
            <w:r>
              <w:rPr>
                <w:rFonts w:ascii="Times New Roman" w:cs="Times New Roman" w:eastAsia="Times New Roman" w:hAnsi="Times New Roman"/>
                <w:b w:val="false"/>
                <w:bCs w:val="false"/>
                <w:i w:val="false"/>
                <w:iCs w:val="false"/>
                <w:color w:val="0A0A0A"/>
                <w:sz w:val="22"/>
                <w:szCs w:val="22"/>
              </w:rPr>
              <w:t xml:space="preserve">4a. Giá bán nhỏ hơn giá nhập: hệ thống cảnh báo, Quản lý xác nhận mới lưu.</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Biến thể được tạo; tồn kho ban đầu bằng 0 tại mọi kho</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2.17. Đặc tả gộp các use case UC-2.3, UC-2.4, UC-2.5</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UC-2.3 / UC-2.4 / UC-2.5</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loại, màu sắc, kích thước / Quản lý nhà cung cấp / Quản lý kho và vị trí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Duy trì các danh mục nền tảng được dùng bởi sản phẩm, biến thể và phiếu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đã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Quản lý mở danh mục cần quản lý.</w:t>
            </w:r>
            <w:r>
              <w:br/>
            </w:r>
            <w:r>
              <w:rPr>
                <w:rFonts w:ascii="Times New Roman" w:cs="Times New Roman" w:eastAsia="Times New Roman" w:hAnsi="Times New Roman"/>
                <w:b w:val="false"/>
                <w:bCs w:val="false"/>
                <w:i w:val="false"/>
                <w:iCs w:val="false"/>
                <w:color w:val="0A0A0A"/>
                <w:sz w:val="22"/>
                <w:szCs w:val="22"/>
              </w:rPr>
              <w:t xml:space="preserve">2. Quản lý thêm hoặc sửa bản ghi: loại (mã, tên); màu (mã, tên, mã hex); size (mã, nhóm chữ hoặc số, thứ tự); NCC (mã, tên, mã số thuế, liên hệ); kho (mã, tên, địa chỉ, loại kho); vị trí (mã khu-kệ-tầng, sức chứa).</w:t>
            </w:r>
            <w:r>
              <w:br/>
            </w:r>
            <w:r>
              <w:rPr>
                <w:rFonts w:ascii="Times New Roman" w:cs="Times New Roman" w:eastAsia="Times New Roman" w:hAnsi="Times New Roman"/>
                <w:b w:val="false"/>
                <w:bCs w:val="false"/>
                <w:i w:val="false"/>
                <w:iCs w:val="false"/>
                <w:color w:val="0A0A0A"/>
                <w:sz w:val="22"/>
                <w:szCs w:val="22"/>
              </w:rPr>
              <w:t xml:space="preserve">3. Hệ thống kiểm tra mã duy nhất trong phạm vi (vị trí duy nhất trong một kho) và lưu.</w:t>
            </w:r>
            <w:r>
              <w:br/>
            </w:r>
            <w:r>
              <w:rPr>
                <w:rFonts w:ascii="Times New Roman" w:cs="Times New Roman" w:eastAsia="Times New Roman" w:hAnsi="Times New Roman"/>
                <w:b w:val="false"/>
                <w:bCs w:val="false"/>
                <w:i w:val="false"/>
                <w:iCs w:val="false"/>
                <w:color w:val="0A0A0A"/>
                <w:sz w:val="22"/>
                <w:szCs w:val="22"/>
              </w:rPr>
              <w:t xml:space="preserve">4. Quản lý có thể chuyển trạng thái ngừng sử dụng.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3a. Mã trùng: báo lỗi. 4a. Ngừng hoạt động kho còn tồn lớn hơn 0: hệ thống không cho phép. 4b. Ngừng hợp tác NCC: các phiếu nhập Đang lập của NCC đó bị cảnh báo.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Danh mục được cập nhật, không xóa cứng bản ghi đã được tham chiếu</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3"/>
      </w:pPr>
      <w:bookmarkStart w:name="_h30" w:id="1"/>
      <w:r>
        <w:rPr>
          <w:rFonts w:ascii="Times New Roman" w:cs="Times New Roman" w:eastAsia="Times New Roman" w:hAnsi="Times New Roman"/>
          <w:b/>
          <w:bCs/>
          <w:i w:val="false"/>
          <w:iCs w:val="false"/>
          <w:color w:val="0A0A0A"/>
          <w:sz w:val="28"/>
          <w:szCs w:val="28"/>
        </w:rPr>
        <w:t xml:space="preserve">2.5.4. Gói Tồn kho và báo cáo</w:t>
      </w:r>
      <w:bookmarkEnd w:id="1"/>
    </w:p>
    <w:p>
      <w:pPr>
        <w:spacing w:after="120" w:before="0" w:line="360" w:lineRule="auto"/>
        <w:jc w:val="center"/>
      </w:pPr>
      <w:r>
        <w:rPr>
          <w:rFonts w:ascii="Times New Roman" w:cs="Times New Roman" w:eastAsia="Times New Roman" w:hAnsi="Times New Roman"/>
          <w:i/>
          <w:iCs/>
        </w:rPr>
        <w:t xml:space="preserve">Bảng 2.18. Đặc tả use case UC-4.1 Tra cứu tồn kho và UC-4.2 Xem cảnh báo tồn kho thấp</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 / UC-4.2</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kho / Xem cảnh báo tồn kho thấp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Nhân viên kho, Nhân viên bán hàng (UC-4.2 không áp dụng cho nhân viên bán hàng)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 số lượng tồn theo biến thể và kho; xem danh sách biến thể hết hàng, sắp hết</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đã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 1. Người dùng nhập từ khóa hoặc quét SKU, chọn bộ lọc kho, loại, màu, size, trạng thái tồn. 2. Hệ thống trả danh sách: SKU, tên, màu, size, kho, vị trí, tồn, trạng thái tồn, giá trị tồn (chỉ Quản lý thấy giá). 3. Người dùng chọn một dòng để xem tồn tại các kho khác.</w:t>
            </w:r>
            <w:r>
              <w:br/>
            </w:r>
            <w:r>
              <w:rPr>
                <w:rFonts w:ascii="Times New Roman" w:cs="Times New Roman" w:eastAsia="Times New Roman" w:hAnsi="Times New Roman"/>
                <w:b w:val="false"/>
                <w:bCs w:val="false"/>
                <w:i w:val="false"/>
                <w:iCs w:val="false"/>
                <w:color w:val="0A0A0A"/>
                <w:sz w:val="22"/>
                <w:szCs w:val="22"/>
              </w:rPr>
              <w:t xml:space="preserve">UC-4.2: 1. Người dùng mở trang tổng quan. 2. Hệ thống tính trạng thái tồn theo QT-05 và hiển thị số biến thể Hết hàng, Sắp hết kèm danh sách chi tiết theo kho phụ trách.</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 tìm thấy kết quả: hệ thống hiển thị thông báo và gợi ý bỏ bớt bộ lọc</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 thay đổi dữ liệu</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2.19. Đặc tả use case UC-4.3 Lập báo cáo 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UC-4.3</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báo cáo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hợp các báo cáo tồn kho, nhập kho, xuất kho, nhập - xuất - tồn, kiểm kê, hàng tồn lâu theo biểu mẫu ở Bảng 1.2</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đã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Quản lý chọn loại báo cáo.</w:t>
            </w:r>
            <w:r>
              <w:br/>
            </w:r>
            <w:r>
              <w:rPr>
                <w:rFonts w:ascii="Times New Roman" w:cs="Times New Roman" w:eastAsia="Times New Roman" w:hAnsi="Times New Roman"/>
                <w:b w:val="false"/>
                <w:bCs w:val="false"/>
                <w:i w:val="false"/>
                <w:iCs w:val="false"/>
                <w:color w:val="0A0A0A"/>
                <w:sz w:val="22"/>
                <w:szCs w:val="22"/>
              </w:rPr>
              <w:t xml:space="preserve">2. Quản lý nhập điều kiện lọc: kỳ báo cáo, kho, loại sản phẩm, NCC, lý do xuất, số ngày tồn tối thiểu tùy loại.</w:t>
            </w:r>
            <w:r>
              <w:br/>
            </w:r>
            <w:r>
              <w:rPr>
                <w:rFonts w:ascii="Times New Roman" w:cs="Times New Roman" w:eastAsia="Times New Roman" w:hAnsi="Times New Roman"/>
                <w:b w:val="false"/>
                <w:bCs w:val="false"/>
                <w:i w:val="false"/>
                <w:iCs w:val="false"/>
                <w:color w:val="0A0A0A"/>
                <w:sz w:val="22"/>
                <w:szCs w:val="22"/>
              </w:rPr>
              <w:t xml:space="preserve">3. Hệ thống tổng hợp số liệu từ thẻ kho, phiếu kho, phiếu kiểm kê và hiển thị bảng chi tiết cùng số liệu tổng hợp cuối báo cáo.</w:t>
            </w:r>
            <w:r>
              <w:br/>
            </w:r>
            <w:r>
              <w:rPr>
                <w:rFonts w:ascii="Times New Roman" w:cs="Times New Roman" w:eastAsia="Times New Roman" w:hAnsi="Times New Roman"/>
                <w:b w:val="false"/>
                <w:bCs w:val="false"/>
                <w:i w:val="false"/>
                <w:iCs w:val="false"/>
                <w:color w:val="0A0A0A"/>
                <w:sz w:val="22"/>
                <w:szCs w:val="22"/>
              </w:rPr>
              <w:t xml:space="preserve">4. Quản lý chọn Xuất Excel, hệ thống tạo file .xlsx.</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2a. Ngày bắt đầu sau ngày kết thúc: báo lỗi. 3a. Không có dữ liệu trong kỳ: hiển thị báo cáo rỗng.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hiển thị và tải về được; số liệu thỏa công thức QT-06</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2.20. Đặc tả use case UC-4.4 Truy xuất biến động hàng hóa</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2"/>
        <w:gridCol w:w="6919"/>
      </w:tblGrid>
      <w:tr>
        <w:tc>
          <w:tcPr>
            <w:tcW w:type="dxa" w:w="21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69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Nội dung</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Mã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UC-4.4</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Tên Use Case</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xuất biến động hàng hóa</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Tác nhân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Nhân viên kho</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Mô tả tóm tắt</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 thẻ kho của một biến thể tại một kho trong khoảng thời gian</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dùng đã đăng nhập</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Thao tác chính</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 Người dùng chọn biến thể (bắt buộc), kho và khoảng thời gian.</w:t>
            </w:r>
            <w:r>
              <w:br/>
            </w:r>
            <w:r>
              <w:rPr>
                <w:rFonts w:ascii="Times New Roman" w:cs="Times New Roman" w:eastAsia="Times New Roman" w:hAnsi="Times New Roman"/>
                <w:b w:val="false"/>
                <w:bCs w:val="false"/>
                <w:i w:val="false"/>
                <w:iCs w:val="false"/>
                <w:color w:val="0A0A0A"/>
                <w:sz w:val="22"/>
                <w:szCs w:val="22"/>
              </w:rPr>
              <w:t xml:space="preserve">2. Hệ thống tính tồn đầu kỳ bằng tồn sau của dòng thẻ kho cuối cùng trước ngày bắt đầu.</w:t>
            </w:r>
            <w:r>
              <w:br/>
            </w:r>
            <w:r>
              <w:rPr>
                <w:rFonts w:ascii="Times New Roman" w:cs="Times New Roman" w:eastAsia="Times New Roman" w:hAnsi="Times New Roman"/>
                <w:b w:val="false"/>
                <w:bCs w:val="false"/>
                <w:i w:val="false"/>
                <w:iCs w:val="false"/>
                <w:color w:val="0A0A0A"/>
                <w:sz w:val="22"/>
                <w:szCs w:val="22"/>
              </w:rPr>
              <w:t xml:space="preserve">3. Hệ thống liệt kê từng dòng thẻ kho: thời gian, loại biến động, mã phiếu, số nhập, xuất, điều chỉnh, tồn sau, người thực hiện.</w:t>
            </w:r>
            <w:r>
              <w:br/>
            </w:r>
            <w:r>
              <w:rPr>
                <w:rFonts w:ascii="Times New Roman" w:cs="Times New Roman" w:eastAsia="Times New Roman" w:hAnsi="Times New Roman"/>
                <w:b w:val="false"/>
                <w:bCs w:val="false"/>
                <w:i w:val="false"/>
                <w:iCs w:val="false"/>
                <w:color w:val="0A0A0A"/>
                <w:sz w:val="22"/>
                <w:szCs w:val="22"/>
              </w:rPr>
              <w:t xml:space="preserve">4. Người dùng chọn mã phiếu để mở chi tiết chứng từ.</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Luồng ngoại lệ</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1a. Chưa chọn biến thể: hệ thống không cho tra cứu.</w:t>
            </w:r>
          </w:p>
        </w:tc>
      </w:tr>
      <w:tr>
        <w:tc>
          <w:tcPr>
            <w:tcW w:type="dxa" w:w="21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Hậu điều kiện</w:t>
            </w:r>
          </w:p>
        </w:tc>
        <w:tc>
          <w:tcPr>
            <w:tcW w:type="dxa" w:w="69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 thay đổi dữ liệu</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Ví dụ kiểm chứng với biểu mẫu báo cáo biến động đã khảo sát: biến thể AT001-DEN-M có tồn đầu kỳ 10, sau các phiếu PN001 (+20), PX001 (-5), DC001 (-1) thì tồn cuối là 10 + 20 - 5 - 1 = 24, trùng với số tồn hiện tại của biến thể.</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Như vậy toàn bộ 19 yêu cầu chức năng đã được phủ bởi 19 use case có đặc tả. Chương 3 sẽ phân tích các use case trọng tâm để tìm ra các lớp và hành vi của hệ thống.</w:t>
      </w:r>
    </w:p>
    <w:p>
      <w:pPr>
        <w:pStyle w:val="Heading1"/>
        <w:pageBreakBefore/>
        <w:jc w:val="center"/>
      </w:pPr>
      <w:bookmarkStart w:name="_h31" w:id="1"/>
      <w:r>
        <w:rPr>
          <w:rFonts w:ascii="Times New Roman" w:cs="Times New Roman" w:eastAsia="Times New Roman" w:hAnsi="Times New Roman"/>
          <w:b/>
          <w:bCs/>
          <w:i w:val="false"/>
          <w:iCs w:val="false"/>
          <w:color w:val="0A0A0A"/>
          <w:sz w:val="36"/>
          <w:szCs w:val="36"/>
        </w:rPr>
        <w:t xml:space="preserve">Chương 3. Phân tích</w:t>
      </w:r>
      <w:bookmarkEnd w:id="1"/>
    </w:p>
    <w:p>
      <w:pPr>
        <w:spacing w:after="120" w:before="0" w:line="360" w:lineRule="auto"/>
        <w:jc w:val="both"/>
      </w:pPr>
      <w:r>
        <w:rPr>
          <w:rFonts w:ascii="Times New Roman" w:cs="Times New Roman" w:eastAsia="Times New Roman" w:hAnsi="Times New Roman"/>
        </w:rPr>
        <w:t xml:space="preserve">Chương này chuyển mô hình use case thành mô hình đối tượng. Đầu tiên mô hình lĩnh vực xác định các khái niệm nghiệp vụ và quan hệ giữa chúng. Sau đó các use case trọng tâm được phân tích theo mẫu Biên - Điều khiển - Thực thể để tìm ra lớp phân tích, và hành vi của hệ thống được mô tả bằng biểu đồ tuần tự, hoạt động và trạng thái. Quy trình và ký pháp tuân theo bài giảng của học phần [1] và đặc tả UML 2.5.1 [2].</w:t>
      </w:r>
    </w:p>
    <w:p>
      <w:pPr>
        <w:spacing w:after="40"/>
      </w:pPr>
      <w:r>
        <w:rPr>
          <w:rFonts w:ascii="Times New Roman" w:cs="Times New Roman" w:eastAsia="Times New Roman" w:hAnsi="Times New Roman"/>
        </w:rPr>
        <w:t xml:space="preserve"/>
      </w:r>
    </w:p>
    <w:p>
      <w:pPr>
        <w:pStyle w:val="Heading2"/>
      </w:pPr>
      <w:bookmarkStart w:name="_h32" w:id="1"/>
      <w:r>
        <w:rPr>
          <w:rFonts w:ascii="Times New Roman" w:cs="Times New Roman" w:eastAsia="Times New Roman" w:hAnsi="Times New Roman"/>
          <w:b/>
          <w:bCs/>
          <w:i w:val="false"/>
          <w:iCs w:val="false"/>
          <w:color w:val="0A0A0A"/>
          <w:sz w:val="30"/>
          <w:szCs w:val="30"/>
        </w:rPr>
        <w:t xml:space="preserve">3.1. Mô hình hóa lĩnh vực</w:t>
      </w:r>
      <w:bookmarkEnd w:id="1"/>
    </w:p>
    <w:p>
      <w:pPr>
        <w:spacing w:after="120" w:before="0" w:line="360" w:lineRule="auto"/>
        <w:jc w:val="both"/>
      </w:pPr>
      <w:r>
        <w:rPr>
          <w:rFonts w:ascii="Times New Roman" w:cs="Times New Roman" w:eastAsia="Times New Roman" w:hAnsi="Times New Roman"/>
        </w:rPr>
        <w:t xml:space="preserve">Các khái niệm nghiệp vụ được rút ra từ danh từ trong biểu mẫu (Bảng 1.2) và đặc tả use case. Hình 3.1 trình bày mô hình lĩnh vực, trong đó có ba quyết định mô hình hóa quan trọng:</w:t>
      </w:r>
    </w:p>
    <w:p>
      <w:pPr>
        <w:spacing w:after="40"/>
      </w:pPr>
      <w:r>
        <w:rPr>
          <w:rFonts w:ascii="Times New Roman" w:cs="Times New Roman" w:eastAsia="Times New Roman" w:hAnsi="Times New Roman"/>
        </w:rPr>
        <w:t xml:space="preserve"/>
      </w:r>
    </w:p>
    <w:p>
      <w:pPr>
        <w:pStyle w:val="ListParagraph"/>
        <w:numPr>
          <w:ilvl w:val="0"/>
          <w:numId w:val="3"/>
        </w:numPr>
        <w:spacing w:after="40" w:before="0" w:line="360" w:lineRule="auto"/>
        <w:jc w:val="both"/>
      </w:pPr>
      <w:r>
        <w:rPr>
          <w:rFonts w:ascii="Times New Roman" w:cs="Times New Roman" w:eastAsia="Times New Roman" w:hAnsi="Times New Roman"/>
        </w:rPr>
        <w:t xml:space="preserve">Tách SanPham (mẫu sản phẩm) và BienTheSanPham (tổ hợp màu, size). Tồn kho gắn với biến thể, đúng đặc thù đã khảo sát ở mục 1.2.1.</w:t>
      </w:r>
    </w:p>
    <w:p>
      <w:pPr>
        <w:pStyle w:val="ListParagraph"/>
        <w:numPr>
          <w:ilvl w:val="0"/>
          <w:numId w:val="3"/>
        </w:numPr>
        <w:spacing w:after="40" w:before="0" w:line="360" w:lineRule="auto"/>
        <w:jc w:val="both"/>
      </w:pPr>
      <w:r>
        <w:rPr>
          <w:rFonts w:ascii="Times New Roman" w:cs="Times New Roman" w:eastAsia="Times New Roman" w:hAnsi="Times New Roman"/>
        </w:rPr>
        <w:t xml:space="preserve">TonKho là lớp liên kết giữa Kho và BienTheSanPham, mỗi cặp (kho, biến thể) có đúng một bản ghi tồn.</w:t>
      </w:r>
    </w:p>
    <w:p>
      <w:pPr>
        <w:pStyle w:val="ListParagraph"/>
        <w:numPr>
          <w:ilvl w:val="0"/>
          <w:numId w:val="3"/>
        </w:numPr>
        <w:spacing w:after="40" w:before="0" w:line="360" w:lineRule="auto"/>
        <w:jc w:val="both"/>
      </w:pPr>
      <w:r>
        <w:rPr>
          <w:rFonts w:ascii="Times New Roman" w:cs="Times New Roman" w:eastAsia="Times New Roman" w:hAnsi="Times New Roman"/>
        </w:rPr>
        <w:t xml:space="preserve">Sáu loại phiếu nhập, xuất, chuyển kho, điều chỉnh, hủy, đổi trả có cấu trúc chung (đầu phiếu và dòng hàng) nên được tổng quát hóa thành lớp trừu tượng PhieuKho. Mọi PhieuKho khi hoàn tất sinh ra các LichSuBienDong (thẻ kho). Phiếu kiểm kê có cấu trúc dòng khác (tồn hệ thống, thực tế, chênh lệch) và không trực tiếp làm đổi tồn nên được mô hình hóa riêng.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6861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3.1. Mô hình lĩnh vực của hệ thống quản lý kho thời trang</w:t>
      </w:r>
    </w:p>
    <w:p>
      <w:pPr>
        <w:spacing w:after="40"/>
      </w:pPr>
      <w:r>
        <w:rPr>
          <w:rFonts w:ascii="Times New Roman" w:cs="Times New Roman" w:eastAsia="Times New Roman" w:hAnsi="Times New Roman"/>
        </w:rPr>
        <w:t xml:space="preserve"/>
      </w:r>
    </w:p>
    <w:p>
      <w:pPr>
        <w:pStyle w:val="Heading2"/>
      </w:pPr>
      <w:bookmarkStart w:name="_h33" w:id="1"/>
      <w:r>
        <w:rPr>
          <w:rFonts w:ascii="Times New Roman" w:cs="Times New Roman" w:eastAsia="Times New Roman" w:hAnsi="Times New Roman"/>
          <w:b/>
          <w:bCs/>
          <w:i w:val="false"/>
          <w:iCs w:val="false"/>
          <w:color w:val="0A0A0A"/>
          <w:sz w:val="30"/>
          <w:szCs w:val="30"/>
        </w:rPr>
        <w:t xml:space="preserve">3.2. Biểu đồ lớp phân tích</w:t>
      </w:r>
      <w:bookmarkEnd w:id="1"/>
    </w:p>
    <w:p>
      <w:pPr>
        <w:spacing w:after="120" w:before="0" w:line="360" w:lineRule="auto"/>
        <w:jc w:val="both"/>
      </w:pPr>
      <w:r>
        <w:rPr>
          <w:rFonts w:ascii="Times New Roman" w:cs="Times New Roman" w:eastAsia="Times New Roman" w:hAnsi="Times New Roman"/>
        </w:rPr>
        <w:t xml:space="preserve">Bốn use case trọng tâm UC-3.1, UC-3.3, UC-3.6, UC-3.7 được phân tích theo mẫu BCE [3], [4]. Với mỗi use case, một lớp biên (giao diện) nhận thao tác của tác nhân, một lớp điều khiển điều phối kịch bản, còn các lớp thực thể lấy từ mô hình lĩnh vực. Tên lớp được giữ nguyên ở biểu đồ tuần tự (mục 3.3.1) và biểu đồ lớp thiết kế (mục 5.1). Hình 3.2 thể hiện các lớp phân tích của nhóm nhập, xuất kho.</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0386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3.2. Biểu đồ lớp phân tích cho UC-3.1 Nhập kho và UC-3.3 Xuất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3.3 thể hiện các lớp phân tích của nhóm kiểm kê điều chỉnh và đổi trả. Lớp TonKho và LichSuBienDong xuất hiện ở cả bốn use case, cho thấy đây là hai lớp lõi của hệ thống.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8100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3.3. Biểu đồ lớp phân tích cho UC-3.6 Duyệt điều chỉnh tồn kho và UC-3.7 Xử lý đổi trả hàng</w:t>
      </w:r>
    </w:p>
    <w:p>
      <w:pPr>
        <w:spacing w:after="40"/>
      </w:pPr>
      <w:r>
        <w:rPr>
          <w:rFonts w:ascii="Times New Roman" w:cs="Times New Roman" w:eastAsia="Times New Roman" w:hAnsi="Times New Roman"/>
        </w:rPr>
        <w:t xml:space="preserve"/>
      </w:r>
    </w:p>
    <w:p>
      <w:pPr>
        <w:pStyle w:val="Heading2"/>
      </w:pPr>
      <w:bookmarkStart w:name="_h34" w:id="1"/>
      <w:r>
        <w:rPr>
          <w:rFonts w:ascii="Times New Roman" w:cs="Times New Roman" w:eastAsia="Times New Roman" w:hAnsi="Times New Roman"/>
          <w:b/>
          <w:bCs/>
          <w:i w:val="false"/>
          <w:iCs w:val="false"/>
          <w:color w:val="0A0A0A"/>
          <w:sz w:val="30"/>
          <w:szCs w:val="30"/>
        </w:rPr>
        <w:t xml:space="preserve">3.3. Phân tích hành vi</w:t>
      </w:r>
      <w:bookmarkEnd w:id="1"/>
    </w:p>
    <w:p>
      <w:pPr>
        <w:pStyle w:val="Heading3"/>
      </w:pPr>
      <w:bookmarkStart w:name="_h35" w:id="1"/>
      <w:r>
        <w:rPr>
          <w:rFonts w:ascii="Times New Roman" w:cs="Times New Roman" w:eastAsia="Times New Roman" w:hAnsi="Times New Roman"/>
          <w:b/>
          <w:bCs/>
          <w:i w:val="false"/>
          <w:iCs w:val="false"/>
          <w:color w:val="0A0A0A"/>
          <w:sz w:val="28"/>
          <w:szCs w:val="28"/>
        </w:rPr>
        <w:t xml:space="preserve">3.3.1. Biểu đồ tuần tự</w:t>
      </w:r>
      <w:bookmarkEnd w:id="1"/>
    </w:p>
    <w:p>
      <w:pPr>
        <w:spacing w:after="120" w:before="0" w:line="360" w:lineRule="auto"/>
        <w:jc w:val="both"/>
      </w:pPr>
      <w:r>
        <w:rPr>
          <w:rFonts w:ascii="Times New Roman" w:cs="Times New Roman" w:eastAsia="Times New Roman" w:hAnsi="Times New Roman"/>
        </w:rPr>
        <w:t xml:space="preserve">Các biểu đồ tuần tự dưới đây mô tả luồng chính của bốn use case trọng tâm. Ghi chú B1, B2... trên biểu đồ ứng với số bước trong bảng đặc tả ở mục 2.5.1; mỗi thông điệp gọi tới một đối tượng đều tương ứng một phương thức của lớp đó trong các biểu đồ lớp thiết kế (Hình 5.1, Hình 5.2) hoặc của lớp biên, lớp điều khiển đã phân loại ở Hình 3.2, Hình 3.3.</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3.4 là biểu đồ tuần tự của UC-3.1 Nhập kho. Việc cập nhật tồn và ghi thẻ kho nằm trong một vòng lặp theo dòng hàng và cùng thuộc một giao dịch với việc đổi trạng thái phiếu.</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03872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3.4. Biểu đồ tuần tự UC-3.1 Nhập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3.5 là biểu đồ tuần tự của UC-3.3 Xuất kho. Khối alt tách hai nhánh: đủ tồn thì hoàn tất xuất, thiếu tồn thì nhân viên kho từ chối phiếu (luồng ngoại lệ 3a).</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8293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3.5. Biểu đồ tuần tự UC-3.3 Xuất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3.6 là biểu đồ tuần tự của UC-3.6 Duyệt điều chỉnh tồn kho. Lớp điều khiển điều chỉnh tồn theo giá trị chênh lệch (cộng hoặc trừ) thay vì ghi đè số tồn, nhờ đó các phiếu nhập, xuất phát sinh sau khi phiếu kiểm kê được gửi duyệt vẫn được giữ đúng.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2672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3.6. Biểu đồ tuần tự UC-3.6 Duyệt điều chỉnh tồn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3.7 là biểu đồ tuần tự của UC-3.7 Xử lý đổi trả hàng. Khối opt thể hiện bước đổi sang sản phẩm khác là tùy chọn; khối alt thể hiện kho nhận hàng trả phụ thuộc tình trạng hàng theo quy tắc QT-04.</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629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629602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3.7. Biểu đồ tuần tự UC-3.7 Xử lý đổi trả hàng</w:t>
      </w:r>
    </w:p>
    <w:p>
      <w:pPr>
        <w:spacing w:after="40"/>
      </w:pPr>
      <w:r>
        <w:rPr>
          <w:rFonts w:ascii="Times New Roman" w:cs="Times New Roman" w:eastAsia="Times New Roman" w:hAnsi="Times New Roman"/>
        </w:rPr>
        <w:t xml:space="preserve"/>
      </w:r>
    </w:p>
    <w:p>
      <w:pPr>
        <w:pStyle w:val="Heading3"/>
      </w:pPr>
      <w:bookmarkStart w:name="_h36" w:id="1"/>
      <w:r>
        <w:rPr>
          <w:rFonts w:ascii="Times New Roman" w:cs="Times New Roman" w:eastAsia="Times New Roman" w:hAnsi="Times New Roman"/>
          <w:b/>
          <w:bCs/>
          <w:i w:val="false"/>
          <w:iCs w:val="false"/>
          <w:color w:val="0A0A0A"/>
          <w:sz w:val="28"/>
          <w:szCs w:val="28"/>
        </w:rPr>
        <w:t xml:space="preserve">3.3.2. Biểu đồ hoạt động</w:t>
      </w:r>
      <w:bookmarkEnd w:id="1"/>
    </w:p>
    <w:p>
      <w:pPr>
        <w:spacing w:after="120" w:before="0" w:line="360" w:lineRule="auto"/>
        <w:jc w:val="both"/>
      </w:pPr>
      <w:r>
        <w:rPr>
          <w:rFonts w:ascii="Times New Roman" w:cs="Times New Roman" w:eastAsia="Times New Roman" w:hAnsi="Times New Roman"/>
        </w:rPr>
        <w:t xml:space="preserve">Biểu đồ hoạt động được dùng cho các quy trình trải qua nhiều tác nhân hoặc có nhiều điểm rẽ nhánh. Quy trình nhập kho (UC-3.1) tương đối tuyến tính và đã được thể hiện đầy đủ ở Hình 3.4 nên không vẽ lại. Hình 3.8 mô tả quy trình xuất kho xuyên suốt hai use case UC-3.2 và UC-3.3, được chia làn theo tác nhân.</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48577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57750" cy="81915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3.8. Biểu đồ hoạt động quy trình yêu cầu và xuất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3.9 mô tả quy trình kiểm kê và điều chỉnh tồn kho, nối UC-3.5 của nhân viên kho với UC-3.6 của Quản lý.</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47529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81915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3.9. Biểu đồ hoạt động quy trình kiểm kê và điều chỉnh tồn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3.10 mô tả quy trình đổi trả (UC-3.7), bao gồm điểm mở rộng sang UC-3.8 Hủy hàng khi hàng trả bị lỗi.</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93382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3.10. Biểu đồ hoạt động quy trình đổi trả hàng</w:t>
      </w:r>
    </w:p>
    <w:p>
      <w:pPr>
        <w:spacing w:after="40"/>
      </w:pPr>
      <w:r>
        <w:rPr>
          <w:rFonts w:ascii="Times New Roman" w:cs="Times New Roman" w:eastAsia="Times New Roman" w:hAnsi="Times New Roman"/>
        </w:rPr>
        <w:t xml:space="preserve"/>
      </w:r>
    </w:p>
    <w:p>
      <w:pPr>
        <w:pStyle w:val="Heading3"/>
      </w:pPr>
      <w:bookmarkStart w:name="_h37" w:id="1"/>
      <w:r>
        <w:rPr>
          <w:rFonts w:ascii="Times New Roman" w:cs="Times New Roman" w:eastAsia="Times New Roman" w:hAnsi="Times New Roman"/>
          <w:b/>
          <w:bCs/>
          <w:i w:val="false"/>
          <w:iCs w:val="false"/>
          <w:color w:val="0A0A0A"/>
          <w:sz w:val="28"/>
          <w:szCs w:val="28"/>
        </w:rPr>
        <w:t xml:space="preserve">3.3.3. Biểu đồ trạng thái</w:t>
      </w:r>
      <w:bookmarkEnd w:id="1"/>
    </w:p>
    <w:p>
      <w:pPr>
        <w:spacing w:after="120" w:before="0" w:line="360" w:lineRule="auto"/>
        <w:jc w:val="both"/>
      </w:pPr>
      <w:r>
        <w:rPr>
          <w:rFonts w:ascii="Times New Roman" w:cs="Times New Roman" w:eastAsia="Times New Roman" w:hAnsi="Times New Roman"/>
        </w:rPr>
        <w:t xml:space="preserve">Hai đối tượng có vòng đời rõ rệt là phiếu kho và phiếu kiểm kê; trạng thái tồn của biến thể (Hết hàng, Sắp hết, Bình thường) chỉ là giá trị suy ra từ số lượng tồn theo QT-05 nên không cần biểu đồ riêng. Hình 3.11 là biểu đồ trạng thái chung của PhieuKho; tùy loại phiếu mà chỉ một số nhánh được sử dụng: phiếu nhập và đổi trả đi từ Đang lập tới Hoàn thành, phiếu xuất bắt đầu ở Chờ xuất, phiếu chuyển kho qua Đang vận chuyển, phiếu điều chỉnh và phiếu hủy phải qua Chờ duyệt. Tồn kho chỉ thay đổi trên các chuyển trạng thái đi vào Hoàn thành hoặc Đang vận chuyển (QT-02).</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41529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3.11. Biểu đồ trạng thái của PhieuKho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3.12 là biểu đồ trạng thái của PhieuKiemKe. Trong trạng thái DANG_KIEM, các biến thể thuộc phạm vi kiểm kê bị tạm khóa nhập, xuất để số thực tế đếm được so sánh với đúng tồn hệ thống đã chụp.</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48291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3.12. Biểu đồ trạng thái của PhieuKiemKe</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Kết quả phân tích đã xác định được các lớp và hành vi cốt lõi. Chương 4 sẽ tổ chức các lớp này thành kiến trúc hệ thống và mô tả cách triển khai trên hạ tầng.</w:t>
      </w:r>
    </w:p>
    <w:p>
      <w:pPr>
        <w:pStyle w:val="Heading1"/>
        <w:pageBreakBefore/>
        <w:jc w:val="center"/>
      </w:pPr>
      <w:bookmarkStart w:name="_h38" w:id="1"/>
      <w:r>
        <w:rPr>
          <w:rFonts w:ascii="Times New Roman" w:cs="Times New Roman" w:eastAsia="Times New Roman" w:hAnsi="Times New Roman"/>
          <w:b/>
          <w:bCs/>
          <w:i w:val="false"/>
          <w:iCs w:val="false"/>
          <w:color w:val="0A0A0A"/>
          <w:sz w:val="36"/>
          <w:szCs w:val="36"/>
        </w:rPr>
        <w:t xml:space="preserve">Chương 4. Thiết kế kiến trúc và triển khai</w:t>
      </w:r>
      <w:bookmarkEnd w:id="1"/>
    </w:p>
    <w:p>
      <w:pPr>
        <w:spacing w:after="120" w:before="0" w:line="360" w:lineRule="auto"/>
        <w:jc w:val="both"/>
      </w:pPr>
      <w:r>
        <w:rPr>
          <w:rFonts w:ascii="Times New Roman" w:cs="Times New Roman" w:eastAsia="Times New Roman" w:hAnsi="Times New Roman"/>
        </w:rPr>
        <w:t xml:space="preserve">Chương này xác định khung giải pháp cho hệ thống: lựa chọn kiến trúc tổng thể, chia hệ thống thành các hệ thống con, tổ chức các lớp đã phân tích vào các gói, mô tả các thành phần phần mềm và cách bố trí chúng trên hạ tầng phần cứng, mạng.</w:t>
      </w:r>
    </w:p>
    <w:p>
      <w:pPr>
        <w:spacing w:after="40"/>
      </w:pPr>
      <w:r>
        <w:rPr>
          <w:rFonts w:ascii="Times New Roman" w:cs="Times New Roman" w:eastAsia="Times New Roman" w:hAnsi="Times New Roman"/>
        </w:rPr>
        <w:t xml:space="preserve"/>
      </w:r>
    </w:p>
    <w:p>
      <w:pPr>
        <w:pStyle w:val="Heading2"/>
      </w:pPr>
      <w:bookmarkStart w:name="_h39" w:id="1"/>
      <w:r>
        <w:rPr>
          <w:rFonts w:ascii="Times New Roman" w:cs="Times New Roman" w:eastAsia="Times New Roman" w:hAnsi="Times New Roman"/>
          <w:b/>
          <w:bCs/>
          <w:i w:val="false"/>
          <w:iCs w:val="false"/>
          <w:color w:val="0A0A0A"/>
          <w:sz w:val="30"/>
          <w:szCs w:val="30"/>
        </w:rPr>
        <w:t xml:space="preserve">4.1. Thiết lập khung giải pháp</w:t>
      </w:r>
      <w:bookmarkEnd w:id="1"/>
    </w:p>
    <w:p>
      <w:pPr>
        <w:pStyle w:val="Heading3"/>
      </w:pPr>
      <w:bookmarkStart w:name="_h40" w:id="1"/>
      <w:r>
        <w:rPr>
          <w:rFonts w:ascii="Times New Roman" w:cs="Times New Roman" w:eastAsia="Times New Roman" w:hAnsi="Times New Roman"/>
          <w:b/>
          <w:bCs/>
          <w:i w:val="false"/>
          <w:iCs w:val="false"/>
          <w:color w:val="0A0A0A"/>
          <w:sz w:val="28"/>
          <w:szCs w:val="28"/>
        </w:rPr>
        <w:t xml:space="preserve">4.1.1. Lựa chọn kiến trúc</w:t>
      </w:r>
      <w:bookmarkEnd w:id="1"/>
    </w:p>
    <w:p>
      <w:pPr>
        <w:spacing w:after="120" w:before="0" w:line="360" w:lineRule="auto"/>
        <w:jc w:val="both"/>
      </w:pPr>
      <w:r>
        <w:rPr>
          <w:rFonts w:ascii="Times New Roman" w:cs="Times New Roman" w:eastAsia="Times New Roman" w:hAnsi="Times New Roman"/>
        </w:rPr>
        <w:t xml:space="preserve">Hệ thống được xây dựng theo mô hình ứng dụng web ba tầng. Tầng trình bày là ứng dụng một trang (SPA) chạy trên trình duyệt của máy tính văn phòng và máy tính bảng tại kho, giao tiếp với máy quét mã vạch như một bàn phím. Tầng ứng dụng là dịch vụ cung cấp REST API, bên trong tổ chức theo mẫu BCE: lớp biên tiếp nhận yêu cầu HTTP, lớp điều khiển thực thi kịch bản use case và quản lý giao dịch, lớp thực thể chứa quy tắc nghiệp vụ. Tầng dữ liệu là hệ quản trị CSDL quan hệ.</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Lý do lựa chọn: (1) nhân viên kho và cửa hàng ở nhiều địa điểm chỉ cần trình duyệt, không phải cài đặt; (2) nghiệp vụ kho đòi hỏi giao dịch ACID và khóa dòng để thỏa NFR-03, NFR-04, phù hợp với CSDL quan hệ; (3) REST API tách biệt giao diện với nghiệp vụ, thuận lợi cho việc tích hợp phần mềm bán hàng sau này (NFR-11). Công nghệ dự kiến được liệt kê trong Bảng 4.1.</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4.1. Công nghệ dự kiến sử dụng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51"/>
        <w:gridCol w:w="3538"/>
        <w:gridCol w:w="4082"/>
      </w:tblGrid>
      <w:tr>
        <w:tc>
          <w:tcPr>
            <w:tcW w:type="dxa" w:w="145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Tầng</w:t>
            </w:r>
          </w:p>
        </w:tc>
        <w:tc>
          <w:tcPr>
            <w:tcW w:type="dxa" w:w="353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Công nghệ</w:t>
            </w:r>
          </w:p>
        </w:tc>
        <w:tc>
          <w:tcPr>
            <w:tcW w:type="dxa" w:w="408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Vai trò</w:t>
            </w:r>
          </w:p>
        </w:tc>
      </w:tr>
      <w:tr>
        <w:tc>
          <w:tcPr>
            <w:tcW w:type="dxa" w:w="14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Trình bày</w:t>
            </w:r>
          </w:p>
        </w:tc>
        <w:tc>
          <w:tcPr>
            <w:tcW w:type="dxa" w:w="353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ReactJS, TypeScript</w:t>
            </w:r>
          </w:p>
        </w:tc>
        <w:tc>
          <w:tcPr>
            <w:tcW w:type="dxa" w:w="408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Ứng dụng web một trang, responsive cho máy tính bảng</w:t>
            </w:r>
          </w:p>
        </w:tc>
      </w:tr>
      <w:tr>
        <w:tc>
          <w:tcPr>
            <w:tcW w:type="dxa" w:w="14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Ứng dụng</w:t>
            </w:r>
          </w:p>
        </w:tc>
        <w:tc>
          <w:tcPr>
            <w:tcW w:type="dxa" w:w="353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Java 21, Spring Boot 3, Spring Security</w:t>
            </w:r>
          </w:p>
        </w:tc>
        <w:tc>
          <w:tcPr>
            <w:tcW w:type="dxa" w:w="408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REST API, xác thực JWT, phân quyền RBAC, quản lý giao dịch</w:t>
            </w:r>
          </w:p>
        </w:tc>
      </w:tr>
      <w:tr>
        <w:tc>
          <w:tcPr>
            <w:tcW w:type="dxa" w:w="14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cập dữ liệu</w:t>
            </w:r>
          </w:p>
        </w:tc>
        <w:tc>
          <w:tcPr>
            <w:tcW w:type="dxa" w:w="353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Spring Data JPA (Hibernate)</w:t>
            </w:r>
          </w:p>
        </w:tc>
        <w:tc>
          <w:tcPr>
            <w:tcW w:type="dxa" w:w="408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Ánh xạ lớp thực thể sang bảng, khóa bi quan khi cập nhật tồn</w:t>
            </w:r>
          </w:p>
        </w:tc>
      </w:tr>
      <w:tr>
        <w:tc>
          <w:tcPr>
            <w:tcW w:type="dxa" w:w="14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Dữ liệu</w:t>
            </w:r>
          </w:p>
        </w:tc>
        <w:tc>
          <w:tcPr>
            <w:tcW w:type="dxa" w:w="353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PostgreSQL 16</w:t>
            </w:r>
          </w:p>
        </w:tc>
        <w:tc>
          <w:tcPr>
            <w:tcW w:type="dxa" w:w="408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Lưu trữ dữ liệu nghiệp vụ, ràng buộc toàn vẹn</w:t>
            </w:r>
          </w:p>
        </w:tc>
      </w:tr>
      <w:tr>
        <w:tc>
          <w:tcPr>
            <w:tcW w:type="dxa" w:w="14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w:t>
            </w:r>
          </w:p>
        </w:tc>
        <w:tc>
          <w:tcPr>
            <w:tcW w:type="dxa" w:w="353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Apache POI</w:t>
            </w:r>
          </w:p>
        </w:tc>
        <w:tc>
          <w:tcPr>
            <w:tcW w:type="dxa" w:w="408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Sinh file Excel .xlsx</w:t>
            </w:r>
          </w:p>
        </w:tc>
      </w:tr>
      <w:tr>
        <w:tc>
          <w:tcPr>
            <w:tcW w:type="dxa" w:w="145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Hạ tầng</w:t>
            </w:r>
          </w:p>
        </w:tc>
        <w:tc>
          <w:tcPr>
            <w:tcW w:type="dxa" w:w="353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Nginx, Docker</w:t>
            </w:r>
          </w:p>
        </w:tc>
        <w:tc>
          <w:tcPr>
            <w:tcW w:type="dxa" w:w="408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Reverse proxy HTTPS, đóng gói triển khai</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3"/>
      </w:pPr>
      <w:bookmarkStart w:name="_h41" w:id="1"/>
      <w:r>
        <w:rPr>
          <w:rFonts w:ascii="Times New Roman" w:cs="Times New Roman" w:eastAsia="Times New Roman" w:hAnsi="Times New Roman"/>
          <w:b/>
          <w:bCs/>
          <w:i w:val="false"/>
          <w:iCs w:val="false"/>
          <w:color w:val="0A0A0A"/>
          <w:sz w:val="28"/>
          <w:szCs w:val="28"/>
        </w:rPr>
        <w:t xml:space="preserve">4.1.2. Các hệ thống con</w:t>
      </w:r>
      <w:bookmarkEnd w:id="1"/>
    </w:p>
    <w:p>
      <w:pPr>
        <w:spacing w:after="120" w:before="0" w:line="360" w:lineRule="auto"/>
        <w:jc w:val="both"/>
      </w:pPr>
      <w:r>
        <w:rPr>
          <w:rFonts w:ascii="Times New Roman" w:cs="Times New Roman" w:eastAsia="Times New Roman" w:hAnsi="Times New Roman"/>
        </w:rPr>
        <w:t xml:space="preserve">Dựa trên bốn gói use case và mức độ gắn kết của các lớp, hệ thống được chia thành sáu hệ thống con trong Bảng 4.2. Hệ thống con Tồn kho và thẻ kho được tách riêng vì là điểm duy nhất được phép thay đổi số lượng tồn; mọi hệ thống con khác muốn đổi tồn đều phải gọi qua nó, giúp đảm bảo QT-01, QT-02 ở một chỗ.</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4.2. Các hệ thống con</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14"/>
        <w:gridCol w:w="2874"/>
        <w:gridCol w:w="2108"/>
        <w:gridCol w:w="2875"/>
      </w:tblGrid>
      <w:tr>
        <w:tc>
          <w:tcPr>
            <w:tcW w:type="dxa" w:w="121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Hệ thống con</w:t>
            </w:r>
          </w:p>
        </w:tc>
        <w:tc>
          <w:tcPr>
            <w:tcW w:type="dxa" w:w="287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Trách nhiệm</w:t>
            </w:r>
          </w:p>
        </w:tc>
        <w:tc>
          <w:tcPr>
            <w:tcW w:type="dxa" w:w="210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Use case</w:t>
            </w:r>
          </w:p>
        </w:tc>
        <w:tc>
          <w:tcPr>
            <w:tcW w:type="dxa" w:w="287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Lớp chính</w:t>
            </w:r>
          </w:p>
        </w:tc>
      </w:tr>
      <w:tr>
        <w:tc>
          <w:tcPr>
            <w:tcW w:type="dxa" w:w="12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trị và bảo mật</w:t>
            </w:r>
          </w:p>
        </w:tc>
        <w:tc>
          <w:tcPr>
            <w:tcW w:type="dxa" w:w="28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Xác thực, phiên, tài khoản, phân quyền</w:t>
            </w:r>
          </w:p>
        </w:tc>
        <w:tc>
          <w:tcPr>
            <w:tcW w:type="dxa" w:w="21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UC-1.1, UC-1.2</w:t>
            </w:r>
          </w:p>
        </w:tc>
        <w:tc>
          <w:tcPr>
            <w:tcW w:type="dxa" w:w="287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NguoiDung</w:t>
            </w:r>
          </w:p>
        </w:tc>
      </w:tr>
      <w:tr>
        <w:tc>
          <w:tcPr>
            <w:tcW w:type="dxa" w:w="12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Danh mục hàng hóa</w:t>
            </w:r>
          </w:p>
        </w:tc>
        <w:tc>
          <w:tcPr>
            <w:tcW w:type="dxa" w:w="28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 biến thể, loại, màu, size, NCC, kho, vị trí</w:t>
            </w:r>
          </w:p>
        </w:tc>
        <w:tc>
          <w:tcPr>
            <w:tcW w:type="dxa" w:w="21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UC-2.1 đến UC-2.5</w:t>
            </w:r>
          </w:p>
        </w:tc>
        <w:tc>
          <w:tcPr>
            <w:tcW w:type="dxa" w:w="287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SanPham, BienTheSanPham, NhaCungCap, Kho, ViTriKho</w:t>
            </w:r>
          </w:p>
        </w:tc>
      </w:tr>
      <w:tr>
        <w:tc>
          <w:tcPr>
            <w:tcW w:type="dxa" w:w="12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Nghiệp vụ kho</w:t>
            </w:r>
          </w:p>
        </w:tc>
        <w:tc>
          <w:tcPr>
            <w:tcW w:type="dxa" w:w="28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Vòng đời các phiếu nhập, xuất, chuyển, đổi trả, hủy</w:t>
            </w:r>
          </w:p>
        </w:tc>
        <w:tc>
          <w:tcPr>
            <w:tcW w:type="dxa" w:w="21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UC-3.1 đến UC-3.4, UC-3.7, UC-3.8</w:t>
            </w:r>
          </w:p>
        </w:tc>
        <w:tc>
          <w:tcPr>
            <w:tcW w:type="dxa" w:w="287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PhieuKho và các lớp con, ChiTietPhieuKho, DieuKhienNhapKho, DieuKhienXuatKho, DieuKhienDoiTra</w:t>
            </w:r>
          </w:p>
        </w:tc>
      </w:tr>
      <w:tr>
        <w:tc>
          <w:tcPr>
            <w:tcW w:type="dxa" w:w="12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w:t>
            </w:r>
          </w:p>
        </w:tc>
        <w:tc>
          <w:tcPr>
            <w:tcW w:type="dxa" w:w="28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kiểm kê, duyệt, sinh phiếu điều chỉnh</w:t>
            </w:r>
          </w:p>
        </w:tc>
        <w:tc>
          <w:tcPr>
            <w:tcW w:type="dxa" w:w="21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UC-3.5, UC-3.6</w:t>
            </w:r>
          </w:p>
        </w:tc>
        <w:tc>
          <w:tcPr>
            <w:tcW w:type="dxa" w:w="287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PhieuKiemKe, ChiTietKiemKe, DieuKhienDieuChinhTon</w:t>
            </w:r>
          </w:p>
        </w:tc>
      </w:tr>
      <w:tr>
        <w:tc>
          <w:tcPr>
            <w:tcW w:type="dxa" w:w="12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kho và thẻ kho</w:t>
            </w:r>
          </w:p>
        </w:tc>
        <w:tc>
          <w:tcPr>
            <w:tcW w:type="dxa" w:w="28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Cập nhật tồn có khóa, ghi thẻ kho, tra cứu tồn, cảnh báo</w:t>
            </w:r>
          </w:p>
        </w:tc>
        <w:tc>
          <w:tcPr>
            <w:tcW w:type="dxa" w:w="21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 UC-4.2, UC-4.4</w:t>
            </w:r>
          </w:p>
        </w:tc>
        <w:tc>
          <w:tcPr>
            <w:tcW w:type="dxa" w:w="287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TonKho, LichSuBienDong</w:t>
            </w:r>
          </w:p>
        </w:tc>
      </w:tr>
      <w:tr>
        <w:tc>
          <w:tcPr>
            <w:tcW w:type="dxa" w:w="12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w:t>
            </w:r>
          </w:p>
        </w:tc>
        <w:tc>
          <w:tcPr>
            <w:tcW w:type="dxa" w:w="287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hợp số liệu, xuất Excel</w:t>
            </w:r>
          </w:p>
        </w:tc>
        <w:tc>
          <w:tcPr>
            <w:tcW w:type="dxa" w:w="210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UC-4.3</w:t>
            </w:r>
          </w:p>
        </w:tc>
        <w:tc>
          <w:tcPr>
            <w:tcW w:type="dxa" w:w="287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DieuKhienBaoCao</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Quan hệ phụ thuộc giữa các hệ thống con được thể hiện ở Hình 4.1. Các phụ thuộc đều một chiều, không có vòng lặp.</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71475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4.1. Biểu đồ phụ thuộc giữa các hệ thống con</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Hệ thống con Kiểm kê phụ thuộc Nghiệp vụ kho vì khi duyệt kiểm kê cần tạo PhieuDieuChinh, một lớp con của PhieuKho thuộc hệ thống con Nghiệp vụ kho.</w:t>
      </w:r>
    </w:p>
    <w:p>
      <w:pPr>
        <w:spacing w:after="40"/>
      </w:pPr>
      <w:r>
        <w:rPr>
          <w:rFonts w:ascii="Times New Roman" w:cs="Times New Roman" w:eastAsia="Times New Roman" w:hAnsi="Times New Roman"/>
        </w:rPr>
        <w:t xml:space="preserve"/>
      </w:r>
    </w:p>
    <w:p>
      <w:pPr>
        <w:pStyle w:val="Heading2"/>
      </w:pPr>
      <w:bookmarkStart w:name="_h42" w:id="1"/>
      <w:r>
        <w:rPr>
          <w:rFonts w:ascii="Times New Roman" w:cs="Times New Roman" w:eastAsia="Times New Roman" w:hAnsi="Times New Roman"/>
          <w:b/>
          <w:bCs/>
          <w:i w:val="false"/>
          <w:iCs w:val="false"/>
          <w:color w:val="0A0A0A"/>
          <w:sz w:val="30"/>
          <w:szCs w:val="30"/>
        </w:rPr>
        <w:t xml:space="preserve">4.2. Biểu đồ gói</w:t>
      </w:r>
      <w:bookmarkEnd w:id="1"/>
    </w:p>
    <w:p>
      <w:pPr>
        <w:spacing w:after="120" w:before="0" w:line="360" w:lineRule="auto"/>
        <w:jc w:val="both"/>
      </w:pPr>
      <w:r>
        <w:rPr>
          <w:rFonts w:ascii="Times New Roman" w:cs="Times New Roman" w:eastAsia="Times New Roman" w:hAnsi="Times New Roman"/>
        </w:rPr>
        <w:t xml:space="preserve">Bên trong tầng ứng dụng, mã nguồn được tổ chức theo hai chiều: chiều dọc theo lớp kiến trúc BCE và truy cập dữ liệu, chiều ngang theo hệ thống con. Hình 4.2 thể hiện các gói theo lớp kiến trúc và phụ thuộc giữa chúng; lớp trên chỉ được phụ thuộc lớp ngay dưới hoặc lớp thực thể.</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47910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4.2. Biểu đồ gói của tầng ứng dụng</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Trách nhiệm của từng gói được mô tả trong Bảng 4.3.</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4.3. Mô tả các gói</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28"/>
        <w:gridCol w:w="4252"/>
        <w:gridCol w:w="3591"/>
      </w:tblGrid>
      <w:tr>
        <w:tc>
          <w:tcPr>
            <w:tcW w:type="dxa" w:w="122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Gói</w:t>
            </w:r>
          </w:p>
        </w:tc>
        <w:tc>
          <w:tcPr>
            <w:tcW w:type="dxa" w:w="425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Trách nhiệm</w:t>
            </w:r>
          </w:p>
        </w:tc>
        <w:tc>
          <w:tcPr>
            <w:tcW w:type="dxa" w:w="359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Quy tắc phụ thuộc</w:t>
            </w:r>
          </w:p>
        </w:tc>
      </w:tr>
      <w:tr>
        <w:tc>
          <w:tcPr>
            <w:tcW w:type="dxa" w:w="122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giaodien</w:t>
            </w:r>
          </w:p>
        </w:tc>
        <w:tc>
          <w:tcPr>
            <w:tcW w:type="dxa" w:w="42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Nhận yêu cầu HTTP, kiểm tra dữ liệu đầu vào, chuyển đổi JSON, trả mã lỗi</w:t>
            </w:r>
          </w:p>
        </w:tc>
        <w:tc>
          <w:tcPr>
            <w:tcW w:type="dxa" w:w="35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Chỉ gọi dieukhien; không truy cập CSDL</w:t>
            </w:r>
          </w:p>
        </w:tc>
      </w:tr>
      <w:tr>
        <w:tc>
          <w:tcPr>
            <w:tcW w:type="dxa" w:w="122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dieukhien</w:t>
            </w:r>
          </w:p>
        </w:tc>
        <w:tc>
          <w:tcPr>
            <w:tcW w:type="dxa" w:w="42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Điều phối kịch bản use case, mở và kết thúc giao dịch, kiểm tra quyền theo vai trò</w:t>
            </w:r>
          </w:p>
        </w:tc>
        <w:tc>
          <w:tcPr>
            <w:tcW w:type="dxa" w:w="35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Gọi thucthe và truycapdulieu</w:t>
            </w:r>
          </w:p>
        </w:tc>
      </w:tr>
      <w:tr>
        <w:tc>
          <w:tcPr>
            <w:tcW w:type="dxa" w:w="122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thucthe</w:t>
            </w:r>
          </w:p>
        </w:tc>
        <w:tc>
          <w:tcPr>
            <w:tcW w:type="dxa" w:w="42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Thuộc tính và quy tắc nghiệp vụ: chuyển trạng thái phiếu hợp lệ, tồn không âm, tính chênh lệch</w:t>
            </w:r>
          </w:p>
        </w:tc>
        <w:tc>
          <w:tcPr>
            <w:tcW w:type="dxa" w:w="35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 phụ thuộc gói khác</w:t>
            </w:r>
          </w:p>
        </w:tc>
      </w:tr>
      <w:tr>
        <w:tc>
          <w:tcPr>
            <w:tcW w:type="dxa" w:w="122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truycapdulieu</w:t>
            </w:r>
          </w:p>
        </w:tc>
        <w:tc>
          <w:tcPr>
            <w:tcW w:type="dxa" w:w="42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Đọc ghi CSDL, truy vấn báo cáo, khóa dòng tồn kho (SELECT ... FOR UPDATE)</w:t>
            </w:r>
          </w:p>
        </w:tc>
        <w:tc>
          <w:tcPr>
            <w:tcW w:type="dxa" w:w="35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Chỉ phụ thuộc thucthe</w:t>
            </w:r>
          </w:p>
        </w:tc>
      </w:tr>
      <w:tr>
        <w:tc>
          <w:tcPr>
            <w:tcW w:type="dxa" w:w="122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chung</w:t>
            </w:r>
          </w:p>
        </w:tc>
        <w:tc>
          <w:tcPr>
            <w:tcW w:type="dxa" w:w="425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Cấu hình bảo mật, xử lý ngoại lệ tập trung, ghi log kiểm toán</w:t>
            </w:r>
          </w:p>
        </w:tc>
        <w:tc>
          <w:tcPr>
            <w:tcW w:type="dxa" w:w="35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Được mọi gói sử dụng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43" w:id="1"/>
      <w:r>
        <w:rPr>
          <w:rFonts w:ascii="Times New Roman" w:cs="Times New Roman" w:eastAsia="Times New Roman" w:hAnsi="Times New Roman"/>
          <w:b/>
          <w:bCs/>
          <w:i w:val="false"/>
          <w:iCs w:val="false"/>
          <w:color w:val="0A0A0A"/>
          <w:sz w:val="30"/>
          <w:szCs w:val="30"/>
        </w:rPr>
        <w:t xml:space="preserve">4.3. Biểu đồ thành phần</w:t>
      </w:r>
      <w:bookmarkEnd w:id="1"/>
    </w:p>
    <w:p>
      <w:pPr>
        <w:spacing w:after="120" w:before="0" w:line="360" w:lineRule="auto"/>
        <w:jc w:val="both"/>
      </w:pPr>
      <w:r>
        <w:rPr>
          <w:rFonts w:ascii="Times New Roman" w:cs="Times New Roman" w:eastAsia="Times New Roman" w:hAnsi="Times New Roman"/>
        </w:rPr>
        <w:t xml:space="preserve">Hình 4.3 mô tả các thành phần phần mềm vật lý và giao diện mà chúng cung cấp, sử dụng. Ứng dụng web chỉ giao tiếp với máy chủ qua REST API; các thành phần nghiệp vụ trong máy chủ ứng dụng giao tiếp với nhau qua giao diện dịch vụ nội bộ.</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670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67056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4.3. Biểu đồ thành phần</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4.4. Mô tả các thành phần</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33"/>
        <w:gridCol w:w="3519"/>
        <w:gridCol w:w="3519"/>
      </w:tblGrid>
      <w:tr>
        <w:tc>
          <w:tcPr>
            <w:tcW w:type="dxa" w:w="203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35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Chức năng</w:t>
            </w:r>
          </w:p>
        </w:tc>
        <w:tc>
          <w:tcPr>
            <w:tcW w:type="dxa" w:w="351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Giao diện cung cấp</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Ứng dụng web SPA</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Hiển thị màn hình, nhận dữ liệu từ bàn phím và máy quét</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Xác thực và phân quyền</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tra JWT, ánh xạ vai trò sang quyền theo Bảng 2.4</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Bộ lọc cho mọi API</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Dịch vụ danh mục</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CRUD sản phẩm, biến thể, NCC, kho, vị trí</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/api/san-pham, /api/bien-the, /api/nha-cung-cap, /api/kho</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Dịch vụ nghiệp vụ kho</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sửa, hoàn tất các loại phiếu kho</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/api/phieu-nhap, /api/phieu-xuat, /api/phieu-chuyen, /api/doi-tra, /api/phieu-huy</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Dịch vụ kiểm kê</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Phiếu kiểm kê, duyệt, sinh phiếu điều chỉnh</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/api/kiem-ke</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Dịch vụ tồn kho và thẻ kho</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Tăng, trừ, điều chỉnh tồn có khóa; ghi thẻ kho; tra cứu, cảnh báo</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/api/ton-kho, /api/the-kho; giao diện nội bộ cho các dịch vụ khác</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Dịch vụ báo cáo</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vấn tổng hợp 6 loại báo cáo</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/api/bao-cao</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Bộ sinh Excel</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Chuyển bảng báo cáo sang .xlsx</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Giao diện nội bộ</w:t>
            </w:r>
          </w:p>
        </w:tc>
      </w:tr>
      <w:tr>
        <w:tc>
          <w:tcPr>
            <w:tcW w:type="dxa" w:w="20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cập dữ liệu JPA</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Ánh xạ đối tượng - quan hệ, quản lý giao dịch</w:t>
            </w:r>
          </w:p>
        </w:tc>
        <w:tc>
          <w:tcPr>
            <w:tcW w:type="dxa" w:w="351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Repository</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44" w:id="1"/>
      <w:r>
        <w:rPr>
          <w:rFonts w:ascii="Times New Roman" w:cs="Times New Roman" w:eastAsia="Times New Roman" w:hAnsi="Times New Roman"/>
          <w:b/>
          <w:bCs/>
          <w:i w:val="false"/>
          <w:iCs w:val="false"/>
          <w:color w:val="0A0A0A"/>
          <w:sz w:val="30"/>
          <w:szCs w:val="30"/>
        </w:rPr>
        <w:t xml:space="preserve">4.4. Biểu đồ triển khai</w:t>
      </w:r>
      <w:bookmarkEnd w:id="1"/>
    </w:p>
    <w:p>
      <w:pPr>
        <w:spacing w:after="120" w:before="0" w:line="360" w:lineRule="auto"/>
        <w:jc w:val="both"/>
      </w:pPr>
      <w:r>
        <w:rPr>
          <w:rFonts w:ascii="Times New Roman" w:cs="Times New Roman" w:eastAsia="Times New Roman" w:hAnsi="Times New Roman"/>
        </w:rPr>
        <w:t xml:space="preserve">Hình 4.4 mô tả cách bố trí hệ thống trên hạ tầng. Doanh nghiệp có quy mô vừa nên toàn bộ phần máy chủ đặt tại một máy chủ ảo đám mây, các cửa hàng và kho truy cập qua Internet bằng HTTPS.</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56769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4.4. Biểu đồ triển khai</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4.5. Mô tả các nút triển khai</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32"/>
        <w:gridCol w:w="3314"/>
        <w:gridCol w:w="3925"/>
      </w:tblGrid>
      <w:tr>
        <w:tc>
          <w:tcPr>
            <w:tcW w:type="dxa" w:w="183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Nút</w:t>
            </w:r>
          </w:p>
        </w:tc>
        <w:tc>
          <w:tcPr>
            <w:tcW w:type="dxa" w:w="331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Cấu hình đề xuất</w:t>
            </w:r>
          </w:p>
        </w:tc>
        <w:tc>
          <w:tcPr>
            <w:tcW w:type="dxa" w:w="392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Ghi chú</w:t>
            </w:r>
          </w:p>
        </w:tc>
      </w:tr>
      <w:tr>
        <w:tc>
          <w:tcPr>
            <w:tcW w:type="dxa" w:w="18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Máy chủ ứng dụng</w:t>
            </w:r>
          </w:p>
        </w:tc>
        <w:tc>
          <w:tcPr>
            <w:tcW w:type="dxa" w:w="33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4 vCPU, 8 GB RAM, Ubuntu 22.04, Docker</w:t>
            </w:r>
          </w:p>
        </w:tc>
        <w:tc>
          <w:tcPr>
            <w:tcW w:type="dxa" w:w="392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Chỉ mở cổng 443 ra Internet; có thể nhân bản thêm khi tải tăng</w:t>
            </w:r>
          </w:p>
        </w:tc>
      </w:tr>
      <w:tr>
        <w:tc>
          <w:tcPr>
            <w:tcW w:type="dxa" w:w="18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Máy chủ CSDL</w:t>
            </w:r>
          </w:p>
        </w:tc>
        <w:tc>
          <w:tcPr>
            <w:tcW w:type="dxa" w:w="33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4 vCPU, 16 GB RAM, SSD 200 GB</w:t>
            </w:r>
          </w:p>
        </w:tc>
        <w:tc>
          <w:tcPr>
            <w:tcW w:type="dxa" w:w="392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Chỉ nhận kết nối từ máy chủ ứng dụng trong mạng riêng</w:t>
            </w:r>
          </w:p>
        </w:tc>
      </w:tr>
      <w:tr>
        <w:tc>
          <w:tcPr>
            <w:tcW w:type="dxa" w:w="18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Lưu trữ sao lưu</w:t>
            </w:r>
          </w:p>
        </w:tc>
        <w:tc>
          <w:tcPr>
            <w:tcW w:type="dxa" w:w="33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Object storage</w:t>
            </w:r>
          </w:p>
        </w:tc>
        <w:tc>
          <w:tcPr>
            <w:tcW w:type="dxa" w:w="392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Giữ bản sao lưu 30 ngày gần nhất, đáp ứng NFR-08</w:t>
            </w:r>
          </w:p>
        </w:tc>
      </w:tr>
      <w:tr>
        <w:tc>
          <w:tcPr>
            <w:tcW w:type="dxa" w:w="18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Máy tính bảng tại kho</w:t>
            </w:r>
          </w:p>
        </w:tc>
        <w:tc>
          <w:tcPr>
            <w:tcW w:type="dxa" w:w="33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Màn hình 10 inch, kết nối Wi-Fi</w:t>
            </w:r>
          </w:p>
        </w:tc>
        <w:tc>
          <w:tcPr>
            <w:tcW w:type="dxa" w:w="392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Máy quét mã vạch hoạt động như bàn phím, không cần phần mềm riêng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Với kiến trúc và hạ tầng đã xác định, Chương 5 sẽ đi vào thiết kế chi tiết từng lớp, cơ sở dữ liệu và giao diện người dùng.</w:t>
      </w:r>
    </w:p>
    <w:p>
      <w:pPr>
        <w:pStyle w:val="Heading1"/>
        <w:pageBreakBefore/>
        <w:jc w:val="center"/>
      </w:pPr>
      <w:bookmarkStart w:name="_h45" w:id="1"/>
      <w:r>
        <w:rPr>
          <w:rFonts w:ascii="Times New Roman" w:cs="Times New Roman" w:eastAsia="Times New Roman" w:hAnsi="Times New Roman"/>
          <w:b/>
          <w:bCs/>
          <w:i w:val="false"/>
          <w:iCs w:val="false"/>
          <w:color w:val="0A0A0A"/>
          <w:sz w:val="36"/>
          <w:szCs w:val="36"/>
        </w:rPr>
        <w:t xml:space="preserve">Chương 5. Thiết kế chi tiết</w:t>
      </w:r>
      <w:bookmarkEnd w:id="1"/>
    </w:p>
    <w:p>
      <w:pPr>
        <w:spacing w:after="120" w:before="0" w:line="360" w:lineRule="auto"/>
        <w:jc w:val="both"/>
      </w:pPr>
      <w:r>
        <w:rPr>
          <w:rFonts w:ascii="Times New Roman" w:cs="Times New Roman" w:eastAsia="Times New Roman" w:hAnsi="Times New Roman"/>
        </w:rPr>
        <w:t xml:space="preserve">Chương này chi tiết hóa kết quả phân tích thành bản thiết kế có thể lập trình được: biểu đồ lớp thiết kế với đầy đủ kiểu dữ liệu, tầm vực và phương thức; lược đồ cơ sở dữ liệu cùng từ điển dữ liệu; và thiết kế giao diện cho các màn hình chính.</w:t>
      </w:r>
    </w:p>
    <w:p>
      <w:pPr>
        <w:spacing w:after="40"/>
      </w:pPr>
      <w:r>
        <w:rPr>
          <w:rFonts w:ascii="Times New Roman" w:cs="Times New Roman" w:eastAsia="Times New Roman" w:hAnsi="Times New Roman"/>
        </w:rPr>
        <w:t xml:space="preserve"/>
      </w:r>
    </w:p>
    <w:p>
      <w:pPr>
        <w:pStyle w:val="Heading2"/>
      </w:pPr>
      <w:bookmarkStart w:name="_h46" w:id="1"/>
      <w:r>
        <w:rPr>
          <w:rFonts w:ascii="Times New Roman" w:cs="Times New Roman" w:eastAsia="Times New Roman" w:hAnsi="Times New Roman"/>
          <w:b/>
          <w:bCs/>
          <w:i w:val="false"/>
          <w:iCs w:val="false"/>
          <w:color w:val="0A0A0A"/>
          <w:sz w:val="30"/>
          <w:szCs w:val="30"/>
        </w:rPr>
        <w:t xml:space="preserve">5.1. Thiết kế lớp chi tiết</w:t>
      </w:r>
      <w:bookmarkEnd w:id="1"/>
    </w:p>
    <w:p>
      <w:pPr>
        <w:pStyle w:val="Heading3"/>
      </w:pPr>
      <w:bookmarkStart w:name="_h47" w:id="1"/>
      <w:r>
        <w:rPr>
          <w:rFonts w:ascii="Times New Roman" w:cs="Times New Roman" w:eastAsia="Times New Roman" w:hAnsi="Times New Roman"/>
          <w:b/>
          <w:bCs/>
          <w:i w:val="false"/>
          <w:iCs w:val="false"/>
          <w:color w:val="0A0A0A"/>
          <w:sz w:val="28"/>
          <w:szCs w:val="28"/>
        </w:rPr>
        <w:t xml:space="preserve">5.1.1. Biểu đồ lớp thiết kế</w:t>
      </w:r>
      <w:bookmarkEnd w:id="1"/>
    </w:p>
    <w:p>
      <w:pPr>
        <w:spacing w:after="120" w:before="0" w:line="360" w:lineRule="auto"/>
        <w:jc w:val="both"/>
      </w:pPr>
      <w:r>
        <w:rPr>
          <w:rFonts w:ascii="Times New Roman" w:cs="Times New Roman" w:eastAsia="Times New Roman" w:hAnsi="Times New Roman"/>
        </w:rPr>
        <w:t xml:space="preserve">Biểu đồ lớp thiết kế được tách thành hai hình theo nhóm lớp thực thể để mỗi hình vừa một trang và đọc được chữ. Ký hiệu tầm vực: + public, - private, # protected. Mọi thông điệp gọi phương thức trong các biểu đồ tuần tự ở Hình 3.4 đến Hình 3.7 đều có phương thức tương ứng trong một trong hai hình này, hoặc thuộc lớp biên và lớp điều khiển được mô tả ở mục 5.1.2. Các lớp chỉ vẽ tên (không có ngăn thuộc tính, phương thức) là lớp đã được đặc tả đầy đủ ở hình khác, đưa vào để giữ quan hệ.</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5.1 là nhóm chứng từ kho: lớp trừu tượng PhieuKho giữ phần đầu phiếu và quy tắc chuyển trạng thái chung, sáu lớp con bổ sung thuộc tính và phương thức riêng của từng loại phiếu, mỗi phiếu gồm nhiều dòng ChiTietPhieuKho trỏ tới biến thể.</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1146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5.1. Biểu đồ lớp thiết kế nhóm chứng từ kho</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5.2 là nhóm tồn kho, kiểm kê và các lớp danh mục được nghiệp vụ kho dùng trực tiếp. TonKho và LichSuBienDong là hai lớp lõi: mọi thay đổi số lượng đều đi qua TonKho và sinh một dòng LichSuBienDong.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420052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5.2. Biểu đồ lớp thiết kế nhóm tồn kho, kiểm kê và danh mục liên quan</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5.3 là biểu đồ lớp thiết kế của hệ thống con Danh mục hàng hóa và Quản trị. Các lớp này chủ yếu chứa dữ liệu và thao tác thêm, sửa, ngừng sử dụng thông qua lớp điều khiển danh mục chung.</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545782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5.3. Biểu đồ lớp thiết kế hệ thống con Danh mục hàng hóa và Quản trị</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Các kiểu liệt kê dùng trong thiết kế được định nghĩa ở Bảng 5.1; mỗi kiểu được lưu trong CSDL dưới dạng varchar có ràng buộc CHECK.</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 Các kiểu liệt kê</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6803"/>
      </w:tblGrid>
      <w:tr>
        <w:tc>
          <w:tcPr>
            <w:tcW w:type="dxa" w:w="226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w:t>
            </w:r>
          </w:p>
        </w:tc>
        <w:tc>
          <w:tcPr>
            <w:tcW w:type="dxa" w:w="680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Giá trị</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LoaiPhieu</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NHAP, XUAT, CHUYEN_KHO, DIEU_CHINH, HUY, DOI_TRA</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TrangThaiPhieu</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DANG_LAP, CHO_XUAT, CHO_DUYET, DANG_VAN_CHUYEN, HOAN_THANH, TU_CHOI, DA_HUY</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TrangThaiKiemKe</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DANG_KIEM, CHO_DUYET, DA_DUYET, TU_CHOI, DA_HUY</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LoaiBienDong</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NHAP, XUAT, CHUYEN_DI, CHUYEN_DEN, DIEU_CHINH, HUY, DOI_TRA_NHAP, DOI_TRA_XUAT</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HuongDong</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VAO (hàng trả vào kho), RA (hàng đổi sang ra kho); chỉ dùng cho phiếu đổi trả</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TinhTrangHang</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CON_TOT, LOI, HONG</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TrangThaiTon</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BINH_THUONG, SAP_HET, HET_HANG</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LoaiKho</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KHO_TONG, CUA_HANG, HANG_LOI</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VaiTro</w:t>
            </w:r>
          </w:p>
        </w:tc>
        <w:tc>
          <w:tcPr>
            <w:tcW w:type="dxa" w:w="680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QUAN_LY, NV_KHO, NV_BAN_HANG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3"/>
      </w:pPr>
      <w:bookmarkStart w:name="_h48" w:id="1"/>
      <w:r>
        <w:rPr>
          <w:rFonts w:ascii="Times New Roman" w:cs="Times New Roman" w:eastAsia="Times New Roman" w:hAnsi="Times New Roman"/>
          <w:b/>
          <w:bCs/>
          <w:i w:val="false"/>
          <w:iCs w:val="false"/>
          <w:color w:val="0A0A0A"/>
          <w:sz w:val="28"/>
          <w:szCs w:val="28"/>
        </w:rPr>
        <w:t xml:space="preserve">5.1.2. Mô tả chi tiết các lớp</w:t>
      </w:r>
      <w:bookmarkEnd w:id="1"/>
    </w:p>
    <w:p>
      <w:pPr>
        <w:spacing w:after="120" w:before="0" w:line="360" w:lineRule="auto"/>
        <w:jc w:val="both"/>
      </w:pPr>
      <w:r>
        <w:rPr>
          <w:rFonts w:ascii="Times New Roman" w:cs="Times New Roman" w:eastAsia="Times New Roman" w:hAnsi="Times New Roman"/>
        </w:rPr>
        <w:t xml:space="preserve">Mục này mô tả các lớp lõi. Cột Ý nghĩa của phương thức ghi kèm mã use case sử dụng phương thức để truy vết.</w:t>
      </w:r>
    </w:p>
    <w:p>
      <w:pPr>
        <w:spacing w:after="40"/>
      </w:pPr>
      <w:r>
        <w:rPr>
          <w:rFonts w:ascii="Times New Roman" w:cs="Times New Roman" w:eastAsia="Times New Roman" w:hAnsi="Times New Roman"/>
        </w:rPr>
        <w:t xml:space="preserve"/>
      </w:r>
    </w:p>
    <w:p>
      <w:pPr>
        <w:pStyle w:val="Heading4"/>
      </w:pPr>
      <w:bookmarkStart w:name="_h49" w:id="1"/>
      <w:r>
        <w:rPr>
          <w:rFonts w:ascii="Times New Roman" w:cs="Times New Roman" w:eastAsia="Times New Roman" w:hAnsi="Times New Roman"/>
          <w:b/>
          <w:bCs/>
          <w:i/>
          <w:iCs/>
          <w:color w:val="0A0A0A"/>
          <w:sz w:val="26"/>
          <w:szCs w:val="26"/>
        </w:rPr>
        <w:t xml:space="preserve">Lớp PhieuKho và các lớp con</w:t>
      </w:r>
      <w:bookmarkEnd w:id="1"/>
    </w:p>
    <w:p>
      <w:pPr>
        <w:spacing w:after="120" w:before="0" w:line="360" w:lineRule="auto"/>
        <w:jc w:val="both"/>
      </w:pPr>
      <w:r>
        <w:rPr>
          <w:rFonts w:ascii="Times New Roman" w:cs="Times New Roman" w:eastAsia="Times New Roman" w:hAnsi="Times New Roman"/>
        </w:rPr>
        <w:t xml:space="preserve">Lớp trừu tượng PhieuKho chứa phần đầu phiếu chung và quy tắc chuyển trạng thái theo Hình 3.11. Thuộc tính của PhieuKho và các lớp con tương ứng 1-1 với các cột của bảng phieu_kho (Bảng 5.13) nên không lặp lại ở đây; bảng dưới mô tả các phương thức.</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5.2. Phương thức lớp PhieuKho và các lớp con</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phương thức</w:t>
            </w:r>
          </w:p>
        </w:tc>
        <w:tc>
          <w:tcPr>
            <w:tcW w:type="dxa" w:w="453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Ý nghĩa</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PhieuKho.layChiTiet()</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Trả danh sách dòng hàng của phiếu (UC-3.3)</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PhieuKho.capNhatTrangThai(trangThaiMoi)</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Đổi trạng thái sau khi kiểm tra hợp lệ; ghi ngày hoàn thành nếu là HOAN_THANH (UC-3.1, 3.3, 3.6, 3.7)</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PhieuKho.kiemTraChuyenTrangThai(trangThaiMoi)</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tra chuyển trạng thái có nằm trong Hình 3.11, ví dụ không cho từ HOAN_THANH về DANG_LAP</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PhieuNhap.taoPhieu(maKho, maNCC, nguoiLap)</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phiếu nhập DANG_LAP, sinh mã PN (UC-3.1)</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PhieuNhap.themChiTiet(bienThe, soLuong, donGia)</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Thêm dòng hàng, trả về tổng tiền mới (UC-3.1)</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PhieuNhap.tinhTongTien()</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số lượng × đơn giá của các dòng (UC-3.1)</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PhieuXuat.taoYeuCau(maKho, lyDo, maDonHang, nguoiLap)</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phiếu xuất CHO_XUAT từ bộ phận bán hàng (UC-3.2)</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PhieuChuyenKho.xacNhanXuatDi(), xacNhanDaNhan()</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Hai bước của chuyển kho (UC-3.4)</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PhieuDieuChinh.taoTuKiemKe(phieuKiemKe, lyDo)</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Sinh phiếu điều chỉnh từ các dòng chênh lệch khác 0 (UC-3.6)</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PhieuHuy.duyet(maQuanLy)</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Ghi người duyệt và chuyển HOAN_THANH (UC-3.8)</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PhieuDoiTra.taoPhieu(maDonHang, tenKhachHang, lyDo, nguoiLap)</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Tạo phiếu đổi trả DANG_LAP (UC-3.7)</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PhieuDoiTra.themDongHangTra(bienThe, soLuong, tinhTrang)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Thêm dòng hướng VAO kèm tình trạng (UC-3.7)</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PhieuDoiTra.themDongHangDoi(bienThe, soLuong)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Thêm dòng hướng RA (UC-3.7)</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PhieuDoiTra.tinhChenhLechTien()</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giá bán hàng RA trừ tổng giá bán hàng VAO (UC-3.7)</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4"/>
      </w:pPr>
      <w:bookmarkStart w:name="_h50" w:id="1"/>
      <w:r>
        <w:rPr>
          <w:rFonts w:ascii="Times New Roman" w:cs="Times New Roman" w:eastAsia="Times New Roman" w:hAnsi="Times New Roman"/>
          <w:b/>
          <w:bCs/>
          <w:i/>
          <w:iCs/>
          <w:color w:val="0A0A0A"/>
          <w:sz w:val="26"/>
          <w:szCs w:val="26"/>
        </w:rPr>
        <w:t xml:space="preserve">Lớp TonKho</w:t>
      </w:r>
      <w:bookmarkEnd w:id="1"/>
    </w:p>
    <w:p>
      <w:pPr>
        <w:spacing w:after="120" w:before="0" w:line="360" w:lineRule="auto"/>
        <w:jc w:val="both"/>
      </w:pPr>
      <w:r>
        <w:rPr>
          <w:rFonts w:ascii="Times New Roman" w:cs="Times New Roman" w:eastAsia="Times New Roman" w:hAnsi="Times New Roman"/>
        </w:rPr>
        <w:t xml:space="preserve">TonKho đại diện số lượng một biến thể tại một kho. Các phương thức thay đổi số lượng đều khóa bản ghi trước khi cập nhật để thỏa NFR-04 và từ chối kết quả âm (QT-01).</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5.3. Thuộc tính và phương thức lớp TonKho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63"/>
        <w:gridCol w:w="1145"/>
        <w:gridCol w:w="3963"/>
      </w:tblGrid>
      <w:tr>
        <w:tc>
          <w:tcPr>
            <w:tcW w:type="dxa" w:w="39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114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39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Ý nghĩa</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Long</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Định danh (khóa chính)</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khoId, bienTheId</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Long</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Cặp (kho, biến thể), duy nhất</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viTriId</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Long</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Vị trí lưu trữ mặc định trong kho, có thể rỗng</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soLuong</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lượng tồn hiện tại, không âm</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ngayCapNhat</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LocalDateTime</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Lần thay đổi gần nhất</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tangSoLuong(maKho, maBienThe, soLuong)</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Cộng tồn, tạo bản ghi nếu chưa có; trả tồn sau (UC-3.1, 3.4, 3.7)</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truSoLuong(maKho, maBienThe, soLuong)</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bản ghi, trừ tồn, báo lỗi nếu kết quả âm (UC-3.3, 3.4, 3.7, 3.8)</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dieuChinhSoLuong(maKho, maBienThe, chenhLech)</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Cộng giá trị có dấu, không cho âm (UC-3.6)</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kiemTraDuTon(maKho, danhSachDong)</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List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Trả các dòng có số lượng yêu cầu lớn hơn tồn (UC-3.2, 3.3, 3.7)</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xacDinhTrangThai(tonToiThieu)</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TrangThaiTon</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BINH_THUONG, SAP_HET hoặc HET_HANG theo QT-05 (UC-4.1, 4.2)</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4"/>
      </w:pPr>
      <w:bookmarkStart w:name="_h51" w:id="1"/>
      <w:r>
        <w:rPr>
          <w:rFonts w:ascii="Times New Roman" w:cs="Times New Roman" w:eastAsia="Times New Roman" w:hAnsi="Times New Roman"/>
          <w:b/>
          <w:bCs/>
          <w:i/>
          <w:iCs/>
          <w:color w:val="0A0A0A"/>
          <w:sz w:val="26"/>
          <w:szCs w:val="26"/>
        </w:rPr>
        <w:t xml:space="preserve">Lớp LichSuBienDong</w:t>
      </w:r>
      <w:bookmarkEnd w:id="1"/>
    </w:p>
    <w:p>
      <w:pPr>
        <w:spacing w:after="120" w:before="0" w:line="360" w:lineRule="auto"/>
        <w:jc w:val="both"/>
      </w:pPr>
      <w:r>
        <w:rPr>
          <w:rFonts w:ascii="Times New Roman" w:cs="Times New Roman" w:eastAsia="Times New Roman" w:hAnsi="Times New Roman"/>
        </w:rPr>
        <w:t xml:space="preserve">LichSuBienDong là một dòng thẻ kho. Lớp chỉ có phương thức thêm và truy vấn, không có phương thức sửa, xóa (NFR-05).</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5.4. Thuộc tính và phương thức lớp LichSuBienDong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63"/>
        <w:gridCol w:w="1145"/>
        <w:gridCol w:w="3963"/>
      </w:tblGrid>
      <w:tr>
        <w:tc>
          <w:tcPr>
            <w:tcW w:type="dxa" w:w="39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114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39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Ý nghĩa</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Long</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Định danh (khóa chính)</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khoId, bienTheId, phieuKhoId</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Long</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 biến thể và phiếu kho phát sinh biến động</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loaiBienDong</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LoaiBienDong</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xuất, chuyển đi, chuyển đến, điều chỉnh, hủy, đổi trả</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soLuongThayDoi</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Có dấu: dương là tăng, âm là giảm</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tonSau</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ngay sau biến động, dùng tính tồn đầu kỳ</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thoiGian</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LocalDateTime</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Thời điểm ghi nhận</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ghiNhan(maBienThe, maKho, maPhieu, soLuongThayDoi, tonSau)</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void</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Thêm một dòng thẻ kho (UC-3.1, 3.3, 3.6, 3.7)</w:t>
            </w:r>
          </w:p>
        </w:tc>
      </w:tr>
      <w:tr>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truyVanTheKho(maBienThe, maKho, tuNgay, denNgay)</w:t>
            </w:r>
          </w:p>
        </w:tc>
        <w:tc>
          <w:tcPr>
            <w:tcW w:type="dxa" w:w="114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List</w:t>
            </w:r>
          </w:p>
        </w:tc>
        <w:tc>
          <w:tcPr>
            <w:tcW w:type="dxa" w:w="39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Lấy các dòng thẻ kho theo thời gian (UC-4.3, 4.4)</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4"/>
      </w:pPr>
      <w:bookmarkStart w:name="_h52" w:id="1"/>
      <w:r>
        <w:rPr>
          <w:rFonts w:ascii="Times New Roman" w:cs="Times New Roman" w:eastAsia="Times New Roman" w:hAnsi="Times New Roman"/>
          <w:b/>
          <w:bCs/>
          <w:i/>
          <w:iCs/>
          <w:color w:val="0A0A0A"/>
          <w:sz w:val="26"/>
          <w:szCs w:val="26"/>
        </w:rPr>
        <w:t xml:space="preserve">Lớp PhieuKiemKe và ChiTietKiemKe</w:t>
      </w:r>
      <w:bookmarkEnd w:id="1"/>
    </w:p>
    <w:p>
      <w:pPr>
        <w:spacing w:after="120" w:before="0" w:line="360" w:lineRule="auto"/>
        <w:jc w:val="center"/>
      </w:pPr>
      <w:r>
        <w:rPr>
          <w:rFonts w:ascii="Times New Roman" w:cs="Times New Roman" w:eastAsia="Times New Roman" w:hAnsi="Times New Roman"/>
          <w:i/>
          <w:iCs/>
        </w:rPr>
        <w:t xml:space="preserve">Bảng 5.5. Thuộc tính và phương thức lớp PhieuKiemKe, ChiTietKiemKe</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02"/>
        <w:gridCol w:w="1432"/>
        <w:gridCol w:w="3437"/>
      </w:tblGrid>
      <w:tr>
        <w:tc>
          <w:tcPr>
            <w:tcW w:type="dxa" w:w="420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Thành phần</w:t>
            </w:r>
          </w:p>
        </w:tc>
        <w:tc>
          <w:tcPr>
            <w:tcW w:type="dxa" w:w="143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343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Ý nghĩa</w:t>
            </w:r>
          </w:p>
        </w:tc>
      </w:tr>
      <w:tr>
        <w:tc>
          <w:tcPr>
            <w:tcW w:type="dxa" w:w="42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PhieuKiemKe.trangThai</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TrangThaiKiemKe</w:t>
            </w:r>
          </w:p>
        </w:tc>
        <w:tc>
          <w:tcPr>
            <w:tcW w:type="dxa" w:w="343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Trạng thái theo Hình 3.12</w:t>
            </w:r>
          </w:p>
        </w:tc>
      </w:tr>
      <w:tr>
        <w:tc>
          <w:tcPr>
            <w:tcW w:type="dxa" w:w="42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ChiTietKiemKe.tonHeThong</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43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được chụp lúc tạo phiếu</w:t>
            </w:r>
          </w:p>
        </w:tc>
      </w:tr>
      <w:tr>
        <w:tc>
          <w:tcPr>
            <w:tcW w:type="dxa" w:w="42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ChiTietKiemKe.soThucTe</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Integer</w:t>
            </w:r>
          </w:p>
        </w:tc>
        <w:tc>
          <w:tcPr>
            <w:tcW w:type="dxa" w:w="343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Số đếm được, rỗng khi chưa đếm</w:t>
            </w:r>
          </w:p>
        </w:tc>
      </w:tr>
      <w:tr>
        <w:tc>
          <w:tcPr>
            <w:tcW w:type="dxa" w:w="42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PhieuKiemKe.ghiSoThucTe(maBienThe, soThucTe)</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void</w:t>
            </w:r>
          </w:p>
        </w:tc>
        <w:tc>
          <w:tcPr>
            <w:tcW w:type="dxa" w:w="343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Ghi số thực tế cho một dòng (UC-3.5)</w:t>
            </w:r>
          </w:p>
        </w:tc>
      </w:tr>
      <w:tr>
        <w:tc>
          <w:tcPr>
            <w:tcW w:type="dxa" w:w="42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PhieuKiemKe.tinhChenhLech()</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List</w:t>
            </w:r>
          </w:p>
        </w:tc>
        <w:tc>
          <w:tcPr>
            <w:tcW w:type="dxa" w:w="343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Trả các dòng kèm chênh lệch (UC-3.6)</w:t>
            </w:r>
          </w:p>
        </w:tc>
      </w:tr>
      <w:tr>
        <w:tc>
          <w:tcPr>
            <w:tcW w:type="dxa" w:w="420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ChiTietKiemKe.tinhChenhLech()</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343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soThucTe - tonHeThong (QT-03)</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Các lớp biên và lớp điều khiển chỉ tiếp nhận thao tác và điều phối kịch bản nên không có thuộc tính nghiệp vụ; chữ ký phương thức cùng thứ tự gọi của chúng được thể hiện đầy đủ trong các biểu đồ tuần tự ở Hình 3.4 đến Hình 3.7, và tên lớp đã được phân loại theo mẫu BCE ở Hình 3.2, Hình 3.3. Mỗi phương thức hoanTat... của lớp điều khiển là ranh giới một giao dịch CSDL.</w:t>
      </w:r>
    </w:p>
    <w:p>
      <w:pPr>
        <w:spacing w:after="40"/>
      </w:pPr>
      <w:r>
        <w:rPr>
          <w:rFonts w:ascii="Times New Roman" w:cs="Times New Roman" w:eastAsia="Times New Roman" w:hAnsi="Times New Roman"/>
        </w:rPr>
        <w:t xml:space="preserve"/>
      </w:r>
    </w:p>
    <w:p>
      <w:pPr>
        <w:pStyle w:val="Heading2"/>
      </w:pPr>
      <w:bookmarkStart w:name="_h53" w:id="1"/>
      <w:r>
        <w:rPr>
          <w:rFonts w:ascii="Times New Roman" w:cs="Times New Roman" w:eastAsia="Times New Roman" w:hAnsi="Times New Roman"/>
          <w:b/>
          <w:bCs/>
          <w:i w:val="false"/>
          <w:iCs w:val="false"/>
          <w:color w:val="0A0A0A"/>
          <w:sz w:val="30"/>
          <w:szCs w:val="30"/>
        </w:rPr>
        <w:t xml:space="preserve">5.2. Thiết kế cơ sở dữ liệu</w:t>
      </w:r>
      <w:bookmarkEnd w:id="1"/>
    </w:p>
    <w:p>
      <w:pPr>
        <w:pStyle w:val="Heading3"/>
      </w:pPr>
      <w:bookmarkStart w:name="_h54" w:id="1"/>
      <w:r>
        <w:rPr>
          <w:rFonts w:ascii="Times New Roman" w:cs="Times New Roman" w:eastAsia="Times New Roman" w:hAnsi="Times New Roman"/>
          <w:b/>
          <w:bCs/>
          <w:i w:val="false"/>
          <w:iCs w:val="false"/>
          <w:color w:val="0A0A0A"/>
          <w:sz w:val="28"/>
          <w:szCs w:val="28"/>
        </w:rPr>
        <w:t xml:space="preserve">5.2.1. Lược đồ cơ sở dữ liệu</w:t>
      </w:r>
      <w:bookmarkEnd w:id="1"/>
    </w:p>
    <w:p>
      <w:pPr>
        <w:spacing w:after="120" w:before="0" w:line="360" w:lineRule="auto"/>
        <w:jc w:val="both"/>
      </w:pPr>
      <w:r>
        <w:rPr>
          <w:rFonts w:ascii="Times New Roman" w:cs="Times New Roman" w:eastAsia="Times New Roman" w:hAnsi="Times New Roman"/>
        </w:rPr>
        <w:t xml:space="preserve">Lớp thiết kế được ánh xạ sang CSDL quan hệ theo các nguyên tắc: mỗi lớp thực thể thành một bảng, thuộc tính camelCase thành cột snake_case (ví dụ maSku thành ma_sku); cây kế thừa PhieuKho dùng chiến lược một bảng cho cả cây (single table inheritance [5]) với cột phân biệt loai_phieu, vì sáu loại phiếu dùng chung hầu hết cột và báo cáo cần truy vấn gộp mọi loại phiếu; các cột riêng của lớp con được cho phép rỗng và được ràng buộc bằng CHECK theo loại phiếu. Theo các nguyên tắc trên, 15 lớp thực thể NguoiDung, LoaiSanPham, MauSac, KichThuoc, SanPham, BienTheSanPham, NhaCungCap, Kho, ViTriKho, TonKho, ChiTietPhieuKho, PhieuKiemKe, ChiTietKiemKe, LichSuBienDong và cây kế thừa PhieuKho lần lượt ánh xạ tới 15 bảng cùng tên dạng snake_case (nguoi_dung, loai_san_pham, ..., phieu_kho). Hình 5.4 là lược đồ quan hệ.</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48006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5.4. Lược đồ cơ sở dữ liệu</w:t>
      </w:r>
    </w:p>
    <w:p>
      <w:pPr>
        <w:spacing w:after="40"/>
      </w:pPr>
      <w:r>
        <w:rPr>
          <w:rFonts w:ascii="Times New Roman" w:cs="Times New Roman" w:eastAsia="Times New Roman" w:hAnsi="Times New Roman"/>
        </w:rPr>
        <w:t xml:space="preserve"/>
      </w:r>
    </w:p>
    <w:p>
      <w:pPr>
        <w:pStyle w:val="Heading3"/>
      </w:pPr>
      <w:bookmarkStart w:name="_h55" w:id="1"/>
      <w:r>
        <w:rPr>
          <w:rFonts w:ascii="Times New Roman" w:cs="Times New Roman" w:eastAsia="Times New Roman" w:hAnsi="Times New Roman"/>
          <w:b/>
          <w:bCs/>
          <w:i w:val="false"/>
          <w:iCs w:val="false"/>
          <w:color w:val="0A0A0A"/>
          <w:sz w:val="28"/>
          <w:szCs w:val="28"/>
        </w:rPr>
        <w:t xml:space="preserve">5.2.2. Từ điển dữ liệu</w:t>
      </w:r>
      <w:bookmarkEnd w:id="1"/>
    </w:p>
    <w:p>
      <w:pPr>
        <w:spacing w:after="120" w:before="0" w:line="360" w:lineRule="auto"/>
        <w:jc w:val="both"/>
      </w:pPr>
      <w:r>
        <w:rPr>
          <w:rFonts w:ascii="Times New Roman" w:cs="Times New Roman" w:eastAsia="Times New Roman" w:hAnsi="Times New Roman"/>
        </w:rPr>
        <w:t xml:space="preserve">Các bảng dưới đây đặc tả chi tiết từng cột. Kiểu dữ liệu theo PostgreSQL; tiền tệ dùng numeric(12,0) vì đơn vị là đồng, không có phần lẻ.</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5.6. Bảng nguoi_dung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9"/>
        <w:gridCol w:w="1396"/>
        <w:gridCol w:w="1163"/>
        <w:gridCol w:w="5233"/>
      </w:tblGrid>
      <w:tr>
        <w:tc>
          <w:tcPr>
            <w:tcW w:type="dxa" w:w="127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39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523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ten_dang_nhap</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50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mat_khau_bam</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băm bcrypt</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ho_ten</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email</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UNIQUE</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vai_tro</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(QUAN_LY, NV_KHO, NV_BAN_HANG)</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kho, cho phép rỗng với Quản lý</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trang_thai</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(HOAT_DONG, KHOA), mặc định HOAT_DONG</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so_lan_sai</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mặc định 0</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ngay_tao</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mặc định now()</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5.7. Các bảng loai_san_pham, mau_sac, kich_thuoc</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1432"/>
        <w:gridCol w:w="1194"/>
        <w:gridCol w:w="4177"/>
      </w:tblGrid>
      <w:tr>
        <w:tc>
          <w:tcPr>
            <w:tcW w:type="dxa" w:w="226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43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9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417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loai_san_pham.id</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serial</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loai_san_pham.ma_loai</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loai_san_pham.ten_loai</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mau_sac.id</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serial</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mau_sac.ma_mau</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 (ví dụ DEN, TRANG)</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mau_sac.ten_mau</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50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mau_sac.ma_hex</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7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Định dạng #RRGGBB</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kich_thuoc.id</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serial</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kich_thuoc.ma_size</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 (S, M, L, 32...)</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kich_thuoc.nhom_size</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 ký tự</w:t>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CHECK IN (CHU, SO)</w:t>
            </w:r>
          </w:p>
        </w:tc>
      </w:tr>
      <w:tr>
        <w:tc>
          <w:tcPr>
            <w:tcW w:type="dxa" w:w="226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kich_thuoc.thu_tu</w:t>
            </w:r>
          </w:p>
        </w:tc>
        <w:tc>
          <w:tcPr>
            <w:tcW w:type="dxa" w:w="143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9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17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dùng sắp xếp hiển thị</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5.8. Bảng san_pham</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15"/>
        <w:gridCol w:w="1491"/>
        <w:gridCol w:w="1243"/>
        <w:gridCol w:w="4722"/>
      </w:tblGrid>
      <w:tr>
        <w:tc>
          <w:tcPr>
            <w:tcW w:type="dxa" w:w="161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49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24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472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ma_san_pham</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ten_san_pham</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200 ký tự</w:t>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loai_san_pham_id</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loai_san_pham</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nha_cung_cap_id</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nha_cung_cap</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mo_ta</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text</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trang_thai</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(DANG_BAN, NGUNG_BAN)</w:t>
            </w:r>
          </w:p>
        </w:tc>
      </w:tr>
      <w:tr>
        <w:tc>
          <w:tcPr>
            <w:tcW w:type="dxa" w:w="161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ngay_tao</w:t>
            </w:r>
          </w:p>
        </w:tc>
        <w:tc>
          <w:tcPr>
            <w:tcW w:type="dxa" w:w="149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124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72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5.9. Bảng bien_the_san_pham</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9"/>
        <w:gridCol w:w="1396"/>
        <w:gridCol w:w="1163"/>
        <w:gridCol w:w="5233"/>
      </w:tblGrid>
      <w:tr>
        <w:tc>
          <w:tcPr>
            <w:tcW w:type="dxa" w:w="127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39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523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san_pham_id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san_pham</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mau_sac_id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mau_sac</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kich_thuoc_id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kich_thuoc</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ma_sku</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40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 (ví dụ AT001-DEN-M)</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gia_nhap</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numeric</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12,0</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 0</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gia_ban</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numeric</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12,0</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 0</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ton_toi_thieu</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mặc định 5, CHECK ≥ 0</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trang_thai</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(DANG_BAN, NGUNG_BAN); UNIQUE (san_pham_id, mau_sac_id, kich_thuoc_id) trên bảng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5.10. Bảng nha_cung_cap</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96"/>
        <w:gridCol w:w="1414"/>
        <w:gridCol w:w="1178"/>
        <w:gridCol w:w="5183"/>
      </w:tblGrid>
      <w:tr>
        <w:tc>
          <w:tcPr>
            <w:tcW w:type="dxa" w:w="129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41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7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518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ma_ncc</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w:t>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ten_ncc</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200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ma_so_thue</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14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UNIQUE</w:t>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so_dien_thoai</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15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email</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dia_chi</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255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2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trang_thai</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518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(DANG_HOP_TAC, NGUNG_HOP_TAC)</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5.11. Các bảng kho, vi_tri_kho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49"/>
        <w:gridCol w:w="1311"/>
        <w:gridCol w:w="1093"/>
        <w:gridCol w:w="4918"/>
      </w:tblGrid>
      <w:tr>
        <w:tc>
          <w:tcPr>
            <w:tcW w:type="dxa" w:w="174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31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09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491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kho.id</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kho.ma_kho</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kho.ten_kho</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kho.dia_chi</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255 ký tự</w:t>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kho.loai_kho</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(KHO_TONG, CUA_HANG, HANG_LOI)</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kho.trang_thai</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(HOAT_DONG, NGUNG)</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vi_tri_kho.id</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vi_tri_kho.kho_id</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kho</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vi_tri_kho.ma_vi_tri</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dạng khu-kệ-tầng (A-01-03); UNIQUE (kho_id, ma_vi_tri)</w:t>
            </w:r>
          </w:p>
        </w:tc>
      </w:tr>
      <w:tr>
        <w:tc>
          <w:tcPr>
            <w:tcW w:type="dxa" w:w="174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vi_tri_kho.suc_chua</w:t>
            </w:r>
          </w:p>
        </w:tc>
        <w:tc>
          <w:tcPr>
            <w:tcW w:type="dxa" w:w="13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09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1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CHECK &gt; 0</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5.12. Bảng ton_kho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9"/>
        <w:gridCol w:w="1396"/>
        <w:gridCol w:w="1163"/>
        <w:gridCol w:w="5233"/>
      </w:tblGrid>
      <w:tr>
        <w:tc>
          <w:tcPr>
            <w:tcW w:type="dxa" w:w="127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39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6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5233"/>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kho</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bien_the_id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bien_the_san_pham</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vi_tri_id</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vi_tri_kho</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so_luong</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mặc định 0, CHECK ≥ 0</w:t>
            </w:r>
          </w:p>
        </w:tc>
      </w:tr>
      <w:tr>
        <w:tc>
          <w:tcPr>
            <w:tcW w:type="dxa" w:w="12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ngay_cap_nhat</w:t>
            </w:r>
          </w:p>
        </w:tc>
        <w:tc>
          <w:tcPr>
            <w:tcW w:type="dxa" w:w="139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116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233"/>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 (kho_id, bien_the_id) trên bảng</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5.13. Bảng phieu_kho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59"/>
        <w:gridCol w:w="1327"/>
        <w:gridCol w:w="1106"/>
        <w:gridCol w:w="4979"/>
      </w:tblGrid>
      <w:tr>
        <w:tc>
          <w:tcPr>
            <w:tcW w:type="dxa" w:w="165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32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0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497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ma_phieu</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loai_phieu</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giá trị LoaiPhieu</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kho</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kho_nhan_id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kho; NOT NULL khi loai_phieu = CHUYEN_KHO và khác kho_id</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nha_cung_cap_id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nha_cung_cap; NOT NULL khi loai_phieu = NHAP</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phieu_kiem_ke, UNIQUE</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ma_don_hang</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Dùng cho XUAT, DOI_TRA</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ten_khach_hang</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Dùng cho DOI_TRA</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nguoi_giao_nhan</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Người giao (NHAP) hoặc người nhận (XUAT)</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ly_do</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255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so_tien_chenh_lech</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numeric</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12,0</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Dùng cho DOI_TRA</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trang_thai</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giá trị TrangThaiPhieu</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nguoi_lap_id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nguoi_dung</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nguoi_duyet_id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nguoi_dung</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ngay_lap</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ngay_hoan_thanh</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khi trang_thai = HOAN_THANH</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ghi_chu</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500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5.14. Bảng chi_tiet_phieu_kho</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78"/>
        <w:gridCol w:w="1414"/>
        <w:gridCol w:w="1178"/>
        <w:gridCol w:w="5301"/>
      </w:tblGrid>
      <w:tr>
        <w:tc>
          <w:tcPr>
            <w:tcW w:type="dxa" w:w="117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414"/>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7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530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phieu_kho_id</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phieu_kho, ON DELETE CASCADE khi phiếu còn DANG_LAP</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bien_the_id</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bien_the_san_pham</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so_luong</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 0; chỉ phiếu DIEU_CHINH được âm</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don_gia</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numeric</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12,0</w:t>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CHECK ≥ 0; bắt buộc với phiếu NHAP</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huong</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3 ký tự</w:t>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CHECK IN (VAO, RA); bắt buộc với DOI_TRA</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tinh_trang</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10 ký tự</w:t>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CHECK IN (CON_TOT, LOI, HONG)</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ton_truoc</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Dùng cho DIEU_CHINH</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ton_sau</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Dùng cho DIEU_CHINH</w:t>
            </w:r>
          </w:p>
        </w:tc>
      </w:tr>
      <w:tr>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ly_do</w:t>
            </w:r>
          </w:p>
        </w:tc>
        <w:tc>
          <w:tcPr>
            <w:tcW w:type="dxa" w:w="1414"/>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7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255 ký tự</w:t>
            </w:r>
          </w:p>
        </w:tc>
        <w:tc>
          <w:tcPr>
            <w:tcW w:type="dxa" w:w="530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Lý do từng dòng (HUY)</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5.15. Các bảng phieu_kiem_ke, chi_tiet_kiem_ke</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6"/>
        <w:gridCol w:w="1158"/>
        <w:gridCol w:w="965"/>
        <w:gridCol w:w="4342"/>
      </w:tblGrid>
      <w:tr>
        <w:tc>
          <w:tcPr>
            <w:tcW w:type="dxa" w:w="260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158"/>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96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4342"/>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phieu_kiem_ke.ma_phieu</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UNIQUE (KK...)</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phieu_kiem_ke.kho_id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kho</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phieu_kiem_ke.pham_vi</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255 ký tự</w:t>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phieu_kiem_ke.trang_thai</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giá trị TrangThaiKiemKe</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phieu_kiem_ke.nguoi_kiem_id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nguoi_dung</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phieu_kiem_ke.nguoi_duyet_id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ngoại tới nguoi_dung</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phieu_kiem_ke.ngay_kiem_ke</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phieu_kiem_ke.ngay_duyet</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chi_tiet_kiem_ke.phieu_kiem_ke_id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phieu_kiem_ke</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chi_tiet_kiem_ke.bien_the_id</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UNIQUE (phieu_kiem_ke_id, bien_the_id)</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chi_tiet_kiem_ke.ton_he_thong</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 0</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chi_tiet_kiem_ke.so_thuc_te</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CHECK ≥ 0, rỗng khi chưa đếm</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chi_tiet_kiem_ke.chenh_lech</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Cột sinh: so_thuc_te - ton_he_thong</w:t>
            </w:r>
          </w:p>
        </w:tc>
      </w:tr>
      <w:tr>
        <w:tc>
          <w:tcPr>
            <w:tcW w:type="dxa" w:w="26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chi_tiet_kiem_ke.nguyen_nhan</w:t>
            </w:r>
          </w:p>
        </w:tc>
        <w:tc>
          <w:tcPr>
            <w:tcW w:type="dxa" w:w="1158"/>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96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255 ký tự</w:t>
            </w:r>
          </w:p>
        </w:tc>
        <w:tc>
          <w:tcPr>
            <w:tcW w:type="dxa" w:w="4342"/>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5.16. Bảng lich_su_bien_dong</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59"/>
        <w:gridCol w:w="1327"/>
        <w:gridCol w:w="1106"/>
        <w:gridCol w:w="4979"/>
      </w:tblGrid>
      <w:tr>
        <w:tc>
          <w:tcPr>
            <w:tcW w:type="dxa" w:w="165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Tên trường</w:t>
            </w:r>
          </w:p>
        </w:tc>
        <w:tc>
          <w:tcPr>
            <w:tcW w:type="dxa" w:w="1327"/>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Kiểu dữ liệu</w:t>
            </w:r>
          </w:p>
        </w:tc>
        <w:tc>
          <w:tcPr>
            <w:tcW w:type="dxa" w:w="110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Kích thước</w:t>
            </w:r>
          </w:p>
        </w:tc>
        <w:tc>
          <w:tcPr>
            <w:tcW w:type="dxa" w:w="497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Ràng buộc toàn vẹn</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bigserial</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Khóa chính</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kho_id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kho</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bien_the_id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bien_the_san_pham</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phieu_kho_id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phieu_kho</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loai_bien_dong</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varchar</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20 ký tự</w:t>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IN giá trị LoaiBienDong</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so_luong_thay_doi</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 0</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ton_sau</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CHECK ≥ 0</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thoi_gian</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timestamp</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mặc định now()</w:t>
            </w:r>
          </w:p>
        </w:tc>
      </w:tr>
      <w:tr>
        <w:tc>
          <w:tcPr>
            <w:tcW w:type="dxa" w:w="165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nguoi_thuc_hien_id</w:t>
            </w:r>
          </w:p>
        </w:tc>
        <w:tc>
          <w:tcPr>
            <w:tcW w:type="dxa" w:w="1327"/>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bigint</w:t>
            </w:r>
          </w:p>
        </w:tc>
        <w:tc>
          <w:tcPr>
            <w:tcW w:type="dxa" w:w="110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
            </w:r>
          </w:p>
        </w:tc>
        <w:tc>
          <w:tcPr>
            <w:tcW w:type="dxa" w:w="497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NOT NULL, khóa ngoại tới nguoi_dung; bảng có INDEX (bien_the_id, kho_id, thoi_gian), quyền UPDATE, DELETE bị thu hồi</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pStyle w:val="Heading2"/>
      </w:pPr>
      <w:bookmarkStart w:name="_h56" w:id="1"/>
      <w:r>
        <w:rPr>
          <w:rFonts w:ascii="Times New Roman" w:cs="Times New Roman" w:eastAsia="Times New Roman" w:hAnsi="Times New Roman"/>
          <w:b/>
          <w:bCs/>
          <w:i w:val="false"/>
          <w:iCs w:val="false"/>
          <w:color w:val="0A0A0A"/>
          <w:sz w:val="30"/>
          <w:szCs w:val="30"/>
        </w:rPr>
        <w:t xml:space="preserve">5.3. Thiết kế giao diện</w:t>
      </w:r>
      <w:bookmarkEnd w:id="1"/>
    </w:p>
    <w:p>
      <w:pPr>
        <w:pStyle w:val="Heading3"/>
      </w:pPr>
      <w:bookmarkStart w:name="_h57" w:id="1"/>
      <w:r>
        <w:rPr>
          <w:rFonts w:ascii="Times New Roman" w:cs="Times New Roman" w:eastAsia="Times New Roman" w:hAnsi="Times New Roman"/>
          <w:b/>
          <w:bCs/>
          <w:i w:val="false"/>
          <w:iCs w:val="false"/>
          <w:color w:val="0A0A0A"/>
          <w:sz w:val="28"/>
          <w:szCs w:val="28"/>
        </w:rPr>
        <w:t xml:space="preserve">5.3.1. Danh sách màn hình và luồng chuyển màn hình</w:t>
      </w:r>
      <w:bookmarkEnd w:id="1"/>
    </w:p>
    <w:p>
      <w:pPr>
        <w:spacing w:after="120" w:before="0" w:line="360" w:lineRule="auto"/>
        <w:jc w:val="both"/>
      </w:pPr>
      <w:r>
        <w:rPr>
          <w:rFonts w:ascii="Times New Roman" w:cs="Times New Roman" w:eastAsia="Times New Roman" w:hAnsi="Times New Roman"/>
        </w:rPr>
        <w:t xml:space="preserve">Giao diện được thiết kế cho màn hình từ 10 inch trở lên, bố cục gồm thanh menu trái (hiển thị theo quyền ở Bảng 2.4), thanh tiêu đề chứa ô tìm kiếm SKU và vùng nội dung. Các ô nhập SKU luôn nhận dữ liệu từ máy quét mã vạch: sau khi quét, con trỏ tự chuyển sang ô số lượng. Bảng 5.17 liệt kê các màn hình và use case tương ứng.</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5.17. Danh sách màn hình</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2621"/>
        <w:gridCol w:w="1411"/>
        <w:gridCol w:w="4239"/>
      </w:tblGrid>
      <w:tr>
        <w:tc>
          <w:tcPr>
            <w:tcW w:type="dxa" w:w="800"/>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Mã</w:t>
            </w:r>
          </w:p>
        </w:tc>
        <w:tc>
          <w:tcPr>
            <w:tcW w:type="dxa" w:w="262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Màn hình</w:t>
            </w:r>
          </w:p>
        </w:tc>
        <w:tc>
          <w:tcPr>
            <w:tcW w:type="dxa" w:w="1411"/>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Use case</w:t>
            </w:r>
          </w:p>
        </w:tc>
        <w:tc>
          <w:tcPr>
            <w:tcW w:type="dxa" w:w="4239"/>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Mục đích</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MH-01</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Đăng nhập</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UC-1.1</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Xác thực người dùng</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MH-02</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quan</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UC-4.2</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Cảnh báo tồn thấp, phiếu chờ xử lý</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MH-03</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Sản phẩm và biến thể</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UC-2.1, UC-2.2</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Quản lý mẫu sản phẩm, sinh ma trận màu × size</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MH-04</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Lập phiếu nhập kho</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UC-3.1</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Quét hàng nhập, hoàn tất phiếu</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MH-05</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Xử lý phiếu xuất</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UC-3.2, UC-3.3</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Danh sách yêu cầu và soạn hàng xuất</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MH-06</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Kiểm kê</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UC-3.5</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Nhập số thực tế theo phạm vi</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MH-07</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Duyệt kiểm kê</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UC-3.6</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Xem chênh lệch và duyệt điều chỉnh</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MH-08</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Đổi trả hàng</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UC-3.7, UC-3.8</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Ghi nhận hàng trả, hàng đổi</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MH-09</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Tra cứu tồn kho và thẻ kho</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UC-4.1, UC-4.4</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Tìm tồn theo bộ lọc, xem lịch sử</w:t>
            </w:r>
          </w:p>
        </w:tc>
      </w:tr>
      <w:tr>
        <w:tc>
          <w:tcPr>
            <w:tcW w:type="dxa" w:w="800"/>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MH-10</w:t>
            </w:r>
          </w:p>
        </w:tc>
        <w:tc>
          <w:tcPr>
            <w:tcW w:type="dxa" w:w="262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w:t>
            </w:r>
          </w:p>
        </w:tc>
        <w:tc>
          <w:tcPr>
            <w:tcW w:type="dxa" w:w="1411"/>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UC-4.3</w:t>
            </w:r>
          </w:p>
        </w:tc>
        <w:tc>
          <w:tcPr>
            <w:tcW w:type="dxa" w:w="4239"/>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Chọn loại báo cáo, lọc, xuất Excel</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Hình 5.5 là luồng chuyển giữa các màn hình chính.</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90512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5.5. Luồng chuyển màn hình</w:t>
      </w:r>
    </w:p>
    <w:p>
      <w:pPr>
        <w:spacing w:after="40"/>
      </w:pPr>
      <w:r>
        <w:rPr>
          <w:rFonts w:ascii="Times New Roman" w:cs="Times New Roman" w:eastAsia="Times New Roman" w:hAnsi="Times New Roman"/>
        </w:rPr>
        <w:t xml:space="preserve"/>
      </w:r>
    </w:p>
    <w:p>
      <w:pPr>
        <w:pStyle w:val="Heading3"/>
      </w:pPr>
      <w:bookmarkStart w:name="_h58" w:id="1"/>
      <w:r>
        <w:rPr>
          <w:rFonts w:ascii="Times New Roman" w:cs="Times New Roman" w:eastAsia="Times New Roman" w:hAnsi="Times New Roman"/>
          <w:b/>
          <w:bCs/>
          <w:i w:val="false"/>
          <w:iCs w:val="false"/>
          <w:color w:val="0A0A0A"/>
          <w:sz w:val="28"/>
          <w:szCs w:val="28"/>
        </w:rPr>
        <w:t xml:space="preserve">5.3.2. Thiết kế các màn hình chính</w:t>
      </w:r>
      <w:bookmarkEnd w:id="1"/>
    </w:p>
    <w:p>
      <w:pPr>
        <w:pStyle w:val="Heading4"/>
      </w:pPr>
      <w:bookmarkStart w:name="_h59" w:id="1"/>
      <w:r>
        <w:rPr>
          <w:rFonts w:ascii="Times New Roman" w:cs="Times New Roman" w:eastAsia="Times New Roman" w:hAnsi="Times New Roman"/>
          <w:b/>
          <w:bCs/>
          <w:i/>
          <w:iCs/>
          <w:color w:val="0A0A0A"/>
          <w:sz w:val="26"/>
          <w:szCs w:val="26"/>
        </w:rPr>
        <w:t xml:space="preserve">MH-04 Lập phiếu nhập kho</w:t>
      </w:r>
      <w:bookmarkEnd w:id="1"/>
    </w:p>
    <w:p>
      <w:pPr>
        <w:spacing w:after="120" w:before="0" w:line="360" w:lineRule="auto"/>
        <w:jc w:val="both"/>
      </w:pPr>
      <w:r>
        <w:rPr>
          <w:rFonts w:ascii="Times New Roman" w:cs="Times New Roman" w:eastAsia="Times New Roman" w:hAnsi="Times New Roman"/>
        </w:rPr>
        <w:t xml:space="preserve">Phần đầu phiếu gồm kho nhập (mặc định kho phụ trách), nhà cung cấp (chỉ liệt kê NCC Đang hợp tác), người giao, ghi chú. Bảng dòng hàng cho phép quét SKU liên tiếp; quét lại SKU đã có trong phiếu thì tăng số lượng thay vì thêm dòng mới. Ràng buộc: số lượng là số nguyên lớn hơn 0, đơn giá mặc định lấy giá nhập của biến thể và không âm. Nút Hoàn tất bị vô hiệu khi phiếu chưa có dòng; hệ thống hỏi xác nhận trước khi cập nhật tồn.</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228975"/>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5.6. Phác thảo màn hình MH-04 Lập phiếu nhập kho</w:t>
      </w:r>
    </w:p>
    <w:p>
      <w:pPr>
        <w:spacing w:after="40"/>
      </w:pPr>
      <w:r>
        <w:rPr>
          <w:rFonts w:ascii="Times New Roman" w:cs="Times New Roman" w:eastAsia="Times New Roman" w:hAnsi="Times New Roman"/>
        </w:rPr>
        <w:t xml:space="preserve"/>
      </w:r>
    </w:p>
    <w:p>
      <w:pPr>
        <w:pStyle w:val="Heading4"/>
      </w:pPr>
      <w:bookmarkStart w:name="_h60" w:id="1"/>
      <w:r>
        <w:rPr>
          <w:rFonts w:ascii="Times New Roman" w:cs="Times New Roman" w:eastAsia="Times New Roman" w:hAnsi="Times New Roman"/>
          <w:b/>
          <w:bCs/>
          <w:i/>
          <w:iCs/>
          <w:color w:val="0A0A0A"/>
          <w:sz w:val="26"/>
          <w:szCs w:val="26"/>
        </w:rPr>
        <w:t xml:space="preserve">MH-07 Duyệt kiểm kê</w:t>
      </w:r>
      <w:bookmarkEnd w:id="1"/>
    </w:p>
    <w:p>
      <w:pPr>
        <w:spacing w:after="120" w:before="0" w:line="360" w:lineRule="auto"/>
        <w:jc w:val="both"/>
      </w:pPr>
      <w:r>
        <w:rPr>
          <w:rFonts w:ascii="Times New Roman" w:cs="Times New Roman" w:eastAsia="Times New Roman" w:hAnsi="Times New Roman"/>
        </w:rPr>
        <w:t xml:space="preserve">Màn hình dành cho Quản lý. Mặc định chỉ hiển thị các dòng có chênh lệch khác 0, có tùy chọn xem tất cả. Phần tổng hợp cuối trang tính tổng thiếu, tổng thừa và giá trị chênh lệch theo giá nhập. Ô lý do là bắt buộc cho cả Duyệt và Từ chối.</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280035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5.7. Phác thảo màn hình MH-07 Duyệt kiểm kê</w:t>
      </w:r>
    </w:p>
    <w:p>
      <w:pPr>
        <w:spacing w:after="40"/>
      </w:pPr>
      <w:r>
        <w:rPr>
          <w:rFonts w:ascii="Times New Roman" w:cs="Times New Roman" w:eastAsia="Times New Roman" w:hAnsi="Times New Roman"/>
        </w:rPr>
        <w:t xml:space="preserve"/>
      </w:r>
    </w:p>
    <w:p>
      <w:pPr>
        <w:pStyle w:val="Heading4"/>
      </w:pPr>
      <w:bookmarkStart w:name="_h61" w:id="1"/>
      <w:r>
        <w:rPr>
          <w:rFonts w:ascii="Times New Roman" w:cs="Times New Roman" w:eastAsia="Times New Roman" w:hAnsi="Times New Roman"/>
          <w:b/>
          <w:bCs/>
          <w:i/>
          <w:iCs/>
          <w:color w:val="0A0A0A"/>
          <w:sz w:val="26"/>
          <w:szCs w:val="26"/>
        </w:rPr>
        <w:t xml:space="preserve">MH-09 Tra cứu tồn kho và thẻ kho</w:t>
      </w:r>
      <w:bookmarkEnd w:id="1"/>
    </w:p>
    <w:p>
      <w:pPr>
        <w:spacing w:after="120" w:before="0" w:line="360" w:lineRule="auto"/>
        <w:jc w:val="both"/>
      </w:pPr>
      <w:r>
        <w:rPr>
          <w:rFonts w:ascii="Times New Roman" w:cs="Times New Roman" w:eastAsia="Times New Roman" w:hAnsi="Times New Roman"/>
        </w:rPr>
        <w:t xml:space="preserve">Thanh bộ lọc gồm kho, loại sản phẩm, màu, size, trạng thái tồn; ô tìm kiếm nhận tên sản phẩm hoặc SKU. Kết quả phân trang 50 dòng. Cột giá trị tồn chỉ hiển thị với Quản lý. Bấm biểu tượng thẻ kho trên một dòng mở bảng lịch sử biến động (UC-4.4) ngay bên dưới, gồm tồn đầu kỳ, từng dòng biến động có liên kết tới phiếu, và tồn cuối kỳ.</w:t>
      </w:r>
    </w:p>
    <w:p>
      <w:pPr>
        <w:spacing w:after="40"/>
      </w:pPr>
      <w:r>
        <w:rPr>
          <w:rFonts w:ascii="Times New Roman" w:cs="Times New Roman" w:eastAsia="Times New Roman" w:hAnsi="Times New Roman"/>
        </w:rPr>
        <w:t xml:space="preserve"/>
      </w:r>
    </w:p>
    <w:p>
      <w:pPr>
        <w:spacing w:after="120"/>
        <w:jc w:val="center"/>
      </w:pPr>
      <w:r>
        <w:drawing>
          <wp:inline distT="0" distB="0" distL="0" distR="0">
            <wp:extent cx="576262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95700"/>
                    </a:xfrm>
                    <a:prstGeom prst="rect">
                      <a:avLst/>
                    </a:prstGeom>
                  </pic:spPr>
                </pic:pic>
              </a:graphicData>
            </a:graphic>
          </wp:inline>
        </w:drawing>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Hình 5.8. Phác thảo màn hình MH-09 Tra cứu tồn kho và thẻ kho</w:t>
      </w:r>
    </w:p>
    <w:p>
      <w:pPr>
        <w:spacing w:after="40"/>
      </w:pPr>
      <w:r>
        <w:rPr>
          <w:rFonts w:ascii="Times New Roman" w:cs="Times New Roman" w:eastAsia="Times New Roman" w:hAnsi="Times New Roman"/>
        </w:rPr>
        <w:t xml:space="preserve"/>
      </w:r>
    </w:p>
    <w:p>
      <w:pPr>
        <w:pStyle w:val="Heading4"/>
      </w:pPr>
      <w:bookmarkStart w:name="_h62" w:id="1"/>
      <w:r>
        <w:rPr>
          <w:rFonts w:ascii="Times New Roman" w:cs="Times New Roman" w:eastAsia="Times New Roman" w:hAnsi="Times New Roman"/>
          <w:b/>
          <w:bCs/>
          <w:i/>
          <w:iCs/>
          <w:color w:val="0A0A0A"/>
          <w:sz w:val="26"/>
          <w:szCs w:val="26"/>
        </w:rPr>
        <w:t xml:space="preserve">Các màn hình khác</w:t>
      </w:r>
      <w:bookmarkEnd w:id="1"/>
    </w:p>
    <w:p>
      <w:pPr>
        <w:spacing w:after="120" w:before="0" w:line="360" w:lineRule="auto"/>
        <w:jc w:val="both"/>
      </w:pPr>
      <w:r>
        <w:rPr>
          <w:rFonts w:ascii="Times New Roman" w:cs="Times New Roman" w:eastAsia="Times New Roman" w:hAnsi="Times New Roman"/>
        </w:rPr>
        <w:t xml:space="preserve">MH-02 Tổng quan hiển thị bốn thẻ số liệu Hết hàng, Sắp hết, Phiếu chờ xuất, Kiểm kê chờ duyệt; bấm thẻ sẽ mở MH-09 hoặc danh sách phiếu đã lọc sẵn. MH-05 Xử lý phiếu xuất gồm danh sách phiếu Chờ xuất và chi tiết phiếu kèm tồn, vị trí lấy hàng; dòng thiếu tồn được tô đỏ và chỉ cho phép Từ chối. MH-08 Đổi trả hàng gồm hai bảng Hàng khách trả (bắt buộc chọn tình trạng) và Hàng đổi sang (hiển thị tồn khả dụng), số tiền chênh lệch cập nhật ngay khi thêm dòng.</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Các biểu đồ tuần tự ở mục 3.3.1 đã dùng đúng tên lớp và chữ ký phương thức ở Hình 5.1 và Hình 5.2 nên đồng thời đóng vai trò biểu đồ tuần tự mức thiết kế (mục 5.4 tùy chọn không trình bày riêng).</w:t>
      </w:r>
    </w:p>
    <w:p>
      <w:pPr>
        <w:pStyle w:val="Heading1"/>
        <w:pageBreakBefore/>
        <w:jc w:val="center"/>
      </w:pPr>
      <w:bookmarkStart w:name="_h63" w:id="1"/>
      <w:r>
        <w:rPr>
          <w:rFonts w:ascii="Times New Roman" w:cs="Times New Roman" w:eastAsia="Times New Roman" w:hAnsi="Times New Roman"/>
          <w:b/>
          <w:bCs/>
          <w:i w:val="false"/>
          <w:iCs w:val="false"/>
          <w:color w:val="0A0A0A"/>
          <w:sz w:val="36"/>
          <w:szCs w:val="36"/>
        </w:rPr>
        <w:t xml:space="preserve">Chương 6. Kết luận</w:t>
      </w:r>
      <w:bookmarkEnd w:id="1"/>
    </w:p>
    <w:p>
      <w:pPr>
        <w:spacing w:after="120" w:before="0" w:line="360" w:lineRule="auto"/>
        <w:jc w:val="both"/>
      </w:pPr>
      <w:r>
        <w:rPr>
          <w:rFonts w:ascii="Times New Roman" w:cs="Times New Roman" w:eastAsia="Times New Roman" w:hAnsi="Times New Roman"/>
        </w:rPr>
        <w:t xml:space="preserve">Chương cuối đối chiếu kết quả với mục tiêu đặt ra ở Chương 1, nêu các hạn chế còn tồn tại và hướng phát triển của hệ thống.</w:t>
      </w:r>
    </w:p>
    <w:p>
      <w:pPr>
        <w:spacing w:after="40"/>
      </w:pPr>
      <w:r>
        <w:rPr>
          <w:rFonts w:ascii="Times New Roman" w:cs="Times New Roman" w:eastAsia="Times New Roman" w:hAnsi="Times New Roman"/>
        </w:rPr>
        <w:t xml:space="preserve"/>
      </w:r>
    </w:p>
    <w:p>
      <w:pPr>
        <w:pStyle w:val="Heading2"/>
      </w:pPr>
      <w:bookmarkStart w:name="_h64" w:id="1"/>
      <w:r>
        <w:rPr>
          <w:rFonts w:ascii="Times New Roman" w:cs="Times New Roman" w:eastAsia="Times New Roman" w:hAnsi="Times New Roman"/>
          <w:b/>
          <w:bCs/>
          <w:i w:val="false"/>
          <w:iCs w:val="false"/>
          <w:color w:val="0A0A0A"/>
          <w:sz w:val="30"/>
          <w:szCs w:val="30"/>
        </w:rPr>
        <w:t xml:space="preserve">6.1. Kết quả đạt được</w:t>
      </w:r>
      <w:bookmarkEnd w:id="1"/>
    </w:p>
    <w:p>
      <w:pPr>
        <w:spacing w:after="120" w:before="0" w:line="360" w:lineRule="auto"/>
        <w:jc w:val="both"/>
      </w:pPr>
      <w:r>
        <w:rPr>
          <w:rFonts w:ascii="Times New Roman" w:cs="Times New Roman" w:eastAsia="Times New Roman" w:hAnsi="Times New Roman"/>
        </w:rPr>
        <w:t xml:space="preserve">Báo cáo đã hoàn thành phân tích và thiết kế hướng đối tượng cho Hệ thống quản lý hàng hóa và kho bãi sản phẩm thời trang, gồm 19 yêu cầu chức năng, 11 yêu cầu phi chức năng, 19 use case có đặc tả, 4 biểu đồ tuần tự, 4 biểu đồ hoạt động, 2 biểu đồ trạng thái, biểu đồ lớp ở ba mức lĩnh vực, phân tích và thiết kế, bộ biểu đồ kiến trúc gói, thành phần, triển khai, lược đồ CSDL 15 bảng kèm từ điển dữ liệu và danh sách 10 màn hình kèm phác thảo 3 màn hình chính. Bảng 6.1 đối chiếu thiết kế với các mục tiêu ở mục 1.3.1.</w:t>
      </w:r>
    </w:p>
    <w:p>
      <w:pPr>
        <w:spacing w:after="40"/>
      </w:pPr>
      <w:r>
        <w:rPr>
          <w:rFonts w:ascii="Times New Roman" w:cs="Times New Roman" w:eastAsia="Times New Roman" w:hAnsi="Times New Roman"/>
        </w:rPr>
        <w:t xml:space="preserve"/>
      </w:r>
    </w:p>
    <w:p>
      <w:pPr>
        <w:spacing w:after="120" w:before="0" w:line="360" w:lineRule="auto"/>
        <w:jc w:val="center"/>
      </w:pPr>
      <w:r>
        <w:rPr>
          <w:rFonts w:ascii="Times New Roman" w:cs="Times New Roman" w:eastAsia="Times New Roman" w:hAnsi="Times New Roman"/>
          <w:i/>
          <w:iCs/>
        </w:rPr>
        <w:t xml:space="preserve">Bảng 6.1. Đối chiếu kết quả với mục tiêu</w:t>
      </w:r>
    </w:p>
    <w:p>
      <w:pPr>
        <w:spacing w:after="40"/>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Mục tiêu</w:t>
            </w:r>
          </w:p>
        </w:tc>
        <w:tc>
          <w:tcPr>
            <w:tcW w:type="dxa" w:w="4536"/>
            <w:tcBorders>
              <w:top w:val="single" w:color="7F7F7F" w:sz="4"/>
              <w:left w:val="single" w:color="7F7F7F" w:sz="4"/>
              <w:bottom w:val="single" w:color="7F7F7F" w:sz="4"/>
              <w:right w:val="single" w:color="7F7F7F" w:sz="4"/>
            </w:tcBorders>
            <w:tcMar>
              <w:top w:type="dxa" w:w="85"/>
              <w:left w:type="dxa" w:w="85"/>
              <w:bottom w:type="dxa" w:w="85"/>
              <w:right w:type="dxa" w:w="85"/>
            </w:tcMar>
            <w:vAlign w:val="top"/>
          </w:tcPr>
          <w:p>
            <w:pPr>
              <w:spacing w:after="0" w:before="0" w:line="240" w:lineRule="auto"/>
              <w:jc w:val="center"/>
            </w:pPr>
            <w:r>
              <w:rPr>
                <w:rFonts w:ascii="Times New Roman" w:cs="Times New Roman" w:eastAsia="Times New Roman" w:hAnsi="Times New Roman"/>
                <w:b/>
                <w:bCs/>
                <w:i w:val="false"/>
                <w:iCs w:val="false"/>
                <w:color w:val="0A0A0A"/>
                <w:sz w:val="22"/>
                <w:szCs w:val="22"/>
              </w:rPr>
              <w:t xml:space="preserve">Giải pháp trong thiết kế</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kho cập nhật ngay, sai lệch sau kiểm kê dưới 1%</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quản lý theo cặp (kho, biến thể); cập nhật trong giao dịch khi phiếu hoàn tất (UC-3.1, 3.3); quy trình kiểm kê có duyệt (UC-3.5, 3.6)</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Không xuất vượt tồn kể cả khi đồng thời</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Ràng buộc CHECK so_luong ≥ 0; khóa dòng ton_kho khi trừ (NFR-04, Bảng 5.3)</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Truy xuất lịch sử biến động</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Bảng lich_su_bien_dong chỉ cho phép thêm, gắn với phiếu và người thực hiện (UC-4.4)</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Báo cáo NXT dưới 1 phút</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Tổng hợp trực tiếp từ thẻ kho có chỉ mục (bien_the_id, kho_id, thoi_gian) (UC-4.3, NFR-02)</w:t>
            </w:r>
          </w:p>
        </w:tc>
      </w:tr>
      <w:tr>
        <w:tc>
          <w:tcPr>
            <w:tcW w:type="dxa" w:w="4535"/>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Cảnh báo hết hàng, sắp hết</w:t>
            </w:r>
          </w:p>
        </w:tc>
        <w:tc>
          <w:tcPr>
            <w:tcW w:type="dxa" w:w="4536"/>
            <w:tcBorders>
              <w:top w:val="single" w:color="7F7F7F" w:sz="4"/>
              <w:left w:val="single" w:color="7F7F7F" w:sz="4"/>
              <w:bottom w:val="single" w:color="7F7F7F" w:sz="4"/>
              <w:right w:val="single" w:color="7F7F7F" w:sz="4"/>
            </w:tcBorders>
            <w:shd w:fill="FFFFFF" w:val="clear"/>
            <w:tcMar>
              <w:top w:type="dxa" w:w="85"/>
              <w:left w:type="dxa" w:w="85"/>
              <w:bottom w:type="dxa" w:w="85"/>
              <w:right w:type="dxa" w:w="85"/>
            </w:tcMar>
            <w:vAlign w:val="top"/>
          </w:tcPr>
          <w:p>
            <w:pPr>
              <w:spacing w:after="0" w:before="0" w:line="240" w:lineRule="auto"/>
              <w:jc w:val="left"/>
            </w:pPr>
            <w:r>
              <w:rPr>
                <w:rFonts w:ascii="Times New Roman" w:cs="Times New Roman" w:eastAsia="Times New Roman" w:hAnsi="Times New Roman"/>
                <w:b w:val="false"/>
                <w:bCs w:val="false"/>
                <w:i w:val="false"/>
                <w:iCs w:val="false"/>
                <w:color w:val="0A0A0A"/>
                <w:sz w:val="22"/>
                <w:szCs w:val="22"/>
              </w:rPr>
              <w:t xml:space="preserve">Tồn tối thiểu theo biến thể, trạng thái tồn theo QT-05, màn hình MH-02 (UC-4.2)</w:t>
            </w:r>
          </w:p>
        </w:tc>
      </w:tr>
    </w:tbl>
    <w:p>
      <w:pPr>
        <w:spacing w:after="40"/>
      </w:pPr>
      <w:r>
        <w:rPr>
          <w:rFonts w:ascii="Times New Roman" w:cs="Times New Roman" w:eastAsia="Times New Roman" w:hAnsi="Times New Roman"/>
        </w:rPr>
        <w:t xml:space="preserve"/>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Về mặt mô hình, các biểu đồ được giữ đồng bộ: mỗi yêu cầu FR truy vết tới use case; bước trong đặc tả use case trọng tâm ánh xạ tới thông điệp tuần tự; thông điệp ánh xạ tới phương thức của lớp thiết kế; lớp thực thể ánh xạ tới bảng CSDL theo mục 5.2.1.</w:t>
      </w:r>
    </w:p>
    <w:p>
      <w:pPr>
        <w:spacing w:after="40"/>
      </w:pPr>
      <w:r>
        <w:rPr>
          <w:rFonts w:ascii="Times New Roman" w:cs="Times New Roman" w:eastAsia="Times New Roman" w:hAnsi="Times New Roman"/>
        </w:rPr>
        <w:t xml:space="preserve"/>
      </w:r>
    </w:p>
    <w:p>
      <w:pPr>
        <w:pStyle w:val="Heading2"/>
      </w:pPr>
      <w:bookmarkStart w:name="_h65" w:id="1"/>
      <w:r>
        <w:rPr>
          <w:rFonts w:ascii="Times New Roman" w:cs="Times New Roman" w:eastAsia="Times New Roman" w:hAnsi="Times New Roman"/>
          <w:b/>
          <w:bCs/>
          <w:i w:val="false"/>
          <w:iCs w:val="false"/>
          <w:color w:val="0A0A0A"/>
          <w:sz w:val="30"/>
          <w:szCs w:val="30"/>
        </w:rPr>
        <w:t xml:space="preserve">6.2. Hạn chế</w:t>
      </w:r>
      <w:bookmarkEnd w:id="1"/>
    </w:p>
    <w:p>
      <w:pPr>
        <w:pStyle w:val="ListParagraph"/>
        <w:numPr>
          <w:ilvl w:val="0"/>
          <w:numId w:val="3"/>
        </w:numPr>
        <w:spacing w:after="40" w:before="0" w:line="360" w:lineRule="auto"/>
        <w:jc w:val="both"/>
      </w:pPr>
      <w:r>
        <w:rPr>
          <w:rFonts w:ascii="Times New Roman" w:cs="Times New Roman" w:eastAsia="Times New Roman" w:hAnsi="Times New Roman"/>
        </w:rPr>
        <w:t xml:space="preserve">Chưa tích hợp tự động với phần mềm bán hàng và sàn thương mại điện tử; mã đơn hàng vẫn được nhập tay.</w:t>
      </w:r>
    </w:p>
    <w:p>
      <w:pPr>
        <w:pStyle w:val="ListParagraph"/>
        <w:numPr>
          <w:ilvl w:val="0"/>
          <w:numId w:val="3"/>
        </w:numPr>
        <w:spacing w:after="40" w:before="0" w:line="360" w:lineRule="auto"/>
        <w:jc w:val="both"/>
      </w:pPr>
      <w:r>
        <w:rPr>
          <w:rFonts w:ascii="Times New Roman" w:cs="Times New Roman" w:eastAsia="Times New Roman" w:hAnsi="Times New Roman"/>
        </w:rPr>
        <w:t xml:space="preserve">Chưa quản lý đơn đặt hàng với nhà cung cấp và công nợ, nên chưa đối chiếu được số lượng giao với số lượng đặt.</w:t>
      </w:r>
    </w:p>
    <w:p>
      <w:pPr>
        <w:pStyle w:val="ListParagraph"/>
        <w:numPr>
          <w:ilvl w:val="0"/>
          <w:numId w:val="3"/>
        </w:numPr>
        <w:spacing w:after="40" w:before="0" w:line="360" w:lineRule="auto"/>
        <w:jc w:val="both"/>
      </w:pPr>
      <w:r>
        <w:rPr>
          <w:rFonts w:ascii="Times New Roman" w:cs="Times New Roman" w:eastAsia="Times New Roman" w:hAnsi="Times New Roman"/>
        </w:rPr>
        <w:t xml:space="preserve">Chưa quản lý tồn theo lô hoặc theo từng vị trí chi tiết; mỗi biến thể tại một kho chỉ có một vị trí mặc định.</w:t>
      </w:r>
    </w:p>
    <w:p>
      <w:pPr>
        <w:pStyle w:val="ListParagraph"/>
        <w:numPr>
          <w:ilvl w:val="0"/>
          <w:numId w:val="3"/>
        </w:numPr>
        <w:spacing w:after="40" w:before="0" w:line="360" w:lineRule="auto"/>
        <w:jc w:val="both"/>
      </w:pPr>
      <w:r>
        <w:rPr>
          <w:rFonts w:ascii="Times New Roman" w:cs="Times New Roman" w:eastAsia="Times New Roman" w:hAnsi="Times New Roman"/>
        </w:rPr>
        <w:t xml:space="preserve">Giá trị tồn kho tính theo giá nhập hiện hành của biến thể, chưa áp dụng phương pháp tính giá vốn bình quân hay nhập trước xuất trước.</w:t>
      </w:r>
    </w:p>
    <w:p>
      <w:pPr>
        <w:pStyle w:val="ListParagraph"/>
        <w:numPr>
          <w:ilvl w:val="0"/>
          <w:numId w:val="3"/>
        </w:numPr>
        <w:spacing w:after="40" w:before="0" w:line="360" w:lineRule="auto"/>
        <w:jc w:val="both"/>
      </w:pPr>
      <w:r>
        <w:rPr>
          <w:rFonts w:ascii="Times New Roman" w:cs="Times New Roman" w:eastAsia="Times New Roman" w:hAnsi="Times New Roman"/>
        </w:rPr>
        <w:t xml:space="preserve">Thiết kế giao diện mới ở mức phác thảo, chưa được kiểm thử với người dùng thực tế.</w:t>
      </w:r>
    </w:p>
    <w:p>
      <w:pPr>
        <w:spacing w:after="40"/>
      </w:pPr>
      <w:r>
        <w:rPr>
          <w:rFonts w:ascii="Times New Roman" w:cs="Times New Roman" w:eastAsia="Times New Roman" w:hAnsi="Times New Roman"/>
        </w:rPr>
        <w:t xml:space="preserve"/>
      </w:r>
    </w:p>
    <w:p>
      <w:pPr>
        <w:pStyle w:val="Heading2"/>
      </w:pPr>
      <w:bookmarkStart w:name="_h66" w:id="1"/>
      <w:r>
        <w:rPr>
          <w:rFonts w:ascii="Times New Roman" w:cs="Times New Roman" w:eastAsia="Times New Roman" w:hAnsi="Times New Roman"/>
          <w:b/>
          <w:bCs/>
          <w:i w:val="false"/>
          <w:iCs w:val="false"/>
          <w:color w:val="0A0A0A"/>
          <w:sz w:val="30"/>
          <w:szCs w:val="30"/>
        </w:rPr>
        <w:t xml:space="preserve">6.3. Hướng phát triển</w:t>
      </w:r>
      <w:bookmarkEnd w:id="1"/>
    </w:p>
    <w:p>
      <w:pPr>
        <w:pStyle w:val="ListParagraph"/>
        <w:numPr>
          <w:ilvl w:val="0"/>
          <w:numId w:val="3"/>
        </w:numPr>
        <w:spacing w:after="40" w:before="0" w:line="360" w:lineRule="auto"/>
        <w:jc w:val="both"/>
      </w:pPr>
      <w:r>
        <w:rPr>
          <w:rFonts w:ascii="Times New Roman" w:cs="Times New Roman" w:eastAsia="Times New Roman" w:hAnsi="Times New Roman"/>
        </w:rPr>
        <w:t xml:space="preserve">Xây dựng API tích hợp với phần mềm bán hàng để yêu cầu xuất kho và đổi trả được tạo tự động từ đơn hàng.</w:t>
      </w:r>
    </w:p>
    <w:p>
      <w:pPr>
        <w:pStyle w:val="ListParagraph"/>
        <w:numPr>
          <w:ilvl w:val="0"/>
          <w:numId w:val="3"/>
        </w:numPr>
        <w:spacing w:after="40" w:before="0" w:line="360" w:lineRule="auto"/>
        <w:jc w:val="both"/>
      </w:pPr>
      <w:r>
        <w:rPr>
          <w:rFonts w:ascii="Times New Roman" w:cs="Times New Roman" w:eastAsia="Times New Roman" w:hAnsi="Times New Roman"/>
        </w:rPr>
        <w:t xml:space="preserve">Bổ sung phân hệ đặt hàng nhà cung cấp, gợi ý số lượng nhập dựa trên tốc độ bán và tồn tối thiểu.</w:t>
      </w:r>
    </w:p>
    <w:p>
      <w:pPr>
        <w:pStyle w:val="ListParagraph"/>
        <w:numPr>
          <w:ilvl w:val="0"/>
          <w:numId w:val="3"/>
        </w:numPr>
        <w:spacing w:after="40" w:before="0" w:line="360" w:lineRule="auto"/>
        <w:jc w:val="both"/>
      </w:pPr>
      <w:r>
        <w:rPr>
          <w:rFonts w:ascii="Times New Roman" w:cs="Times New Roman" w:eastAsia="Times New Roman" w:hAnsi="Times New Roman"/>
        </w:rPr>
        <w:t xml:space="preserve">Quản lý tồn theo nhiều vị trí và theo lô nhập, hỗ trợ tính giá vốn.</w:t>
      </w:r>
    </w:p>
    <w:p>
      <w:pPr>
        <w:pStyle w:val="ListParagraph"/>
        <w:numPr>
          <w:ilvl w:val="0"/>
          <w:numId w:val="3"/>
        </w:numPr>
        <w:spacing w:after="40" w:before="0" w:line="360" w:lineRule="auto"/>
        <w:jc w:val="both"/>
      </w:pPr>
      <w:r>
        <w:rPr>
          <w:rFonts w:ascii="Times New Roman" w:cs="Times New Roman" w:eastAsia="Times New Roman" w:hAnsi="Times New Roman"/>
        </w:rPr>
        <w:t xml:space="preserve">Phát triển ứng dụng di động cho nhân viên kho dùng camera quét mã, làm việc được khi mất kết nối tạm thời.</w:t>
      </w:r>
    </w:p>
    <w:p>
      <w:pPr>
        <w:pStyle w:val="ListParagraph"/>
        <w:numPr>
          <w:ilvl w:val="0"/>
          <w:numId w:val="3"/>
        </w:numPr>
        <w:spacing w:after="40" w:before="0" w:line="360" w:lineRule="auto"/>
        <w:jc w:val="both"/>
      </w:pPr>
      <w:r>
        <w:rPr>
          <w:rFonts w:ascii="Times New Roman" w:cs="Times New Roman" w:eastAsia="Times New Roman" w:hAnsi="Times New Roman"/>
        </w:rPr>
        <w:t xml:space="preserve">Phân tích dữ liệu thẻ kho để dự báo nhu cầu theo mùa, đề xuất điều chuyển hàng tồn lâu giữa các cửa hàng.</w:t>
      </w:r>
    </w:p>
    <w:p>
      <w:pPr>
        <w:pStyle w:val="Heading1"/>
        <w:pageBreakBefore/>
        <w:jc w:val="center"/>
      </w:pPr>
      <w:bookmarkStart w:name="_h67" w:id="1"/>
      <w:r>
        <w:rPr>
          <w:rFonts w:ascii="Times New Roman" w:cs="Times New Roman" w:eastAsia="Times New Roman" w:hAnsi="Times New Roman"/>
          <w:b/>
          <w:bCs/>
          <w:i w:val="false"/>
          <w:iCs w:val="false"/>
          <w:color w:val="0A0A0A"/>
          <w:sz w:val="36"/>
          <w:szCs w:val="36"/>
        </w:rPr>
        <w:t xml:space="preserve">Tài liệu tham khảo</w:t>
      </w:r>
      <w:bookmarkEnd w:id="1"/>
    </w:p>
    <w:p>
      <w:pPr>
        <w:spacing w:after="120" w:before="0" w:line="360" w:lineRule="auto"/>
        <w:jc w:val="both"/>
      </w:pPr>
      <w:r>
        <w:rPr>
          <w:rFonts w:ascii="Times New Roman" w:cs="Times New Roman" w:eastAsia="Times New Roman" w:hAnsi="Times New Roman"/>
        </w:rPr>
        <w:t xml:space="preserve">[1] Nguyễn Nhật Quang, Bài giảng Phân tích và thiết kế hệ thống, Trường Công nghệ Thông tin và Truyền thông, Đại học Bách khoa Hà Nội.</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[2] Object Management Group, OMG Unified Modeling Language (OMG UML), Version 2.5.1, 2017.</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[3] C. Larman, Applying UML and Patterns: An Introduction to Object-Oriented Analysis and Design and Iterative Development, 3rd ed. Prentice Hall, 2004.</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[4] I. Jacobson, G. Booch, J. Rumbaugh, The Unified Software Development Process. Addison-Wesley, 1999.</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[5] M. Fowler, Patterns of Enterprise Application Architecture. Addison-Wesley, 2002.</w:t>
      </w:r>
    </w:p>
    <w:p>
      <w:pPr>
        <w:spacing w:after="40"/>
      </w:pPr>
      <w:r>
        <w:rPr>
          <w:rFonts w:ascii="Times New Roman" w:cs="Times New Roman" w:eastAsia="Times New Roman" w:hAnsi="Times New Roman"/>
        </w:rPr>
        <w:t xml:space="preserve"/>
      </w:r>
    </w:p>
    <w:p>
      <w:pPr>
        <w:spacing w:after="120" w:before="0" w:line="360" w:lineRule="auto"/>
        <w:jc w:val="both"/>
      </w:pPr>
      <w:r>
        <w:rPr>
          <w:rFonts w:ascii="Times New Roman" w:cs="Times New Roman" w:eastAsia="Times New Roman" w:hAnsi="Times New Roman"/>
        </w:rPr>
        <w:t xml:space="preserve">[6] Nhóm 1, Báo cáo khảo sát hiện trạng dự án xây dựng hệ thống quản lý hàng hóa và kho bãi sản phẩm thời trang, 2026.</w:t>
      </w:r>
    </w:p>
    <w:p>
      <w:pPr>
        <w:spacing w:after="40"/>
      </w:pPr>
      <w:r>
        <w:rPr>
          <w:rFonts w:ascii="Times New Roman" w:cs="Times New Roman" w:eastAsia="Times New Roman" w:hAnsi="Times New Roman"/>
        </w:rPr>
        <w:t xml:space="preserve"/>
      </w:r>
    </w:p>
    <w:sectPr>
      <w:footerReference w:type="default" r:id="rId7"/>
      <w:type w:val="nextPage"/>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36"/>
        <w:tab w:val="right" w:pos="9071"/>
      </w:tabs>
    </w:pPr>
    <w:r>
      <w:tab/>
    </w:r>
    <w:r>
      <w:rPr>
        <w:rFonts w:ascii="Times New Roman" w:cs="Times New Roman" w:eastAsia="Times New Roman" w:hAnsi="Times New Roman"/>
        <w:color w:val="0A0A0A"/>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57" w:hanging="179"/>
      </w:pPr>
      <w:rPr>
        <w:rFonts w:ascii="Times New Roman" w:cs="Times New Roman" w:eastAsia="Times New Roman" w:hAnsi="Times New Roman"/>
      </w:rPr>
    </w:lvl>
    <w:lvl w:ilvl="1" w15:tentative="1">
      <w:start w:val="1"/>
      <w:numFmt w:val="bullet"/>
      <w:lvlText w:val="◦"/>
      <w:lvlJc w:val="left"/>
      <w:pPr>
        <w:ind w:left="714" w:hanging="179"/>
      </w:pPr>
      <w:rPr>
        <w:rFonts w:ascii="Times New Roman" w:cs="Times New Roman" w:eastAsia="Times New Roman" w:hAnsi="Times New Roman"/>
      </w:rPr>
    </w:lvl>
    <w:lvl w:ilvl="2" w15:tentative="1">
      <w:start w:val="1"/>
      <w:numFmt w:val="bullet"/>
      <w:lvlText w:val="▪"/>
      <w:lvlJc w:val="left"/>
      <w:pPr>
        <w:ind w:left="1071" w:hanging="179"/>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A0A0A"/>
        <w:sz w:val="26"/>
        <w:szCs w:val="26"/>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0" w:line="312" w:lineRule="auto"/>
      <w:outlineLvl w:val="0"/>
    </w:pPr>
    <w:rPr>
      <w:rFonts w:ascii="Times New Roman" w:cs="Times New Roman" w:eastAsia="Times New Roman" w:hAnsi="Times New Roman"/>
      <w:b/>
      <w:bCs/>
      <w:i w:val="false"/>
      <w:iCs w:val="false"/>
      <w:color w:val="0A0A0A"/>
      <w:sz w:val="36"/>
      <w:szCs w:val="36"/>
    </w:rPr>
  </w:style>
  <w:style w:type="paragraph" w:styleId="Heading2">
    <w:name w:val="Heading 2"/>
    <w:basedOn w:val="Normal"/>
    <w:next w:val="Normal"/>
    <w:qFormat/>
    <w:pPr>
      <w:spacing w:after="140" w:before="320" w:line="312" w:lineRule="auto"/>
      <w:outlineLvl w:val="1"/>
    </w:pPr>
    <w:rPr>
      <w:rFonts w:ascii="Times New Roman" w:cs="Times New Roman" w:eastAsia="Times New Roman" w:hAnsi="Times New Roman"/>
      <w:b/>
      <w:bCs/>
      <w:i w:val="false"/>
      <w:iCs w:val="false"/>
      <w:color w:val="0A0A0A"/>
      <w:sz w:val="30"/>
      <w:szCs w:val="30"/>
    </w:rPr>
  </w:style>
  <w:style w:type="paragraph" w:styleId="Heading3">
    <w:name w:val="Heading 3"/>
    <w:basedOn w:val="Normal"/>
    <w:next w:val="Normal"/>
    <w:qFormat/>
    <w:pPr>
      <w:spacing w:after="120" w:before="260" w:line="312" w:lineRule="auto"/>
      <w:outlineLvl w:val="2"/>
    </w:pPr>
    <w:rPr>
      <w:rFonts w:ascii="Times New Roman" w:cs="Times New Roman" w:eastAsia="Times New Roman" w:hAnsi="Times New Roman"/>
      <w:b/>
      <w:bCs/>
      <w:i w:val="false"/>
      <w:iCs w:val="false"/>
      <w:color w:val="0A0A0A"/>
      <w:sz w:val="28"/>
      <w:szCs w:val="28"/>
    </w:rPr>
  </w:style>
  <w:style w:type="paragraph" w:styleId="Heading4">
    <w:name w:val="Heading 4"/>
    <w:basedOn w:val="Normal"/>
    <w:next w:val="Normal"/>
    <w:qFormat/>
    <w:pPr>
      <w:spacing w:after="100" w:before="200" w:line="312" w:lineRule="auto"/>
      <w:outlineLvl w:val="3"/>
    </w:pPr>
    <w:rPr>
      <w:rFonts w:ascii="Times New Roman" w:cs="Times New Roman" w:eastAsia="Times New Roman" w:hAnsi="Times New Roman"/>
      <w:b/>
      <w:bCs/>
      <w:i/>
      <w:iCs/>
      <w:color w:val="0A0A0A"/>
      <w:sz w:val="26"/>
      <w:szCs w:val="26"/>
    </w:rPr>
  </w:style>
  <w:style w:type="paragraph" w:styleId="Heading5">
    <w:name w:val="Heading 5"/>
    <w:basedOn w:val="Normal"/>
    <w:next w:val="Normal"/>
    <w:qFormat/>
    <w:pPr>
      <w:spacing w:after="80" w:before="160" w:line="312" w:lineRule="auto"/>
      <w:outlineLvl w:val="4"/>
    </w:pPr>
    <w:rPr>
      <w:rFonts w:ascii="Times New Roman" w:cs="Times New Roman" w:eastAsia="Times New Roman" w:hAnsi="Times New Roman"/>
      <w:b/>
      <w:bCs/>
      <w:i/>
      <w:iCs/>
      <w:color w:val="1F272E"/>
      <w:sz w:val="22"/>
      <w:szCs w:val="22"/>
    </w:rPr>
  </w:style>
  <w:style w:type="paragraph" w:styleId="Heading6">
    <w:name w:val="Heading 6"/>
    <w:basedOn w:val="Normal"/>
    <w:next w:val="Normal"/>
    <w:qFormat/>
    <w:pPr>
      <w:spacing w:after="60" w:before="120" w:line="312" w:lineRule="auto"/>
      <w:outlineLvl w:val="5"/>
    </w:pPr>
    <w:rPr>
      <w:rFonts w:ascii="Times New Roman" w:cs="Times New Roman" w:eastAsia="Times New Roman" w:hAnsi="Times New Roman"/>
      <w:b w:val="false"/>
      <w:bCs w:val="false"/>
      <w:i/>
      <w:iCs/>
      <w:color w:val="555555"/>
      <w:sz w:val="20"/>
      <w:szCs w:val="20"/>
    </w:rPr>
  </w:style>
  <w:style w:type="paragraph" w:styleId="TOC1">
    <w:name w:val="toc 1"/>
    <w:basedOn w:val="Normal"/>
    <w:next w:val="Normal"/>
    <w:pPr>
      <w:spacing w:after="40" w:before="40" w:line="240" w:lineRule="auto"/>
      <w:ind w:left="0"/>
    </w:pPr>
    <w:rPr>
      <w:rFonts w:ascii="Times New Roman" w:cs="Times New Roman" w:eastAsia="Times New Roman" w:hAnsi="Times New Roman"/>
      <w:color w:val="0A0A0A"/>
      <w:sz w:val="26"/>
      <w:szCs w:val="26"/>
    </w:rPr>
  </w:style>
  <w:style w:type="paragraph" w:styleId="TOC2">
    <w:name w:val="toc 2"/>
    <w:basedOn w:val="Normal"/>
    <w:next w:val="Normal"/>
    <w:pPr>
      <w:spacing w:after="40" w:before="40" w:line="240" w:lineRule="auto"/>
      <w:ind w:left="200"/>
    </w:pPr>
    <w:rPr>
      <w:rFonts w:ascii="Times New Roman" w:cs="Times New Roman" w:eastAsia="Times New Roman" w:hAnsi="Times New Roman"/>
      <w:color w:val="0A0A0A"/>
      <w:sz w:val="26"/>
      <w:szCs w:val="26"/>
    </w:rPr>
  </w:style>
  <w:style w:type="paragraph" w:styleId="TOC3">
    <w:name w:val="toc 3"/>
    <w:basedOn w:val="Normal"/>
    <w:next w:val="Normal"/>
    <w:pPr>
      <w:spacing w:after="40" w:before="40" w:line="240" w:lineRule="auto"/>
      <w:ind w:left="400"/>
    </w:pPr>
    <w:rPr>
      <w:rFonts w:ascii="Times New Roman" w:cs="Times New Roman" w:eastAsia="Times New Roman" w:hAnsi="Times New Roman"/>
      <w:color w:val="0A0A0A"/>
      <w:sz w:val="26"/>
      <w:szCs w:val="26"/>
    </w:rPr>
  </w:style>
  <w:style w:type="paragraph" w:styleId="TOC4">
    <w:name w:val="toc 4"/>
    <w:basedOn w:val="Normal"/>
    <w:next w:val="Normal"/>
    <w:pPr>
      <w:spacing w:after="40" w:before="40" w:line="240" w:lineRule="auto"/>
      <w:ind w:left="600"/>
    </w:pPr>
    <w:rPr>
      <w:rFonts w:ascii="Times New Roman" w:cs="Times New Roman" w:eastAsia="Times New Roman" w:hAnsi="Times New Roman"/>
      <w:color w:val="0A0A0A"/>
      <w:sz w:val="26"/>
      <w:szCs w:val="26"/>
    </w:rPr>
  </w:style>
  <w:style w:type="paragraph" w:styleId="TOC5">
    <w:name w:val="toc 5"/>
    <w:basedOn w:val="Normal"/>
    <w:next w:val="Normal"/>
    <w:pPr>
      <w:spacing w:after="40" w:before="40" w:line="240" w:lineRule="auto"/>
      <w:ind w:left="800"/>
    </w:pPr>
    <w:rPr>
      <w:rFonts w:ascii="Times New Roman" w:cs="Times New Roman" w:eastAsia="Times New Roman" w:hAnsi="Times New Roman"/>
      <w:color w:val="0A0A0A"/>
      <w:sz w:val="26"/>
      <w:szCs w:val="26"/>
    </w:rPr>
  </w:style>
  <w:style w:type="paragraph" w:styleId="TOC6">
    <w:name w:val="toc 6"/>
    <w:basedOn w:val="Normal"/>
    <w:next w:val="Normal"/>
    <w:pPr>
      <w:spacing w:after="40" w:before="40" w:line="240" w:lineRule="auto"/>
      <w:ind w:left="1000"/>
    </w:pPr>
    <w:rPr>
      <w:rFonts w:ascii="Times New Roman" w:cs="Times New Roman" w:eastAsia="Times New Roman" w:hAnsi="Times New Roman"/>
      <w:color w:val="0A0A0A"/>
      <w:sz w:val="26"/>
      <w:szCs w:val="26"/>
    </w:rPr>
  </w:style>
  <w:style w:type="paragraph" w:styleId="CodeBlock">
    <w:name w:val="Code Block"/>
    <w:basedOn w:val="Normal"/>
    <w:next w:val="Normal"/>
    <w:pPr>
      <w:shd w:fill="F3F4F5" w:val="clear"/>
      <w:spacing w:after="0" w:before="0" w:line="240" w:lineRule="auto"/>
      <w:ind w:left="357" w:right="357"/>
    </w:pPr>
    <w:rPr>
      <w:rFonts w:ascii="Courier New" w:cs="Courier New" w:eastAsia="Courier New" w:hAnsi="Courier New"/>
      <w:color w:val="333333"/>
      <w:sz w:val="18"/>
      <w:szCs w:val="18"/>
    </w:rPr>
  </w:style>
  <w:style w:type="paragraph" w:styleId="MermaidCodeBlock">
    <w:name w:val="Mermaid Code Block"/>
    <w:basedOn w:val="Normal"/>
    <w:next w:val="Normal"/>
    <w:pPr>
      <w:shd w:fill="F3F4F5" w:val="clear"/>
      <w:spacing w:after="0" w:before="0" w:line="240" w:lineRule="auto"/>
      <w:ind w:left="357" w:right="357"/>
    </w:pPr>
    <w:rPr>
      <w:rFonts w:ascii="Courier New" w:cs="Courier New" w:eastAsia="Courier New" w:hAnsi="Courier New"/>
      <w:color w:val="555555"/>
      <w:sz w:val="14"/>
      <w:szCs w:val="1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3" Type="http://schemas.openxmlformats.org/officeDocument/2006/relationships/image" Target="media/a46834aa6b6ff138cd42826574cb65004d51889e.png"/><Relationship Id="rId18" Type="http://schemas.openxmlformats.org/officeDocument/2006/relationships/image" Target="media/8bf1554bbe31bce41e91d8acf4417c4e03d7d11c.png"/><Relationship Id="rId26" Type="http://schemas.openxmlformats.org/officeDocument/2006/relationships/image" Target="media/11693b218c223d04d2c5a45759089ba1dee88793.png"/><Relationship Id="rId39" Type="http://schemas.openxmlformats.org/officeDocument/2006/relationships/customXml" Target="../customXml/item1.xml"/><Relationship Id="rId21" Type="http://schemas.openxmlformats.org/officeDocument/2006/relationships/image" Target="media/2fe89a717e2ce54b0baf5c6909fbcbbe09a70cd3.png"/><Relationship Id="rId34" Type="http://schemas.openxmlformats.org/officeDocument/2006/relationships/image" Target="media/e9bbfa535816cbdeff154f144c89569936156bd1.png"/><Relationship Id="rId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cccb99102b74c96b05a44fc98c4db4aed1afc64c.png"/><Relationship Id="rId20" Type="http://schemas.openxmlformats.org/officeDocument/2006/relationships/image" Target="media/89bd259449b076c87f322c0bcd50d18443870860.png"/><Relationship Id="rId29" Type="http://schemas.openxmlformats.org/officeDocument/2006/relationships/image" Target="media/01776ea2c86be3323ee60cac43ecefe54fd82db1.png"/><Relationship Id="rId41"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57ee89ea55c1bc82f0ad88ae99dbb0ec245f092a.png"/><Relationship Id="rId24" Type="http://schemas.openxmlformats.org/officeDocument/2006/relationships/image" Target="media/93c00c7d10e27d336fa862416dd64309369bdb17.png"/><Relationship Id="rId32" Type="http://schemas.openxmlformats.org/officeDocument/2006/relationships/image" Target="media/b026ad14b8abeb54929f60f52a08fcf6a3b3706f.png"/><Relationship Id="rId37" Type="http://schemas.openxmlformats.org/officeDocument/2006/relationships/image" Target="media/23f312c16e42b746ddca92a52fb09b677cc62ec2.png"/><Relationship Id="rId40"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image" Target="media/dc55a6d848c3740586eedcac4d85c1ebc2b72711.png"/><Relationship Id="rId23" Type="http://schemas.openxmlformats.org/officeDocument/2006/relationships/image" Target="media/74bd66752e382800a599d66fc5044aeccba18629.png"/><Relationship Id="rId28" Type="http://schemas.openxmlformats.org/officeDocument/2006/relationships/image" Target="media/f95425dc0b032ab5a1e67bb9ea322589d841f923.png"/><Relationship Id="rId36" Type="http://schemas.openxmlformats.org/officeDocument/2006/relationships/image" Target="media/2c082790a4e9f645c45e719bfa62a4da155b2f42.png"/><Relationship Id="rId10" Type="http://schemas.openxmlformats.org/officeDocument/2006/relationships/image" Target="media/050bca1cd670a06326f245b0a3ae23be081fcffc.png"/><Relationship Id="rId19" Type="http://schemas.openxmlformats.org/officeDocument/2006/relationships/image" Target="media/65ee2420ca9fbbff6089b73caef3ab5df054da15.png"/><Relationship Id="rId31" Type="http://schemas.openxmlformats.org/officeDocument/2006/relationships/image" Target="media/9563003c44ad878cee4205bd70c01d44598d8b7d.png"/><Relationship Id="rId4" Type="http://schemas.openxmlformats.org/officeDocument/2006/relationships/endnotes" Target="endnotes.xml"/><Relationship Id="rId9" Type="http://schemas.openxmlformats.org/officeDocument/2006/relationships/image" Target="media/b31b4f833f677754dccf0d3ca67aa41decd310d1.png"/><Relationship Id="rId14" Type="http://schemas.openxmlformats.org/officeDocument/2006/relationships/image" Target="media/dc92cc1825399d290eaaff329b9f627414c179cf.png"/><Relationship Id="rId22" Type="http://schemas.openxmlformats.org/officeDocument/2006/relationships/image" Target="media/0da1203cf812cfcd00818bd3ca04454f65ed2932.png"/><Relationship Id="rId27" Type="http://schemas.openxmlformats.org/officeDocument/2006/relationships/image" Target="media/2946712a211c91c3987b6e0d6d40d8bb26e6e042.png"/><Relationship Id="rId30" Type="http://schemas.openxmlformats.org/officeDocument/2006/relationships/image" Target="media/394901162252f2dc3b2882e9b69f64feb6f11650.png"/><Relationship Id="rId35" Type="http://schemas.openxmlformats.org/officeDocument/2006/relationships/image" Target="media/6c29a236784a4fe5e13782dbd16576ca2b339294.png"/><Relationship Id="rId8" Type="http://schemas.openxmlformats.org/officeDocument/2006/relationships/image" Target="media/674bca2b37cf13d4c5e54dab522c3e89af9c0b11.png"/><Relationship Id="rId3" Type="http://schemas.openxmlformats.org/officeDocument/2006/relationships/footnotes" Target="footnotes.xml"/><Relationship Id="rId12" Type="http://schemas.openxmlformats.org/officeDocument/2006/relationships/image" Target="media/8f234285196196135587476f06f63e9e555094ec.png"/><Relationship Id="rId17" Type="http://schemas.openxmlformats.org/officeDocument/2006/relationships/image" Target="media/703d357f2e21624db17ba5fad0dc4f902e33b4cd.png"/><Relationship Id="rId25" Type="http://schemas.openxmlformats.org/officeDocument/2006/relationships/image" Target="media/d1d558dfb4ec325f88298baf991cb6b8517611a7.png"/><Relationship Id="rId33" Type="http://schemas.openxmlformats.org/officeDocument/2006/relationships/image" Target="media/8d2609314ceb92f2bb29c7cb8a57ef473659d6c8.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4285F498-4945-49FF-ABA9-1F0F98ED92C2}"/>
</file>

<file path=customXml/itemProps2.xml><?xml version="1.0" encoding="utf-8"?>
<ds:datastoreItem xmlns:ds="http://schemas.openxmlformats.org/officeDocument/2006/customXml" ds:itemID="{1B0B27B3-2102-44B2-9985-52C3AC53C3D5}"/>
</file>

<file path=customXml/itemProps3.xml><?xml version="1.0" encoding="utf-8"?>
<ds:datastoreItem xmlns:ds="http://schemas.openxmlformats.org/officeDocument/2006/customXml" ds:itemID="{084E6F04-8A61-4EB8-BBC6-7AD6B4D00A2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2026-09-16T13:02:38Z</dcterms:created>
  <dcterms:modified xsi:type="dcterms:W3CDTF">2026-09-16T13:02:38Z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