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Lựa chọn công cụ biểu diễn UML</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Xác thực người dùng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 --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Phân tích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Nguyên tắc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3.4.1  Xác thực và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3.4.2  Quản lý nhà cung cấp và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3.4.3  Quản lý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3.4.4  Nhập kho và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Danh sách use case cụ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Sửa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Xóa/khóa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Tìm kiếm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UC07--UC10 -- CRUD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UC11--UC14 -- CRUD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UC15--UC18 -- CRUD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UC19--UC21 -- Quản lý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3.6.11  UC22 --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3.6.12  UC23 -- Duyệt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3.6.13  UC24 --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3.6.14  UC25 -- Duyệt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UC15 --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UC18 --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UC22 --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UC23 -- Duyệt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UC24 --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UC25 -- Duyệt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Quy trình kiểm kê (bổ sung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4.9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SƠ ĐỒ TRÌNH TỰ (SEQUENCE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UC15 --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UC18 --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UC22 --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UC24 --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Biểu đồ trạng thái phiếu (bổ sung)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5.5.1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5.5.2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SƠ ĐỒ LỚP (CLASS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6.2.1  Danh mục (Master)</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6.2.2  Nghiệp vụ nhập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6.2.3  Kiểm kê và log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Class diagram trong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UC15 --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UC22 --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UC24 --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Bảng mô tả lớp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Quan hệ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Component (kiến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 các nhóm chức năng (chưa phải use case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Sơ đồ use case phân rã -- Tài khoản (Thêm, Sửa, Xóa/khóa, Tìm -- mỗi cái 1 UC)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use case phân rã -- NCC và KH (mỗi hành động = 1 UC)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phân rã -- Nhập/xuất (lập và duyệt là 2 UC khác nhau)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hoạt động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hoạt động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UC15 --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UC18 --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UC22 --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UC24 --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Biểu đồ lớp trong ca sử dụng UC15 --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Biểu đồ lớp trong ca sử dụng UC22 --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Biểu đồ lớp trong ca sử dụng UC24 --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6.7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Báo cáo: Thư viện ReportLab (PDF), pandas/openpyxl (Excel) để xuất báo cáo.</w:t>
      </w:r>
    </w:p>
    <w:p>
      <w:pPr>
        <w:pStyle w:val="Heading3"/>
      </w:pPr>
      <w:r>
        <w:rPr>
          <w:rFonts w:ascii="Times New Roman" w:hAnsi="Times New Roman" w:eastAsia="Times New Roman"/>
          <w:b/>
          <w:color w:val="000000"/>
          <w:sz w:val="24"/>
        </w:rPr>
        <w:t>1.5.2 Lựa chọn công cụ biểu diễn UML</w:t>
      </w:r>
    </w:p>
    <w:p>
      <w:pPr>
        <w:spacing w:line="276" w:lineRule="auto" w:after="120"/>
        <w:ind w:firstLine="567"/>
      </w:pPr>
      <w:r>
        <w:rPr>
          <w:rFonts w:ascii="Times New Roman" w:hAnsi="Times New Roman" w:eastAsia="Times New Roman"/>
          <w:color w:val="000000"/>
          <w:sz w:val="24"/>
        </w:rPr>
        <w:t>Trong báo cáo này, các sơ đồ UML được biểu diễn bằng gói</w:t>
      </w:r>
    </w:p>
    <w:p>
      <w:pPr>
        <w:spacing w:line="276" w:lineRule="auto" w:after="120"/>
        <w:ind w:firstLine="567"/>
      </w:pPr>
      <w:r>
        <w:rPr>
          <w:rFonts w:ascii="Times New Roman" w:hAnsi="Times New Roman" w:eastAsia="Times New Roman"/>
          <w:color w:val="000000"/>
          <w:sz w:val="24"/>
        </w:rPr>
        <w:t>và các gói mở rộng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trên nền LaTeX. Các loại sơ đồ sử dụng bao gồm:</w:t>
      </w:r>
    </w:p>
    <w:p>
      <w:pPr>
        <w:spacing w:line="276" w:lineRule="auto" w:after="60"/>
        <w:ind w:firstLine="0" w:left="567"/>
      </w:pPr>
      <w:r>
        <w:rPr>
          <w:rFonts w:ascii="Times New Roman" w:hAnsi="Times New Roman" w:eastAsia="Times New Roman"/>
          <w:color w:val="000000"/>
          <w:sz w:val="24"/>
        </w:rPr>
        <w:t>• Use Case Diagram: Mô tả các tác nhân và ca sử dụng của hệ thống.</w:t>
      </w:r>
    </w:p>
    <w:p>
      <w:pPr>
        <w:spacing w:line="276" w:lineRule="auto" w:after="60"/>
        <w:ind w:firstLine="0" w:left="567"/>
      </w:pPr>
      <w:r>
        <w:rPr>
          <w:rFonts w:ascii="Times New Roman" w:hAnsi="Times New Roman" w:eastAsia="Times New Roman"/>
          <w:color w:val="000000"/>
          <w:sz w:val="24"/>
        </w:rPr>
        <w:t>• Activity Diagram: Mô tả luồng hoạt động của các nghiệp vụ chính.</w:t>
      </w:r>
    </w:p>
    <w:p>
      <w:pPr>
        <w:spacing w:line="276" w:lineRule="auto" w:after="60"/>
        <w:ind w:firstLine="0" w:left="567"/>
      </w:pPr>
      <w:r>
        <w:rPr>
          <w:rFonts w:ascii="Times New Roman" w:hAnsi="Times New Roman" w:eastAsia="Times New Roman"/>
          <w:color w:val="000000"/>
          <w:sz w:val="24"/>
        </w:rPr>
        <w:t>• Class Diagram: Mô tả các lớp đối tượng và quan hệ giữa chúng.</w:t>
      </w:r>
    </w:p>
    <w:p>
      <w:pPr>
        <w:spacing w:line="276" w:lineRule="auto" w:after="60"/>
        <w:ind w:firstLine="0" w:left="567"/>
      </w:pPr>
      <w:r>
        <w:rPr>
          <w:rFonts w:ascii="Times New Roman" w:hAnsi="Times New Roman" w:eastAsia="Times New Roman"/>
          <w:color w:val="000000"/>
          <w:sz w:val="24"/>
        </w:rPr>
        <w:t>• Sequence Diagram: Mô tả luồng tương tác giữa các đối tượng theo thời gian.</w:t>
      </w:r>
    </w:p>
    <w:p>
      <w:pPr>
        <w:spacing w:line="276" w:lineRule="auto" w:after="60"/>
        <w:ind w:firstLine="0" w:left="567"/>
      </w:pPr>
      <w:r>
        <w:rPr>
          <w:rFonts w:ascii="Times New Roman" w:hAnsi="Times New Roman" w:eastAsia="Times New Roman"/>
          <w:color w:val="000000"/>
          <w:sz w:val="24"/>
        </w:rPr>
        <w:t>• State Machine Diagram: Mô tả trạng thái và chuyển tiếp của các đối tượng.</w:t>
      </w:r>
    </w:p>
    <w:p>
      <w:pPr>
        <w:spacing w:line="276" w:lineRule="auto" w:after="60"/>
        <w:ind w:firstLine="0" w:left="567"/>
      </w:pPr>
      <w:r>
        <w:rPr>
          <w:rFonts w:ascii="Times New Roman" w:hAnsi="Times New Roman" w:eastAsia="Times New Roman"/>
          <w:color w:val="000000"/>
          <w:sz w:val="24"/>
        </w:rPr>
        <w:t>• Component Diagram: Mô tả các thành phần phần mềm và quan hệ giữa chúng.</w:t>
      </w:r>
    </w:p>
    <w:p>
      <w:pPr>
        <w:spacing w:line="276" w:lineRule="auto" w:after="60"/>
        <w:ind w:firstLine="0" w:left="567"/>
      </w:pPr>
      <w:r>
        <w:rPr>
          <w:rFonts w:ascii="Times New Roman" w:hAnsi="Times New Roman" w:eastAsia="Times New Roman"/>
          <w:color w:val="000000"/>
          <w:sz w:val="24"/>
        </w:rPr>
        <w:t>• ERD: Mô tả mô hình cơ sở dữ liệu quan hệ.</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Các chương sau theo quy trình: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CSDL/Giao diện.</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(tóm tắt)</w:t>
      </w:r>
    </w:p>
    <w:p>
      <w:pPr>
        <w:spacing w:line="276" w:lineRule="auto" w:after="120"/>
        <w:ind w:firstLine="567"/>
      </w:pPr>
      <w:r>
        <w:rPr>
          <w:rFonts w:ascii="Times New Roman" w:hAnsi="Times New Roman" w:eastAsia="Times New Roman"/>
          <w:color w:val="000000"/>
          <w:sz w:val="24"/>
        </w:rPr>
        <w:t>Báo cáo đi theo chuỗi chuẩn:</w:t>
      </w:r>
    </w:p>
    <w:p>
      <w:pPr>
        <w:spacing w:line="276" w:lineRule="auto" w:after="60"/>
        <w:ind w:firstLine="0" w:left="567"/>
      </w:pPr>
      <w:r>
        <w:rPr>
          <w:rFonts w:ascii="Times New Roman" w:hAnsi="Times New Roman" w:eastAsia="Times New Roman"/>
          <w:color w:val="000000"/>
          <w:sz w:val="24"/>
        </w:rPr>
        <w:t>– Nghiệp vụ (chương này) -- mô tả công việc doanh nghiệp.</w:t>
      </w:r>
    </w:p>
    <w:p>
      <w:pPr>
        <w:spacing w:line="276" w:lineRule="auto" w:after="60"/>
        <w:ind w:firstLine="0" w:left="567"/>
      </w:pPr>
      <w:r>
        <w:rPr>
          <w:rFonts w:ascii="Times New Roman" w:hAnsi="Times New Roman" w:eastAsia="Times New Roman"/>
          <w:color w:val="000000"/>
          <w:sz w:val="24"/>
        </w:rPr>
        <w:t>– Use case tổng quát -- các nhóm chức năng hệ thống hỗ trợ.</w:t>
      </w:r>
    </w:p>
    <w:p>
      <w:pPr>
        <w:spacing w:line="276" w:lineRule="auto" w:after="60"/>
        <w:ind w:firstLine="0" w:left="567"/>
      </w:pPr>
      <w:r>
        <w:rPr>
          <w:rFonts w:ascii="Times New Roman" w:hAnsi="Times New Roman" w:eastAsia="Times New Roman"/>
          <w:color w:val="000000"/>
          <w:sz w:val="24"/>
        </w:rPr>
        <w:t>– Use case phân rã -- mỗi hành động/mục tiêu của actor = 1 use case.</w:t>
      </w:r>
    </w:p>
    <w:p>
      <w:pPr>
        <w:spacing w:line="276" w:lineRule="auto" w:after="60"/>
        <w:ind w:firstLine="0" w:left="567"/>
      </w:pPr>
      <w:r>
        <w:rPr>
          <w:rFonts w:ascii="Times New Roman" w:hAnsi="Times New Roman" w:eastAsia="Times New Roman"/>
          <w:color w:val="000000"/>
          <w:sz w:val="24"/>
        </w:rPr>
        <w:t>– Đặc tả use case -- actor, mục tiêu, luồng chính/thay thế.</w:t>
      </w:r>
    </w:p>
    <w:p>
      <w:pPr>
        <w:spacing w:line="276" w:lineRule="auto" w:after="60"/>
        <w:ind w:firstLine="0" w:left="567"/>
      </w:pPr>
      <w:r>
        <w:rPr>
          <w:rFonts w:ascii="Times New Roman" w:hAnsi="Times New Roman" w:eastAsia="Times New Roman"/>
          <w:color w:val="000000"/>
          <w:sz w:val="24"/>
        </w:rPr>
        <w:t>– Activity diagram -- luồng hoạt động của từng use case (hoặc use case chính).</w:t>
      </w:r>
    </w:p>
    <w:p>
      <w:pPr>
        <w:spacing w:line="276" w:lineRule="auto" w:after="60"/>
        <w:ind w:firstLine="0" w:left="567"/>
      </w:pPr>
      <w:r>
        <w:rPr>
          <w:rFonts w:ascii="Times New Roman" w:hAnsi="Times New Roman" w:eastAsia="Times New Roman"/>
          <w:color w:val="000000"/>
          <w:sz w:val="24"/>
        </w:rPr>
        <w:t>– Sequence diagram -- tương tác đối tượng theo thời gian.</w:t>
      </w:r>
    </w:p>
    <w:p>
      <w:pPr>
        <w:spacing w:line="276" w:lineRule="auto" w:after="60"/>
        <w:ind w:firstLine="0" w:left="567"/>
      </w:pPr>
      <w:r>
        <w:rPr>
          <w:rFonts w:ascii="Times New Roman" w:hAnsi="Times New Roman" w:eastAsia="Times New Roman"/>
          <w:color w:val="000000"/>
          <w:sz w:val="24"/>
        </w:rPr>
        <w:t>– Class diagram -- lớp và quan hệ phục vụ các use case.</w:t>
      </w:r>
    </w:p>
    <w:p>
      <w:pPr>
        <w:spacing w:line="276" w:lineRule="auto" w:after="120"/>
        <w:ind w:firstLine="567"/>
      </w:pPr>
      <w:r>
        <w:rPr>
          <w:rFonts w:ascii="Times New Roman" w:hAnsi="Times New Roman" w:eastAsia="Times New Roman"/>
          <w:color w:val="000000"/>
          <w:sz w:val="24"/>
        </w:rPr>
        <w:t>: Nghiệp vụ</w:t>
      </w:r>
    </w:p>
    <w:p>
      <w:pPr>
        <w:spacing w:line="276" w:lineRule="auto" w:after="120"/>
        <w:ind w:firstLine="567"/>
      </w:pPr>
      <w:r>
        <w:rPr>
          <w:rFonts w:ascii="Times New Roman" w:hAnsi="Times New Roman" w:eastAsia="Times New Roman"/>
          <w:color w:val="000000"/>
          <w:sz w:val="24"/>
        </w:rPr>
        <w:t>đồng nhất với use case. Ví dụ nghiệp vụ “Quản lý tài khoản” gồm nhiều use case: thêm, sửa, xóa/khóa, tìm kiếm tài khoản.</w:t>
      </w:r>
    </w:p>
    <w:p>
      <w:pPr>
        <w:pStyle w:val="Heading2"/>
      </w:pPr>
      <w:r>
        <w:rPr>
          <w:rFonts w:ascii="Times New Roman" w:hAnsi="Times New Roman" w:eastAsia="Times New Roman"/>
          <w:b/>
          <w:color w:val="000000"/>
          <w:sz w:val="26"/>
        </w:rPr>
        <w:t>2.2 Tổng quan nghiệp vụ hệ thống</w:t>
      </w:r>
    </w:p>
    <w:p>
      <w:pPr>
        <w:spacing w:line="276" w:lineRule="auto" w:after="120"/>
        <w:ind w:firstLine="567"/>
      </w:pPr>
      <w:r>
        <w:rPr>
          <w:rFonts w:ascii="Times New Roman" w:hAnsi="Times New Roman" w:eastAsia="Times New Roman"/>
          <w:color w:val="000000"/>
          <w:sz w:val="24"/>
        </w:rPr>
        <w:t>Hệ thống quản lý kho phục vụ: xác thực người dùng; duy trì danh mục (tài khoản, NCC, khách hàng, hàng hóa, kho); nhập kho; xuất 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 (chung)</w:t>
            </w:r>
          </w:p>
        </w:tc>
        <w:tc>
          <w:tcPr>
            <w:tcW w:type="dxa" w:w="4535"/>
          </w:tcPr>
          <w:p>
            <w:r/>
            <w:r>
              <w:rPr>
                <w:rFonts w:ascii="Times New Roman" w:hAnsi="Times New Roman" w:eastAsia="Times New Roman"/>
                <w:b/>
                <w:color w:val="000000"/>
                <w:sz w:val="22"/>
              </w:rPr>
              <w:t>Sẽ phân rã thành các use case (mục tiêu)</w:t>
            </w:r>
          </w:p>
        </w:tc>
      </w:tr>
      <w:tr>
        <w:tc>
          <w:tcPr>
            <w:tcW w:type="dxa" w:w="4535"/>
          </w:tcPr>
          <w:p>
            <w:r/>
            <w:r>
              <w:rPr>
                <w:rFonts w:ascii="Times New Roman" w:hAnsi="Times New Roman" w:eastAsia="Times New Roman"/>
                <w:b w:val="0"/>
                <w:color w:val="000000"/>
                <w:sz w:val="22"/>
              </w:rPr>
              <w:t>Xác thực</w:t>
            </w:r>
          </w:p>
        </w:tc>
        <w:tc>
          <w:tcPr>
            <w:tcW w:type="dxa" w:w="4535"/>
          </w:tcPr>
          <w:p>
            <w:r/>
            <w:r>
              <w:rPr>
                <w:rFonts w:ascii="Times New Roman" w:hAnsi="Times New Roman" w:eastAsia="Times New Roman"/>
                <w:b w:val="0"/>
                <w:color w:val="000000"/>
                <w:sz w:val="22"/>
              </w:rPr>
              <w:t>Đăng nhập; Đăng xuất</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Thêm TK; Sửa TK; Xóa/khóa TK; Tìm TK</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Thêm; Sửa; Xóa; Tìm NCC</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Thêm; Sửa; Xóa; Tìm KH</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Thêm; Sửa; Ngừng; Tìm hàng</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Thêm; Sửa; Tìm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Lập phiếu nhập; Duyệt phiếu nhập</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Lập phiếu xuất; Duyệt phiếu xuất</w:t>
            </w:r>
          </w:p>
        </w:tc>
      </w:tr>
    </w:tbl>
    <w:p/>
    <w:p>
      <w:pPr>
        <w:pStyle w:val="Heading2"/>
      </w:pPr>
      <w:r>
        <w:rPr>
          <w:rFonts w:ascii="Times New Roman" w:hAnsi="Times New Roman" w:eastAsia="Times New Roman"/>
          <w:b/>
          <w:color w:val="000000"/>
          <w:sz w:val="26"/>
        </w:rPr>
        <w:t>2.3 Nghiệp vụ 1: Xác thực người dùng</w:t>
      </w:r>
    </w:p>
    <w:p>
      <w:pPr>
        <w:spacing w:line="276" w:lineRule="auto" w:after="120"/>
        <w:ind w:firstLine="567"/>
      </w:pPr>
      <w:r>
        <w:rPr>
          <w:rFonts w:ascii="Times New Roman" w:hAnsi="Times New Roman" w:eastAsia="Times New Roman"/>
          <w:color w:val="000000"/>
          <w:sz w:val="24"/>
        </w:rPr>
        <w:t>Người dùng đăng nhập bằng tên đăng nhập và mật khẩu để sử dụng hệ thống; khi kết thúc thì đăng xuất (xóa phiên).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2.4 Nghiệp vụ 2: Quản lý tài khoản</w:t>
      </w:r>
    </w:p>
    <w:p>
      <w:pPr>
        <w:spacing w:line="276" w:lineRule="auto" w:after="120"/>
        <w:ind w:firstLine="567"/>
      </w:pPr>
      <w:r>
        <w:rPr>
          <w:rFonts w:ascii="Times New Roman" w:hAnsi="Times New Roman" w:eastAsia="Times New Roman"/>
          <w:color w:val="000000"/>
          <w:sz w:val="24"/>
        </w:rPr>
        <w:t>Quản trị viên duy trì tài khoản và phân quyền (QTV / QL kho / NV kho). Gồm các hành động: thêm mới, sửa thông tin, khóa/xóa, xem/tìm danh sách.</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2.5 Nghiệp vụ 3: Quản lý nhà cung cấp</w:t>
      </w:r>
    </w:p>
    <w:p>
      <w:pPr>
        <w:spacing w:line="276" w:lineRule="auto" w:after="120"/>
        <w:ind w:firstLine="567"/>
      </w:pPr>
      <w:r>
        <w:rPr>
          <w:rFonts w:ascii="Times New Roman" w:hAnsi="Times New Roman" w:eastAsia="Times New Roman"/>
          <w:color w:val="000000"/>
          <w:sz w:val="24"/>
        </w:rPr>
        <w:t>Duy trì danh mục NCC phục vụ lập phiếu nhập: thêm, sửa, xóa, tìm kiếm.</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2.6 Nghiệp vụ 4: Quản lý khách hàng</w:t>
      </w:r>
    </w:p>
    <w:p>
      <w:pPr>
        <w:spacing w:line="276" w:lineRule="auto" w:after="120"/>
        <w:ind w:firstLine="567"/>
      </w:pPr>
      <w:r>
        <w:rPr>
          <w:rFonts w:ascii="Times New Roman" w:hAnsi="Times New Roman" w:eastAsia="Times New Roman"/>
          <w:color w:val="000000"/>
          <w:sz w:val="24"/>
        </w:rPr>
        <w:t>Duy trì danh mục KH phục vụ lập phiếu xuất: thêm, sửa, xóa, tìm kiếm.</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5: Quản lý hàng hóa</w:t>
      </w:r>
    </w:p>
    <w:p>
      <w:pPr>
        <w:spacing w:line="276" w:lineRule="auto" w:after="120"/>
        <w:ind w:firstLine="567"/>
      </w:pPr>
      <w:r>
        <w:rPr>
          <w:rFonts w:ascii="Times New Roman" w:hAnsi="Times New Roman" w:eastAsia="Times New Roman"/>
          <w:color w:val="000000"/>
          <w:sz w:val="24"/>
        </w:rPr>
        <w:t>Danh mục hàng (mã, tên, nhóm, ĐVT, giá): thêm, sửa, ngừng sử dụng, tìm kiếm.</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Nghiệp vụ 6: Quản lý kho</w:t>
      </w:r>
    </w:p>
    <w:p>
      <w:pPr>
        <w:spacing w:line="276" w:lineRule="auto" w:after="120"/>
        <w:ind w:firstLine="567"/>
      </w:pPr>
      <w:r>
        <w:rPr>
          <w:rFonts w:ascii="Times New Roman" w:hAnsi="Times New Roman" w:eastAsia="Times New Roman"/>
          <w:color w:val="000000"/>
          <w:sz w:val="24"/>
        </w:rPr>
        <w:t>Thông tin kho: thêm, sửa, tìm kiếm / xem tồn tại 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2.9 Nghiệp vụ 7: Nhập kho</w:t>
      </w:r>
    </w:p>
    <w:p>
      <w:pPr>
        <w:spacing w:line="276" w:lineRule="auto" w:after="120"/>
        <w:ind w:firstLine="567"/>
      </w:pPr>
      <w:r>
        <w:rPr>
          <w:rFonts w:ascii="Times New Roman" w:hAnsi="Times New Roman" w:eastAsia="Times New Roman"/>
          <w:color w:val="000000"/>
          <w:sz w:val="24"/>
        </w:rPr>
        <w:t>Khi hàng về: nhân viên</w:t>
      </w:r>
    </w:p>
    <w:p>
      <w:pPr>
        <w:spacing w:line="276" w:lineRule="auto" w:after="120"/>
        <w:ind w:firstLine="567"/>
      </w:pPr>
      <w:r>
        <w:rPr>
          <w:rFonts w:ascii="Times New Roman" w:hAnsi="Times New Roman" w:eastAsia="Times New Roman"/>
          <w:color w:val="000000"/>
          <w:sz w:val="24"/>
        </w:rPr>
        <w:t>(NCC, kho, dòng hàng) và gửi duyệt; quản lý</w:t>
      </w:r>
    </w:p>
    <w:p>
      <w:pPr>
        <w:spacing w:line="276" w:lineRule="auto" w:after="120"/>
        <w:ind w:firstLine="567"/>
      </w:pPr>
      <w:r>
        <w:rPr>
          <w:rFonts w:ascii="Times New Roman" w:hAnsi="Times New Roman" w:eastAsia="Times New Roman"/>
          <w:color w:val="000000"/>
          <w:sz w:val="24"/>
        </w:rPr>
        <w:t>thì hệ thống tăng tồn. Hai mục tiêu khác actor $</w:t>
      </w:r>
    </w:p>
    <w:p>
      <w:pPr>
        <w:spacing w:line="276" w:lineRule="auto" w:after="120"/>
        <w:ind w:firstLine="567"/>
      </w:pPr>
      <w:r>
        <w:rPr>
          <w:rFonts w:ascii="Times New Roman" w:hAnsi="Times New Roman" w:eastAsia="Times New Roman"/>
          <w:color w:val="000000"/>
          <w:sz w:val="24"/>
        </w:rPr>
        <w:t>$ hai use case (Chương 3).</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2.10 Nghiệp vụ 8: Xuất kho</w:t>
      </w:r>
    </w:p>
    <w:p>
      <w:pPr>
        <w:spacing w:line="276" w:lineRule="auto" w:after="120"/>
        <w:ind w:firstLine="567"/>
      </w:pPr>
      <w:r>
        <w:rPr>
          <w:rFonts w:ascii="Times New Roman" w:hAnsi="Times New Roman" w:eastAsia="Times New Roman"/>
          <w:color w:val="000000"/>
          <w:sz w:val="24"/>
        </w:rPr>
        <w:t>Nhân viên</w:t>
      </w:r>
    </w:p>
    <w:p>
      <w:pPr>
        <w:spacing w:line="276" w:lineRule="auto" w:after="120"/>
        <w:ind w:firstLine="567"/>
      </w:pPr>
      <w:r>
        <w:rPr>
          <w:rFonts w:ascii="Times New Roman" w:hAnsi="Times New Roman" w:eastAsia="Times New Roman"/>
          <w:color w:val="000000"/>
          <w:sz w:val="24"/>
        </w:rPr>
        <w:t>(KH, kho, dòng hàng, kiểm tra tồn), gửi duyệt; quản lý</w:t>
      </w:r>
    </w:p>
    <w:p>
      <w:pPr>
        <w:spacing w:line="276" w:lineRule="auto" w:after="120"/>
        <w:ind w:firstLine="567"/>
      </w:pPr>
      <w:r>
        <w:rPr>
          <w:rFonts w:ascii="Times New Roman" w:hAnsi="Times New Roman" w:eastAsia="Times New Roman"/>
          <w:color w:val="000000"/>
          <w:sz w:val="24"/>
        </w:rPr>
        <w:t>thì giảm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2.11 Kết luận chương</w:t>
      </w:r>
    </w:p>
    <w:p>
      <w:pPr>
        <w:spacing w:line="276" w:lineRule="auto" w:after="120"/>
        <w:ind w:firstLine="567"/>
      </w:pPr>
      <w:r>
        <w:rPr>
          <w:rFonts w:ascii="Times New Roman" w:hAnsi="Times New Roman" w:eastAsia="Times New Roman"/>
          <w:color w:val="000000"/>
          <w:sz w:val="24"/>
        </w:rPr>
        <w:t>Chương 2 mô tả</w:t>
      </w:r>
    </w:p>
    <w:p>
      <w:pPr>
        <w:spacing w:line="276" w:lineRule="auto" w:after="120"/>
        <w:ind w:firstLine="567"/>
      </w:pPr>
      <w:r>
        <w:rPr>
          <w:rFonts w:ascii="Times New Roman" w:hAnsi="Times New Roman" w:eastAsia="Times New Roman"/>
          <w:color w:val="000000"/>
          <w:sz w:val="24"/>
        </w:rPr>
        <w:t>. Bước tiếp theo (Chương 3): use case tổng quát $</w:t>
      </w:r>
    </w:p>
    <w:p>
      <w:pPr>
        <w:spacing w:line="276" w:lineRule="auto" w:after="120"/>
        <w:ind w:firstLine="567"/>
      </w:pPr>
      <w:r>
        <w:rPr>
          <w:rFonts w:ascii="Times New Roman" w:hAnsi="Times New Roman" w:eastAsia="Times New Roman"/>
          <w:color w:val="000000"/>
          <w:sz w:val="24"/>
        </w:rPr>
        <w:t>phân rã</w:t>
      </w:r>
    </w:p>
    <w:p>
      <w:pPr>
        <w:spacing w:line="276" w:lineRule="auto" w:after="120"/>
        <w:ind w:firstLine="567"/>
      </w:pPr>
      <w:r>
        <w:rPr>
          <w:rFonts w:ascii="Times New Roman" w:hAnsi="Times New Roman" w:eastAsia="Times New Roman"/>
          <w:color w:val="000000"/>
          <w:sz w:val="24"/>
        </w:rPr>
        <w:t>$ đặc tả. Activity, sequence, class trình bày sau khi đã có use case.</w:t>
      </w:r>
    </w:p>
    <w:p>
      <w:pPr>
        <w:pStyle w:val="Heading1"/>
      </w:pPr>
      <w:r>
        <w:rPr>
          <w:rFonts w:ascii="Times New Roman" w:hAnsi="Times New Roman" w:eastAsia="Times New Roman"/>
          <w:b/>
          <w:color w:val="000000"/>
          <w:sz w:val="28"/>
        </w:rPr>
        <w:t>CHƯƠNG 3: PHÂN TÍCH CHỨC NĂNG -- USE CASE</w:t>
      </w:r>
    </w:p>
    <w:p>
      <w:pPr>
        <w:spacing w:line="276" w:lineRule="auto" w:after="120"/>
        <w:ind w:firstLine="567"/>
      </w:pPr>
      <w:r>
        <w:rPr>
          <w:rFonts w:ascii="Times New Roman" w:hAnsi="Times New Roman" w:eastAsia="Times New Roman"/>
          <w:color w:val="000000"/>
          <w:sz w:val="24"/>
        </w:rPr>
        <w:t>Sau mô tả nghiệp vụ (Ch.2), chương này lần lượt: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từng use case.</w:t>
      </w:r>
    </w:p>
    <w:p>
      <w:pPr>
        <w:pStyle w:val="Heading2"/>
      </w:pPr>
      <w:r>
        <w:rPr>
          <w:rFonts w:ascii="Times New Roman" w:hAnsi="Times New Roman" w:eastAsia="Times New Roman"/>
          <w:b/>
          <w:color w:val="000000"/>
          <w:sz w:val="26"/>
        </w:rPr>
        <w:t>3.1 Phân tích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Thêm/sửa/khóa/tìm tài khoản; quản lý kho.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 CRUD đối tác, hàng, kho.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 thêm/sửa/tìm đối tác, hàng.</w:t>
            </w:r>
          </w:p>
        </w:tc>
      </w:tr>
    </w:tbl>
    <w:p/>
    <w:p>
      <w:pPr>
        <w:pStyle w:val="Heading2"/>
      </w:pPr>
      <w:r>
        <w:rPr>
          <w:rFonts w:ascii="Times New Roman" w:hAnsi="Times New Roman" w:eastAsia="Times New Roman"/>
          <w:b/>
          <w:color w:val="000000"/>
          <w:sz w:val="26"/>
        </w:rPr>
        <w:t>3.2 Nguyên tắc use case</w:t>
      </w:r>
    </w:p>
    <w:p>
      <w:pPr>
        <w:spacing w:line="276" w:lineRule="auto" w:after="60"/>
        <w:ind w:firstLine="0" w:left="567"/>
      </w:pPr>
      <w:r>
        <w:rPr>
          <w:rFonts w:ascii="Times New Roman" w:hAnsi="Times New Roman" w:eastAsia="Times New Roman"/>
          <w:color w:val="000000"/>
          <w:sz w:val="24"/>
        </w:rPr>
        <w:t>• Use case = một mục tiêu cụ thể actor muốn đạt.</w:t>
      </w:r>
    </w:p>
    <w:p>
      <w:pPr>
        <w:spacing w:line="276" w:lineRule="auto" w:after="60"/>
        <w:ind w:firstLine="0" w:left="567"/>
      </w:pPr>
      <w:r>
        <w:rPr>
          <w:rFonts w:ascii="Times New Roman" w:hAnsi="Times New Roman" w:eastAsia="Times New Roman"/>
          <w:color w:val="000000"/>
          <w:sz w:val="24"/>
        </w:rPr>
        <w:t>• Nghiệp vụ “Quản lý ...” không phải một use case.</w:t>
      </w:r>
    </w:p>
    <w:p>
      <w:pPr>
        <w:spacing w:line="276" w:lineRule="auto" w:after="60"/>
        <w:ind w:firstLine="0" w:left="567"/>
      </w:pPr>
      <w:r>
        <w:rPr>
          <w:rFonts w:ascii="Times New Roman" w:hAnsi="Times New Roman" w:eastAsia="Times New Roman"/>
          <w:color w:val="000000"/>
          <w:sz w:val="24"/>
        </w:rPr>
        <w:t>• Tổng quát: vẽ nhóm chức năng (từ nghiệp vụ).</w:t>
      </w:r>
    </w:p>
    <w:p>
      <w:pPr>
        <w:spacing w:line="276" w:lineRule="auto" w:after="60"/>
        <w:ind w:firstLine="0" w:left="567"/>
      </w:pPr>
      <w:r>
        <w:rPr>
          <w:rFonts w:ascii="Times New Roman" w:hAnsi="Times New Roman" w:eastAsia="Times New Roman"/>
          <w:color w:val="000000"/>
          <w:sz w:val="24"/>
        </w:rPr>
        <w:t>• Phân rã: vẽ từng hành động (Thêm, Sửa, Xóa, Tìm...).</w:t>
      </w:r>
    </w:p>
    <w:p>
      <w:pPr>
        <w:pStyle w:val="Heading2"/>
      </w:pPr>
      <w:r>
        <w:rPr>
          <w:rFonts w:ascii="Times New Roman" w:hAnsi="Times New Roman" w:eastAsia="Times New Roman"/>
          <w:b/>
          <w:color w:val="000000"/>
          <w:sz w:val="26"/>
        </w:rPr>
        <w:t>3.3 Sơ đồ use case tổng quát</w:t>
      </w:r>
    </w:p>
    <w:p>
      <w:pPr>
        <w:spacing w:before="160" w:after="80"/>
        <w:ind w:firstLine="0"/>
        <w:jc w:val="center"/>
      </w:pPr>
      <w:r>
        <w:drawing>
          <wp:inline xmlns:a="http://schemas.openxmlformats.org/drawingml/2006/main" xmlns:pic="http://schemas.openxmlformats.org/drawingml/2006/picture">
            <wp:extent cx="5580000" cy="3842201"/>
            <wp:docPr id="1" name="Picture 1"/>
            <wp:cNvGraphicFramePr>
              <a:graphicFrameLocks noChangeAspect="1"/>
            </wp:cNvGraphicFramePr>
            <a:graphic>
              <a:graphicData uri="http://schemas.openxmlformats.org/drawingml/2006/picture">
                <pic:pic>
                  <pic:nvPicPr>
                    <pic:cNvPr id="0" name="3.4_usecase.png"/>
                    <pic:cNvPicPr/>
                  </pic:nvPicPr>
                  <pic:blipFill>
                    <a:blip r:embed="rId11"/>
                    <a:stretch>
                      <a:fillRect/>
                    </a:stretch>
                  </pic:blipFill>
                  <pic:spPr>
                    <a:xfrm>
                      <a:off x="0" y="0"/>
                      <a:ext cx="5580000" cy="3842201"/>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 các nhóm chức năng (chưa phải use case chi tiết)</w:t>
      </w:r>
    </w:p>
    <w:p>
      <w:pPr>
        <w:pStyle w:val="Heading2"/>
      </w:pPr>
      <w:r>
        <w:rPr>
          <w:rFonts w:ascii="Times New Roman" w:hAnsi="Times New Roman" w:eastAsia="Times New Roman"/>
          <w:b/>
          <w:color w:val="000000"/>
          <w:sz w:val="26"/>
        </w:rPr>
        <w:t>3.4 Sơ đồ use case phân rã</w:t>
      </w:r>
    </w:p>
    <w:p>
      <w:pPr>
        <w:pStyle w:val="Heading3"/>
      </w:pPr>
      <w:r>
        <w:rPr>
          <w:rFonts w:ascii="Times New Roman" w:hAnsi="Times New Roman" w:eastAsia="Times New Roman"/>
          <w:b/>
          <w:color w:val="000000"/>
          <w:sz w:val="24"/>
        </w:rPr>
        <w:t>3.4.1 Xác thực và quản lý tài khoản</w:t>
      </w:r>
    </w:p>
    <w:p>
      <w:pPr>
        <w:spacing w:before="160" w:after="80"/>
        <w:ind w:firstLine="0"/>
        <w:jc w:val="center"/>
      </w:pPr>
      <w:r>
        <w:drawing>
          <wp:inline xmlns:a="http://schemas.openxmlformats.org/drawingml/2006/main" xmlns:pic="http://schemas.openxmlformats.org/drawingml/2006/picture">
            <wp:extent cx="5580000" cy="3206586"/>
            <wp:docPr id="2" name="Picture 2"/>
            <wp:cNvGraphicFramePr>
              <a:graphicFrameLocks noChangeAspect="1"/>
            </wp:cNvGraphicFramePr>
            <a:graphic>
              <a:graphicData uri="http://schemas.openxmlformats.org/drawingml/2006/picture">
                <pic:pic>
                  <pic:nvPicPr>
                    <pic:cNvPr id="0" name="3.5_usecase_user_management.png"/>
                    <pic:cNvPicPr/>
                  </pic:nvPicPr>
                  <pic:blipFill>
                    <a:blip r:embed="rId12"/>
                    <a:stretch>
                      <a:fillRect/>
                    </a:stretch>
                  </pic:blipFill>
                  <pic:spPr>
                    <a:xfrm>
                      <a:off x="0" y="0"/>
                      <a:ext cx="5580000" cy="320658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Sơ đồ use case phân rã -- Tài khoản (Thêm, Sửa, Xóa/khóa, Tìm -- mỗi cái 1 UC)</w:t>
      </w:r>
    </w:p>
    <w:p>
      <w:pPr>
        <w:pStyle w:val="Heading3"/>
      </w:pPr>
      <w:r>
        <w:rPr>
          <w:rFonts w:ascii="Times New Roman" w:hAnsi="Times New Roman" w:eastAsia="Times New Roman"/>
          <w:b/>
          <w:color w:val="000000"/>
          <w:sz w:val="24"/>
        </w:rPr>
        <w:t>3.4.2 Quản lý nhà cung cấp và khách hàng</w:t>
      </w:r>
    </w:p>
    <w:p>
      <w:pPr>
        <w:spacing w:before="160" w:after="80"/>
        <w:ind w:firstLine="0"/>
        <w:jc w:val="center"/>
      </w:pPr>
      <w:r>
        <w:drawing>
          <wp:inline xmlns:a="http://schemas.openxmlformats.org/drawingml/2006/main" xmlns:pic="http://schemas.openxmlformats.org/drawingml/2006/picture">
            <wp:extent cx="5580000" cy="3511369"/>
            <wp:docPr id="3" name="Picture 3"/>
            <wp:cNvGraphicFramePr>
              <a:graphicFrameLocks noChangeAspect="1"/>
            </wp:cNvGraphicFramePr>
            <a:graphic>
              <a:graphicData uri="http://schemas.openxmlformats.org/drawingml/2006/picture">
                <pic:pic>
                  <pic:nvPicPr>
                    <pic:cNvPr id="0" name="3.6_usecase_partner_management.png"/>
                    <pic:cNvPicPr/>
                  </pic:nvPicPr>
                  <pic:blipFill>
                    <a:blip r:embed="rId13"/>
                    <a:stretch>
                      <a:fillRect/>
                    </a:stretch>
                  </pic:blipFill>
                  <pic:spPr>
                    <a:xfrm>
                      <a:off x="0" y="0"/>
                      <a:ext cx="5580000" cy="351136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Sơ đồ use case phân rã -- NCC và KH (mỗi hành động = 1 UC)</w:t>
      </w:r>
    </w:p>
    <w:p>
      <w:pPr>
        <w:pStyle w:val="Heading3"/>
      </w:pPr>
      <w:r>
        <w:rPr>
          <w:rFonts w:ascii="Times New Roman" w:hAnsi="Times New Roman" w:eastAsia="Times New Roman"/>
          <w:b/>
          <w:color w:val="000000"/>
          <w:sz w:val="24"/>
        </w:rPr>
        <w:t>3.4.3 Quản lý hàng hóa và kho</w:t>
      </w:r>
    </w:p>
    <w:p>
      <w:pPr>
        <w:spacing w:before="160" w:after="80"/>
        <w:ind w:firstLine="0"/>
        <w:jc w:val="center"/>
      </w:pPr>
      <w:r>
        <w:drawing>
          <wp:inline xmlns:a="http://schemas.openxmlformats.org/drawingml/2006/main" xmlns:pic="http://schemas.openxmlformats.org/drawingml/2006/picture">
            <wp:extent cx="5580000" cy="3593346"/>
            <wp:docPr id="4" name="Picture 4"/>
            <wp:cNvGraphicFramePr>
              <a:graphicFrameLocks noChangeAspect="1"/>
            </wp:cNvGraphicFramePr>
            <a:graphic>
              <a:graphicData uri="http://schemas.openxmlformats.org/drawingml/2006/picture">
                <pic:pic>
                  <pic:nvPicPr>
                    <pic:cNvPr id="0" name="3.7_usecase_item_management.png"/>
                    <pic:cNvPicPr/>
                  </pic:nvPicPr>
                  <pic:blipFill>
                    <a:blip r:embed="rId14"/>
                    <a:stretch>
                      <a:fillRect/>
                    </a:stretch>
                  </pic:blipFill>
                  <pic:spPr>
                    <a:xfrm>
                      <a:off x="0" y="0"/>
                      <a:ext cx="5580000" cy="35933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Sơ đồ use case phân rã -- Hàng hóa và kho</w:t>
      </w:r>
    </w:p>
    <w:p>
      <w:pPr>
        <w:pStyle w:val="Heading3"/>
      </w:pPr>
      <w:r>
        <w:rPr>
          <w:rFonts w:ascii="Times New Roman" w:hAnsi="Times New Roman" w:eastAsia="Times New Roman"/>
          <w:b/>
          <w:color w:val="000000"/>
          <w:sz w:val="24"/>
        </w:rPr>
        <w:t>3.4.4 Nhập kho và xuất kho</w:t>
      </w:r>
    </w:p>
    <w:p>
      <w:pPr>
        <w:spacing w:before="160" w:after="80"/>
        <w:ind w:firstLine="0"/>
        <w:jc w:val="center"/>
      </w:pPr>
      <w:r>
        <w:drawing>
          <wp:inline xmlns:a="http://schemas.openxmlformats.org/drawingml/2006/main" xmlns:pic="http://schemas.openxmlformats.org/drawingml/2006/picture">
            <wp:extent cx="5580000" cy="2871164"/>
            <wp:docPr id="5" name="Picture 5"/>
            <wp:cNvGraphicFramePr>
              <a:graphicFrameLocks noChangeAspect="1"/>
            </wp:cNvGraphicFramePr>
            <a:graphic>
              <a:graphicData uri="http://schemas.openxmlformats.org/drawingml/2006/picture">
                <pic:pic>
                  <pic:nvPicPr>
                    <pic:cNvPr id="0" name="3.8_usecase_inventory_management.png"/>
                    <pic:cNvPicPr/>
                  </pic:nvPicPr>
                  <pic:blipFill>
                    <a:blip r:embed="rId15"/>
                    <a:stretch>
                      <a:fillRect/>
                    </a:stretch>
                  </pic:blipFill>
                  <pic:spPr>
                    <a:xfrm>
                      <a:off x="0" y="0"/>
                      <a:ext cx="5580000" cy="287116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Sơ đồ use case phân rã -- Nhập/xuất (lập và duyệt là 2 UC khác nhau)</w:t>
      </w:r>
    </w:p>
    <w:p>
      <w:pPr>
        <w:pStyle w:val="Heading2"/>
      </w:pPr>
      <w:r>
        <w:rPr>
          <w:rFonts w:ascii="Times New Roman" w:hAnsi="Times New Roman" w:eastAsia="Times New Roman"/>
          <w:b/>
          <w:color w:val="000000"/>
          <w:sz w:val="26"/>
        </w:rPr>
        <w:t>3.5 Danh sách use case cụ thể</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|p4.8cm|p3cm|p4cm|</w:t>
              <w:br/>
              <w:br/>
              <w:t>Mã</w:t>
            </w:r>
          </w:p>
        </w:tc>
        <w:tc>
          <w:tcPr>
            <w:tcW w:type="dxa" w:w="2268"/>
          </w:tcPr>
          <w:p>
            <w:r/>
            <w:r>
              <w:rPr>
                <w:rFonts w:ascii="Times New Roman" w:hAnsi="Times New Roman" w:eastAsia="Times New Roman"/>
                <w:b/>
                <w:color w:val="000000"/>
                <w:sz w:val="22"/>
              </w:rPr>
              <w:t>Use case</w:t>
            </w:r>
          </w:p>
        </w:tc>
        <w:tc>
          <w:tcPr>
            <w:tcW w:type="dxa" w:w="2268"/>
          </w:tcPr>
          <w:p>
            <w:r/>
            <w:r>
              <w:rPr>
                <w:rFonts w:ascii="Times New Roman" w:hAnsi="Times New Roman" w:eastAsia="Times New Roman"/>
                <w:b/>
                <w:color w:val="000000"/>
                <w:sz w:val="22"/>
              </w:rPr>
              <w:t>Actor</w:t>
            </w:r>
          </w:p>
        </w:tc>
        <w:tc>
          <w:tcPr>
            <w:tcW w:type="dxa" w:w="2268"/>
          </w:tcPr>
          <w:p>
            <w:r/>
            <w:r>
              <w:rPr>
                <w:rFonts w:ascii="Times New Roman" w:hAnsi="Times New Roman" w:eastAsia="Times New Roman"/>
                <w:b/>
                <w:color w:val="000000"/>
                <w:sz w:val="22"/>
              </w:rPr>
              <w:t>Nhóm</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Xác thực</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Xác thực</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QL 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Sửa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QL tài khoản</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Xóa/khóa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QL tài khoản</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Tìm kiếm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QL tài khoản</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NCC</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Sửa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NCC</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Xóa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NCC</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Tìm kiếm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NCC</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Thêm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KH</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Sửa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KH</w:t>
            </w:r>
          </w:p>
        </w:tc>
      </w:tr>
      <w:tr>
        <w:tc>
          <w:tcPr>
            <w:tcW w:type="dxa" w:w="2268"/>
          </w:tcPr>
          <w:p>
            <w:r/>
            <w:r>
              <w:rPr>
                <w:rFonts w:ascii="Times New Roman" w:hAnsi="Times New Roman" w:eastAsia="Times New Roman"/>
                <w:b w:val="0"/>
                <w:color w:val="000000"/>
                <w:sz w:val="22"/>
              </w:rPr>
              <w:t>UC13</w:t>
            </w:r>
          </w:p>
        </w:tc>
        <w:tc>
          <w:tcPr>
            <w:tcW w:type="dxa" w:w="2268"/>
          </w:tcPr>
          <w:p>
            <w:r/>
            <w:r>
              <w:rPr>
                <w:rFonts w:ascii="Times New Roman" w:hAnsi="Times New Roman" w:eastAsia="Times New Roman"/>
                <w:b w:val="0"/>
                <w:color w:val="000000"/>
                <w:sz w:val="22"/>
              </w:rPr>
              <w:t>Xóa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KH</w:t>
            </w:r>
          </w:p>
        </w:tc>
      </w:tr>
      <w:tr>
        <w:tc>
          <w:tcPr>
            <w:tcW w:type="dxa" w:w="2268"/>
          </w:tcPr>
          <w:p>
            <w:r/>
            <w:r>
              <w:rPr>
                <w:rFonts w:ascii="Times New Roman" w:hAnsi="Times New Roman" w:eastAsia="Times New Roman"/>
                <w:b w:val="0"/>
                <w:color w:val="000000"/>
                <w:sz w:val="22"/>
              </w:rPr>
              <w:t>UC14</w:t>
            </w:r>
          </w:p>
        </w:tc>
        <w:tc>
          <w:tcPr>
            <w:tcW w:type="dxa" w:w="2268"/>
          </w:tcPr>
          <w:p>
            <w:r/>
            <w:r>
              <w:rPr>
                <w:rFonts w:ascii="Times New Roman" w:hAnsi="Times New Roman" w:eastAsia="Times New Roman"/>
                <w:b w:val="0"/>
                <w:color w:val="000000"/>
                <w:sz w:val="22"/>
              </w:rPr>
              <w:t>Tìm kiếm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KH</w:t>
            </w:r>
          </w:p>
        </w:tc>
      </w:tr>
      <w:tr>
        <w:tc>
          <w:tcPr>
            <w:tcW w:type="dxa" w:w="2268"/>
          </w:tcPr>
          <w:p>
            <w:r/>
            <w:r>
              <w:rPr>
                <w:rFonts w:ascii="Times New Roman" w:hAnsi="Times New Roman" w:eastAsia="Times New Roman"/>
                <w:b w:val="0"/>
                <w:color w:val="000000"/>
                <w:sz w:val="22"/>
              </w:rPr>
              <w:t>UC15</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hàng hóa</w:t>
            </w:r>
          </w:p>
        </w:tc>
      </w:tr>
      <w:tr>
        <w:tc>
          <w:tcPr>
            <w:tcW w:type="dxa" w:w="2268"/>
          </w:tcPr>
          <w:p>
            <w:r/>
            <w:r>
              <w:rPr>
                <w:rFonts w:ascii="Times New Roman" w:hAnsi="Times New Roman" w:eastAsia="Times New Roman"/>
                <w:b w:val="0"/>
                <w:color w:val="000000"/>
                <w:sz w:val="22"/>
              </w:rPr>
              <w:t>UC16</w:t>
            </w:r>
          </w:p>
        </w:tc>
        <w:tc>
          <w:tcPr>
            <w:tcW w:type="dxa" w:w="2268"/>
          </w:tcPr>
          <w:p>
            <w:r/>
            <w:r>
              <w:rPr>
                <w:rFonts w:ascii="Times New Roman" w:hAnsi="Times New Roman" w:eastAsia="Times New Roman"/>
                <w:b w:val="0"/>
                <w:color w:val="000000"/>
                <w:sz w:val="22"/>
              </w:rPr>
              <w:t>Sửa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hàng hóa</w:t>
            </w:r>
          </w:p>
        </w:tc>
      </w:tr>
      <w:tr>
        <w:tc>
          <w:tcPr>
            <w:tcW w:type="dxa" w:w="2268"/>
          </w:tcPr>
          <w:p>
            <w:r/>
            <w:r>
              <w:rPr>
                <w:rFonts w:ascii="Times New Roman" w:hAnsi="Times New Roman" w:eastAsia="Times New Roman"/>
                <w:b w:val="0"/>
                <w:color w:val="000000"/>
                <w:sz w:val="22"/>
              </w:rPr>
              <w:t>UC17</w:t>
            </w:r>
          </w:p>
        </w:tc>
        <w:tc>
          <w:tcPr>
            <w:tcW w:type="dxa" w:w="2268"/>
          </w:tcPr>
          <w:p>
            <w:r/>
            <w:r>
              <w:rPr>
                <w:rFonts w:ascii="Times New Roman" w:hAnsi="Times New Roman" w:eastAsia="Times New Roman"/>
                <w:b w:val="0"/>
                <w:color w:val="000000"/>
                <w:sz w:val="22"/>
              </w:rPr>
              <w:t>Ngừng sử dụng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QL hàng hóa</w:t>
            </w:r>
          </w:p>
        </w:tc>
      </w:tr>
      <w:tr>
        <w:tc>
          <w:tcPr>
            <w:tcW w:type="dxa" w:w="2268"/>
          </w:tcPr>
          <w:p>
            <w:r/>
            <w:r>
              <w:rPr>
                <w:rFonts w:ascii="Times New Roman" w:hAnsi="Times New Roman" w:eastAsia="Times New Roman"/>
                <w:b w:val="0"/>
                <w:color w:val="000000"/>
                <w:sz w:val="22"/>
              </w:rPr>
              <w:t>UC18</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Có quyền</w:t>
            </w:r>
          </w:p>
        </w:tc>
        <w:tc>
          <w:tcPr>
            <w:tcW w:type="dxa" w:w="2268"/>
          </w:tcPr>
          <w:p>
            <w:r/>
            <w:r>
              <w:rPr>
                <w:rFonts w:ascii="Times New Roman" w:hAnsi="Times New Roman" w:eastAsia="Times New Roman"/>
                <w:b w:val="0"/>
                <w:color w:val="000000"/>
                <w:sz w:val="22"/>
              </w:rPr>
              <w:t>QL hàng hóa</w:t>
            </w:r>
          </w:p>
        </w:tc>
      </w:tr>
      <w:tr>
        <w:tc>
          <w:tcPr>
            <w:tcW w:type="dxa" w:w="2268"/>
          </w:tcPr>
          <w:p>
            <w:r/>
            <w:r>
              <w:rPr>
                <w:rFonts w:ascii="Times New Roman" w:hAnsi="Times New Roman" w:eastAsia="Times New Roman"/>
                <w:b w:val="0"/>
                <w:color w:val="000000"/>
                <w:sz w:val="22"/>
              </w:rPr>
              <w:t>UC19</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QL kho</w:t>
            </w:r>
          </w:p>
        </w:tc>
      </w:tr>
      <w:tr>
        <w:tc>
          <w:tcPr>
            <w:tcW w:type="dxa" w:w="2268"/>
          </w:tcPr>
          <w:p>
            <w:r/>
            <w:r>
              <w:rPr>
                <w:rFonts w:ascii="Times New Roman" w:hAnsi="Times New Roman" w:eastAsia="Times New Roman"/>
                <w:b w:val="0"/>
                <w:color w:val="000000"/>
                <w:sz w:val="22"/>
              </w:rPr>
              <w:t>UC20</w:t>
            </w:r>
          </w:p>
        </w:tc>
        <w:tc>
          <w:tcPr>
            <w:tcW w:type="dxa" w:w="2268"/>
          </w:tcPr>
          <w:p>
            <w:r/>
            <w:r>
              <w:rPr>
                <w:rFonts w:ascii="Times New Roman" w:hAnsi="Times New Roman" w:eastAsia="Times New Roman"/>
                <w:b w:val="0"/>
                <w:color w:val="000000"/>
                <w:sz w:val="22"/>
              </w:rPr>
              <w:t>Sửa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QL kho</w:t>
            </w:r>
          </w:p>
        </w:tc>
      </w:tr>
      <w:tr>
        <w:tc>
          <w:tcPr>
            <w:tcW w:type="dxa" w:w="2268"/>
          </w:tcPr>
          <w:p>
            <w:r/>
            <w:r>
              <w:rPr>
                <w:rFonts w:ascii="Times New Roman" w:hAnsi="Times New Roman" w:eastAsia="Times New Roman"/>
                <w:b w:val="0"/>
                <w:color w:val="000000"/>
                <w:sz w:val="22"/>
              </w:rPr>
              <w:t>UC21</w:t>
            </w:r>
          </w:p>
        </w:tc>
        <w:tc>
          <w:tcPr>
            <w:tcW w:type="dxa" w:w="2268"/>
          </w:tcPr>
          <w:p>
            <w:r/>
            <w:r>
              <w:rPr>
                <w:rFonts w:ascii="Times New Roman" w:hAnsi="Times New Roman" w:eastAsia="Times New Roman"/>
                <w:b w:val="0"/>
                <w:color w:val="000000"/>
                <w:sz w:val="22"/>
              </w:rPr>
              <w:t>Tìm kiếm kho</w:t>
            </w:r>
          </w:p>
        </w:tc>
        <w:tc>
          <w:tcPr>
            <w:tcW w:type="dxa" w:w="2268"/>
          </w:tcPr>
          <w:p>
            <w:r/>
            <w:r>
              <w:rPr>
                <w:rFonts w:ascii="Times New Roman" w:hAnsi="Times New Roman" w:eastAsia="Times New Roman"/>
                <w:b w:val="0"/>
                <w:color w:val="000000"/>
                <w:sz w:val="22"/>
              </w:rPr>
              <w:t>Có quyền</w:t>
            </w:r>
          </w:p>
        </w:tc>
        <w:tc>
          <w:tcPr>
            <w:tcW w:type="dxa" w:w="2268"/>
          </w:tcPr>
          <w:p>
            <w:r/>
            <w:r>
              <w:rPr>
                <w:rFonts w:ascii="Times New Roman" w:hAnsi="Times New Roman" w:eastAsia="Times New Roman"/>
                <w:b w:val="0"/>
                <w:color w:val="000000"/>
                <w:sz w:val="22"/>
              </w:rPr>
              <w:t>QL kho</w:t>
            </w:r>
          </w:p>
        </w:tc>
      </w:tr>
      <w:tr>
        <w:tc>
          <w:tcPr>
            <w:tcW w:type="dxa" w:w="2268"/>
          </w:tcPr>
          <w:p>
            <w:r/>
            <w:r>
              <w:rPr>
                <w:rFonts w:ascii="Times New Roman" w:hAnsi="Times New Roman" w:eastAsia="Times New Roman"/>
                <w:b w:val="0"/>
                <w:color w:val="000000"/>
                <w:sz w:val="22"/>
              </w:rPr>
              <w:t>UC22</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UC23</w:t>
            </w:r>
          </w:p>
        </w:tc>
        <w:tc>
          <w:tcPr>
            <w:tcW w:type="dxa" w:w="2268"/>
          </w:tcPr>
          <w:p>
            <w:r/>
            <w:r>
              <w:rPr>
                <w:rFonts w:ascii="Times New Roman" w:hAnsi="Times New Roman" w:eastAsia="Times New Roman"/>
                <w:b w:val="0"/>
                <w:color w:val="000000"/>
                <w:sz w:val="22"/>
              </w:rPr>
              <w:t>Duyệt phiếu nhập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UC24</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UC25</w:t>
            </w:r>
          </w:p>
        </w:tc>
        <w:tc>
          <w:tcPr>
            <w:tcW w:type="dxa" w:w="2268"/>
          </w:tcPr>
          <w:p>
            <w:r/>
            <w:r>
              <w:rPr>
                <w:rFonts w:ascii="Times New Roman" w:hAnsi="Times New Roman" w:eastAsia="Times New Roman"/>
                <w:b w:val="0"/>
                <w:color w:val="000000"/>
                <w:sz w:val="22"/>
              </w:rPr>
              <w:t>Duyệt phiếu xuất kho</w:t>
            </w:r>
          </w:p>
        </w:tc>
        <w:tc>
          <w:tcPr>
            <w:tcW w:type="dxa" w:w="2268"/>
          </w:tcPr>
          <w:p>
            <w:r/>
            <w:r>
              <w:rPr>
                <w:rFonts w:ascii="Times New Roman" w:hAnsi="Times New Roman" w:eastAsia="Times New Roman"/>
                <w:b w:val="0"/>
                <w:color w:val="000000"/>
                <w:sz w:val="22"/>
              </w:rPr>
              <w:t>QL</w:t>
            </w:r>
          </w:p>
        </w:tc>
        <w:tc>
          <w:tcPr>
            <w:tcW w:type="dxa" w:w="2268"/>
          </w:tcPr>
          <w:p>
            <w:r/>
            <w:r>
              <w:rPr>
                <w:rFonts w:ascii="Times New Roman" w:hAnsi="Times New Roman" w:eastAsia="Times New Roman"/>
                <w:b w:val="0"/>
                <w:color w:val="000000"/>
                <w:sz w:val="22"/>
              </w:rPr>
              <w:t>Xuất kho</w:t>
            </w:r>
          </w:p>
        </w:tc>
      </w:tr>
    </w:tbl>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Đăng nhập</w:t>
      </w:r>
    </w:p>
    <w:p>
      <w:pPr>
        <w:spacing w:line="276" w:lineRule="auto" w:after="60"/>
        <w:ind w:firstLine="0" w:left="567"/>
      </w:pPr>
      <w:r>
        <w:rPr>
          <w:rFonts w:ascii="Times New Roman" w:hAnsi="Times New Roman" w:eastAsia="Times New Roman"/>
          <w:color w:val="000000"/>
          <w:sz w:val="24"/>
        </w:rPr>
        <w:t>• Actor: Tất cả. Mục tiêu: Vào hệ thống.</w:t>
      </w:r>
    </w:p>
    <w:p>
      <w:pPr>
        <w:spacing w:line="276" w:lineRule="auto" w:after="60"/>
        <w:ind w:firstLine="0" w:left="567"/>
      </w:pPr>
      <w:r>
        <w:rPr>
          <w:rFonts w:ascii="Times New Roman" w:hAnsi="Times New Roman" w:eastAsia="Times New Roman"/>
          <w:color w:val="000000"/>
          <w:sz w:val="24"/>
        </w:rPr>
        <w:t>• Trước: Có TK đang hoạt động.</w:t>
      </w:r>
    </w:p>
    <w:p>
      <w:pPr>
        <w:spacing w:line="276" w:lineRule="auto" w:after="60"/>
        <w:ind w:firstLine="0" w:left="567"/>
      </w:pPr>
      <w:r>
        <w:rPr>
          <w:rFonts w:ascii="Times New Roman" w:hAnsi="Times New Roman" w:eastAsia="Times New Roman"/>
          <w:color w:val="000000"/>
          <w:sz w:val="24"/>
        </w:rPr>
        <w:t>• Chính: Form đăng nhập → nhập tên/MK → kiểm tra → tạo phiên.</w:t>
      </w:r>
    </w:p>
    <w:p>
      <w:pPr>
        <w:spacing w:line="276" w:lineRule="auto" w:after="60"/>
        <w:ind w:firstLine="0" w:left="567"/>
      </w:pPr>
      <w:r>
        <w:rPr>
          <w:rFonts w:ascii="Times New Roman" w:hAnsi="Times New Roman" w:eastAsia="Times New Roman"/>
          <w:color w:val="000000"/>
          <w:sz w:val="24"/>
        </w:rPr>
        <w:t>• Thay thế: Sai TT / bị khóa → báo lỗi.</w:t>
      </w:r>
    </w:p>
    <w:p>
      <w:pPr>
        <w:pStyle w:val="Heading3"/>
      </w:pPr>
      <w:r>
        <w:rPr>
          <w:rFonts w:ascii="Times New Roman" w:hAnsi="Times New Roman" w:eastAsia="Times New Roman"/>
          <w:b/>
          <w:color w:val="000000"/>
          <w:sz w:val="24"/>
        </w:rPr>
        <w:t>3.6.2 UC02 -- Đăng xuất</w:t>
      </w:r>
    </w:p>
    <w:p>
      <w:pPr>
        <w:spacing w:line="276" w:lineRule="auto" w:after="60"/>
        <w:ind w:firstLine="0" w:left="567"/>
      </w:pPr>
      <w:r>
        <w:rPr>
          <w:rFonts w:ascii="Times New Roman" w:hAnsi="Times New Roman" w:eastAsia="Times New Roman"/>
          <w:color w:val="000000"/>
          <w:sz w:val="24"/>
        </w:rPr>
        <w:t>• Mục tiêu: Kết thúc phiên. Chọn đăng xuất → xóa phiên.</w:t>
      </w:r>
    </w:p>
    <w:p>
      <w:pPr>
        <w:pStyle w:val="Heading3"/>
      </w:pPr>
      <w:r>
        <w:rPr>
          <w:rFonts w:ascii="Times New Roman" w:hAnsi="Times New Roman" w:eastAsia="Times New Roman"/>
          <w:b/>
          <w:color w:val="000000"/>
          <w:sz w:val="24"/>
        </w:rPr>
        <w:t>3.6.3 UC03 -- Thêm tài khoản</w:t>
      </w:r>
    </w:p>
    <w:p>
      <w:pPr>
        <w:spacing w:line="276" w:lineRule="auto" w:after="60"/>
        <w:ind w:firstLine="0" w:left="567"/>
      </w:pPr>
      <w:r>
        <w:rPr>
          <w:rFonts w:ascii="Times New Roman" w:hAnsi="Times New Roman" w:eastAsia="Times New Roman"/>
          <w:color w:val="000000"/>
          <w:sz w:val="24"/>
        </w:rPr>
        <w:t>• Actor: QTV. Mục tiêu: Tạo TK mới.</w:t>
      </w:r>
    </w:p>
    <w:p>
      <w:pPr>
        <w:spacing w:line="276" w:lineRule="auto" w:after="60"/>
        <w:ind w:firstLine="0" w:left="567"/>
      </w:pPr>
      <w:r>
        <w:rPr>
          <w:rFonts w:ascii="Times New Roman" w:hAnsi="Times New Roman" w:eastAsia="Times New Roman"/>
          <w:color w:val="000000"/>
          <w:sz w:val="24"/>
        </w:rPr>
        <w:t>• Chính: Nhập họ tên, tên ĐN, MK, vai trò → kiểm tra trùng → lưu.</w:t>
      </w:r>
    </w:p>
    <w:p>
      <w:pPr>
        <w:pStyle w:val="Heading3"/>
      </w:pPr>
      <w:r>
        <w:rPr>
          <w:rFonts w:ascii="Times New Roman" w:hAnsi="Times New Roman" w:eastAsia="Times New Roman"/>
          <w:b/>
          <w:color w:val="000000"/>
          <w:sz w:val="24"/>
        </w:rPr>
        <w:t>3.6.4 UC04 -- Sửa tài khoản</w:t>
      </w:r>
    </w:p>
    <w:p>
      <w:pPr>
        <w:spacing w:line="276" w:lineRule="auto" w:after="60"/>
        <w:ind w:firstLine="0" w:left="567"/>
      </w:pPr>
      <w:r>
        <w:rPr>
          <w:rFonts w:ascii="Times New Roman" w:hAnsi="Times New Roman" w:eastAsia="Times New Roman"/>
          <w:color w:val="000000"/>
          <w:sz w:val="24"/>
        </w:rPr>
        <w:t>• Mục tiêu: Cập nhật TT/vai trò TK đã có. Chọn TK → sửa → lưu.</w:t>
      </w:r>
    </w:p>
    <w:p>
      <w:pPr>
        <w:pStyle w:val="Heading3"/>
      </w:pPr>
      <w:r>
        <w:rPr>
          <w:rFonts w:ascii="Times New Roman" w:hAnsi="Times New Roman" w:eastAsia="Times New Roman"/>
          <w:b/>
          <w:color w:val="000000"/>
          <w:sz w:val="24"/>
        </w:rPr>
        <w:t>3.6.5 UC05 -- Xóa/khóa tài khoản</w:t>
      </w:r>
    </w:p>
    <w:p>
      <w:pPr>
        <w:spacing w:line="276" w:lineRule="auto" w:after="60"/>
        <w:ind w:firstLine="0" w:left="567"/>
      </w:pPr>
      <w:r>
        <w:rPr>
          <w:rFonts w:ascii="Times New Roman" w:hAnsi="Times New Roman" w:eastAsia="Times New Roman"/>
          <w:color w:val="000000"/>
          <w:sz w:val="24"/>
        </w:rPr>
        <w:t>• Mục tiêu: Khóa hoặc xóa TK. Chọn TK → xác nhận.</w:t>
      </w:r>
    </w:p>
    <w:p>
      <w:pPr>
        <w:pStyle w:val="Heading3"/>
      </w:pPr>
      <w:r>
        <w:rPr>
          <w:rFonts w:ascii="Times New Roman" w:hAnsi="Times New Roman" w:eastAsia="Times New Roman"/>
          <w:b/>
          <w:color w:val="000000"/>
          <w:sz w:val="24"/>
        </w:rPr>
        <w:t>3.6.6 UC06 -- Tìm kiếm tài khoản</w:t>
      </w:r>
    </w:p>
    <w:p>
      <w:pPr>
        <w:spacing w:line="276" w:lineRule="auto" w:after="60"/>
        <w:ind w:firstLine="0" w:left="567"/>
      </w:pPr>
      <w:r>
        <w:rPr>
          <w:rFonts w:ascii="Times New Roman" w:hAnsi="Times New Roman" w:eastAsia="Times New Roman"/>
          <w:color w:val="000000"/>
          <w:sz w:val="24"/>
        </w:rPr>
        <w:t>• Mục tiêu: Xem/tìm danh sách TK theo điều kiện.</w:t>
      </w:r>
    </w:p>
    <w:p>
      <w:pPr>
        <w:pStyle w:val="Heading3"/>
      </w:pPr>
      <w:r>
        <w:rPr>
          <w:rFonts w:ascii="Times New Roman" w:hAnsi="Times New Roman" w:eastAsia="Times New Roman"/>
          <w:b/>
          <w:color w:val="000000"/>
          <w:sz w:val="24"/>
        </w:rPr>
        <w:t>3.6.7 UC07--UC10 -- CRUD nhà cung cấp</w:t>
      </w:r>
    </w:p>
    <w:p>
      <w:pPr>
        <w:spacing w:line="276" w:lineRule="auto" w:after="60"/>
        <w:ind w:firstLine="0" w:left="567"/>
      </w:pPr>
      <w:r>
        <w:rPr>
          <w:rFonts w:ascii="Times New Roman" w:hAnsi="Times New Roman" w:eastAsia="Times New Roman"/>
          <w:color w:val="000000"/>
          <w:sz w:val="24"/>
        </w:rPr>
        <w:t>• UC07 Thêm: nhập mã, tên, liên hệ → lưu.</w:t>
      </w:r>
    </w:p>
    <w:p>
      <w:pPr>
        <w:spacing w:line="276" w:lineRule="auto" w:after="60"/>
        <w:ind w:firstLine="0" w:left="567"/>
      </w:pPr>
      <w:r>
        <w:rPr>
          <w:rFonts w:ascii="Times New Roman" w:hAnsi="Times New Roman" w:eastAsia="Times New Roman"/>
          <w:color w:val="000000"/>
          <w:sz w:val="24"/>
        </w:rPr>
        <w:t>• UC08 Sửa: chọn → sửa → lưu.</w:t>
      </w:r>
    </w:p>
    <w:p>
      <w:pPr>
        <w:spacing w:line="276" w:lineRule="auto" w:after="60"/>
        <w:ind w:firstLine="0" w:left="567"/>
      </w:pPr>
      <w:r>
        <w:rPr>
          <w:rFonts w:ascii="Times New Roman" w:hAnsi="Times New Roman" w:eastAsia="Times New Roman"/>
          <w:color w:val="000000"/>
          <w:sz w:val="24"/>
        </w:rPr>
        <w:t>• UC09 Xóa: xóa/ngừng nếu còn phiếu liên quan.</w:t>
      </w:r>
    </w:p>
    <w:p>
      <w:pPr>
        <w:spacing w:line="276" w:lineRule="auto" w:after="60"/>
        <w:ind w:firstLine="0" w:left="567"/>
      </w:pPr>
      <w:r>
        <w:rPr>
          <w:rFonts w:ascii="Times New Roman" w:hAnsi="Times New Roman" w:eastAsia="Times New Roman"/>
          <w:color w:val="000000"/>
          <w:sz w:val="24"/>
        </w:rPr>
        <w:t>• UC10 Tìm: theo mã/tên → danh sách.</w:t>
      </w:r>
    </w:p>
    <w:p>
      <w:pPr>
        <w:pStyle w:val="Heading3"/>
      </w:pPr>
      <w:r>
        <w:rPr>
          <w:rFonts w:ascii="Times New Roman" w:hAnsi="Times New Roman" w:eastAsia="Times New Roman"/>
          <w:b/>
          <w:color w:val="000000"/>
          <w:sz w:val="24"/>
        </w:rPr>
        <w:t>3.6.8 UC11--UC14 -- CRUD khách hàng</w:t>
      </w:r>
    </w:p>
    <w:p>
      <w:pPr>
        <w:spacing w:line="276" w:lineRule="auto" w:after="120"/>
        <w:ind w:firstLine="567"/>
      </w:pPr>
      <w:r>
        <w:rPr>
          <w:rFonts w:ascii="Times New Roman" w:hAnsi="Times New Roman" w:eastAsia="Times New Roman"/>
          <w:color w:val="000000"/>
          <w:sz w:val="24"/>
        </w:rPr>
        <w:t>Tương tự UC07--UC10, đối tượng khách hàng.</w:t>
      </w:r>
    </w:p>
    <w:p>
      <w:pPr>
        <w:pStyle w:val="Heading3"/>
      </w:pPr>
      <w:r>
        <w:rPr>
          <w:rFonts w:ascii="Times New Roman" w:hAnsi="Times New Roman" w:eastAsia="Times New Roman"/>
          <w:b/>
          <w:color w:val="000000"/>
          <w:sz w:val="24"/>
        </w:rPr>
        <w:t>3.6.9 UC15--UC18 -- CRUD hàng hóa</w:t>
      </w:r>
    </w:p>
    <w:p>
      <w:pPr>
        <w:spacing w:line="276" w:lineRule="auto" w:after="60"/>
        <w:ind w:firstLine="0" w:left="567"/>
      </w:pPr>
      <w:r>
        <w:rPr>
          <w:rFonts w:ascii="Times New Roman" w:hAnsi="Times New Roman" w:eastAsia="Times New Roman"/>
          <w:color w:val="000000"/>
          <w:sz w:val="24"/>
        </w:rPr>
        <w:t>• UC15 Thêm: mã, tên, nhóm, ĐVT, giá → lưu + tồn = 0.</w:t>
      </w:r>
    </w:p>
    <w:p>
      <w:pPr>
        <w:spacing w:line="276" w:lineRule="auto" w:after="60"/>
        <w:ind w:firstLine="0" w:left="567"/>
      </w:pPr>
      <w:r>
        <w:rPr>
          <w:rFonts w:ascii="Times New Roman" w:hAnsi="Times New Roman" w:eastAsia="Times New Roman"/>
          <w:color w:val="000000"/>
          <w:sz w:val="24"/>
        </w:rPr>
        <w:t>• UC16 Sửa; UC17 Ngừng; UC18 Tìm (kèm tồn).</w:t>
      </w:r>
    </w:p>
    <w:p>
      <w:pPr>
        <w:pStyle w:val="Heading3"/>
      </w:pPr>
      <w:r>
        <w:rPr>
          <w:rFonts w:ascii="Times New Roman" w:hAnsi="Times New Roman" w:eastAsia="Times New Roman"/>
          <w:b/>
          <w:color w:val="000000"/>
          <w:sz w:val="24"/>
        </w:rPr>
        <w:t>3.6.10 UC19--UC21 -- Quản lý 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3.6.11 UC22 -- Lập phiếu nhập kho</w:t>
      </w:r>
    </w:p>
    <w:p>
      <w:pPr>
        <w:spacing w:line="276" w:lineRule="auto" w:after="60"/>
        <w:ind w:firstLine="0" w:left="567"/>
      </w:pPr>
      <w:r>
        <w:rPr>
          <w:rFonts w:ascii="Times New Roman" w:hAnsi="Times New Roman" w:eastAsia="Times New Roman"/>
          <w:color w:val="000000"/>
          <w:sz w:val="24"/>
        </w:rPr>
        <w:t>• Actor: NV. Mục tiêu: Tạo phiếu nhập, gửi duyệt.</w:t>
      </w:r>
    </w:p>
    <w:p>
      <w:pPr>
        <w:spacing w:line="276" w:lineRule="auto" w:after="60"/>
        <w:ind w:firstLine="0" w:left="567"/>
      </w:pPr>
      <w:r>
        <w:rPr>
          <w:rFonts w:ascii="Times New Roman" w:hAnsi="Times New Roman" w:eastAsia="Times New Roman"/>
          <w:color w:val="000000"/>
          <w:sz w:val="24"/>
        </w:rPr>
        <w:t>• Chính: Chọn NCC, kho → thêm dòng hàng → gửi duyệt.</w:t>
      </w:r>
    </w:p>
    <w:p>
      <w:pPr>
        <w:pStyle w:val="Heading3"/>
      </w:pPr>
      <w:r>
        <w:rPr>
          <w:rFonts w:ascii="Times New Roman" w:hAnsi="Times New Roman" w:eastAsia="Times New Roman"/>
          <w:b/>
          <w:color w:val="000000"/>
          <w:sz w:val="24"/>
        </w:rPr>
        <w:t>3.6.12 UC23 -- Duyệt phiếu nhập kho</w:t>
      </w:r>
    </w:p>
    <w:p>
      <w:pPr>
        <w:spacing w:line="276" w:lineRule="auto" w:after="60"/>
        <w:ind w:firstLine="0" w:left="567"/>
      </w:pPr>
      <w:r>
        <w:rPr>
          <w:rFonts w:ascii="Times New Roman" w:hAnsi="Times New Roman" w:eastAsia="Times New Roman"/>
          <w:color w:val="000000"/>
          <w:sz w:val="24"/>
        </w:rPr>
        <w:t>• Actor: QL. Mục tiêu: Duyệt/từ chối; duyệt → tăng tồn.</w:t>
      </w:r>
    </w:p>
    <w:p>
      <w:pPr>
        <w:pStyle w:val="Heading3"/>
      </w:pPr>
      <w:r>
        <w:rPr>
          <w:rFonts w:ascii="Times New Roman" w:hAnsi="Times New Roman" w:eastAsia="Times New Roman"/>
          <w:b/>
          <w:color w:val="000000"/>
          <w:sz w:val="24"/>
        </w:rPr>
        <w:t>3.6.13 UC24 -- Lập phiếu xuất kho</w:t>
      </w:r>
    </w:p>
    <w:p>
      <w:pPr>
        <w:spacing w:line="276" w:lineRule="auto" w:after="60"/>
        <w:ind w:firstLine="0" w:left="567"/>
      </w:pPr>
      <w:r>
        <w:rPr>
          <w:rFonts w:ascii="Times New Roman" w:hAnsi="Times New Roman" w:eastAsia="Times New Roman"/>
          <w:color w:val="000000"/>
          <w:sz w:val="24"/>
        </w:rPr>
        <w:t>• Actor: NV. Mục tiêu: Tạo phiếu xuất (kiểm tra tồn), gửi duyệt.</w:t>
      </w:r>
    </w:p>
    <w:p>
      <w:pPr>
        <w:pStyle w:val="Heading3"/>
      </w:pPr>
      <w:r>
        <w:rPr>
          <w:rFonts w:ascii="Times New Roman" w:hAnsi="Times New Roman" w:eastAsia="Times New Roman"/>
          <w:b/>
          <w:color w:val="000000"/>
          <w:sz w:val="24"/>
        </w:rPr>
        <w:t>3.6.14 UC25 -- Duyệt phiếu xuất kho</w:t>
      </w:r>
    </w:p>
    <w:p>
      <w:pPr>
        <w:spacing w:line="276" w:lineRule="auto" w:after="60"/>
        <w:ind w:firstLine="0" w:left="567"/>
      </w:pPr>
      <w:r>
        <w:rPr>
          <w:rFonts w:ascii="Times New Roman" w:hAnsi="Times New Roman" w:eastAsia="Times New Roman"/>
          <w:color w:val="000000"/>
          <w:sz w:val="24"/>
        </w:rPr>
        <w:t>• Actor: QL. Mục tiêu: Duyệt/từ chối; duyệt → giảm tồn.</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Đã có use case tổng quát, phân rã và đặc tả. Chương 4:</w:t>
      </w:r>
    </w:p>
    <w:p>
      <w:pPr>
        <w:spacing w:line="276" w:lineRule="auto" w:after="120"/>
        <w:ind w:firstLine="567"/>
      </w:pPr>
      <w:r>
        <w:rPr>
          <w:rFonts w:ascii="Times New Roman" w:hAnsi="Times New Roman" w:eastAsia="Times New Roman"/>
          <w:color w:val="000000"/>
          <w:sz w:val="24"/>
        </w:rPr>
        <w:t>theo use case; Chương 5:</w:t>
      </w:r>
    </w:p>
    <w:p>
      <w:pPr>
        <w:spacing w:line="276" w:lineRule="auto" w:after="120"/>
        <w:ind w:firstLine="567"/>
      </w:pPr>
      <w:r>
        <w:rPr>
          <w:rFonts w:ascii="Times New Roman" w:hAnsi="Times New Roman" w:eastAsia="Times New Roman"/>
          <w:color w:val="000000"/>
          <w:sz w:val="24"/>
        </w:rPr>
        <w:t>; Chương 6:</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4: SƠ ĐỒ HOẠT ĐỘNG (ACTIVITY DIAGRAM)</w:t>
      </w:r>
    </w:p>
    <w:p>
      <w:pPr>
        <w:spacing w:line="276" w:lineRule="auto" w:after="120"/>
        <w:ind w:firstLine="567"/>
      </w:pPr>
      <w:r>
        <w:rPr>
          <w:rFonts w:ascii="Times New Roman" w:hAnsi="Times New Roman" w:eastAsia="Times New Roman"/>
          <w:color w:val="000000"/>
          <w:sz w:val="24"/>
        </w:rPr>
        <w:t>Sau đặc tả use case, bước tiếp theo là vẽ</w:t>
      </w:r>
    </w:p>
    <w:p>
      <w:pPr>
        <w:spacing w:line="276" w:lineRule="auto" w:after="120"/>
        <w:ind w:firstLine="567"/>
      </w:pPr>
      <w:r>
        <w:rPr>
          <w:rFonts w:ascii="Times New Roman" w:hAnsi="Times New Roman" w:eastAsia="Times New Roman"/>
          <w:color w:val="000000"/>
          <w:sz w:val="24"/>
        </w:rPr>
        <w:t>mô tả luồng hoạt động (các bước) để actor đạt mục tiêu của use case.</w:t>
      </w:r>
    </w:p>
    <w:p>
      <w:pPr>
        <w:spacing w:line="276" w:lineRule="auto" w:after="120"/>
        <w:ind w:firstLine="567"/>
      </w:pPr>
      <w:r>
        <w:rPr>
          <w:rFonts w:ascii="Times New Roman" w:hAnsi="Times New Roman" w:eastAsia="Times New Roman"/>
          <w:color w:val="000000"/>
          <w:sz w:val="24"/>
        </w:rPr>
        <w:t>: trình bày activity cho các use case cốt lõi (CRUD mẫu + nhập/xuất). Các UC thêm/sửa/xóa/tìm còn lại có luồng tương tự UC thêm/tìm cùng nhóm.</w:t>
      </w:r>
    </w:p>
    <w:p>
      <w:pPr>
        <w:pStyle w:val="Heading2"/>
      </w:pPr>
      <w:r>
        <w:rPr>
          <w:rFonts w:ascii="Times New Roman" w:hAnsi="Times New Roman" w:eastAsia="Times New Roman"/>
          <w:b/>
          <w:color w:val="000000"/>
          <w:sz w:val="26"/>
        </w:rPr>
        <w:t>4.1 UC03 -- Thêm tài khoản</w:t>
      </w:r>
    </w:p>
    <w:p>
      <w:pPr>
        <w:spacing w:line="276" w:lineRule="auto" w:after="120"/>
        <w:ind w:firstLine="567"/>
      </w:pPr>
      <w:r>
        <w:rPr>
          <w:rFonts w:ascii="Times New Roman" w:hAnsi="Times New Roman" w:eastAsia="Times New Roman"/>
          <w:color w:val="000000"/>
          <w:sz w:val="24"/>
        </w:rPr>
        <w:t>: QTV tạo tài khoản mới.</w:t>
      </w:r>
    </w:p>
    <w:p>
      <w:pPr>
        <w:spacing w:line="276" w:lineRule="auto" w:after="120"/>
        <w:ind w:firstLine="567"/>
      </w:pPr>
      <w:r>
        <w:rPr>
          <w:rFonts w:ascii="Times New Roman" w:hAnsi="Times New Roman" w:eastAsia="Times New Roman"/>
          <w:color w:val="000000"/>
          <w:sz w:val="24"/>
        </w:rPr>
        <w:t>: Mở form thêm TK $</w:t>
      </w:r>
    </w:p>
    <w:p>
      <w:pPr>
        <w:spacing w:line="276" w:lineRule="auto" w:after="120"/>
        <w:ind w:firstLine="567"/>
      </w:pPr>
      <w:r>
        <w:rPr>
          <w:rFonts w:ascii="Times New Roman" w:hAnsi="Times New Roman" w:eastAsia="Times New Roman"/>
          <w:color w:val="000000"/>
          <w:sz w:val="24"/>
        </w:rPr>
        <w:t>nhập thông tin</w:t>
      </w:r>
    </w:p>
    <w:p>
      <w:pPr>
        <w:spacing w:line="276" w:lineRule="auto" w:after="120"/>
        <w:ind w:firstLine="567"/>
      </w:pPr>
      <w:r>
        <w:rPr>
          <w:rFonts w:ascii="Times New Roman" w:hAnsi="Times New Roman" w:eastAsia="Times New Roman"/>
          <w:color w:val="000000"/>
          <w:sz w:val="24"/>
        </w:rPr>
        <w:t>hệ thống kiểm tra tên đăng nhập</w:t>
      </w:r>
    </w:p>
    <w:p>
      <w:pPr>
        <w:spacing w:line="276" w:lineRule="auto" w:after="120"/>
        <w:ind w:firstLine="567"/>
      </w:pPr>
      <w:r>
        <w:rPr>
          <w:rFonts w:ascii="Times New Roman" w:hAnsi="Times New Roman" w:eastAsia="Times New Roman"/>
          <w:color w:val="000000"/>
          <w:sz w:val="24"/>
        </w:rPr>
        <w:t>hợp lệ thì mã hóa MK, lưu; không hợp lệ thì báo lỗi</w:t>
      </w:r>
    </w:p>
    <w:p>
      <w:pPr>
        <w:spacing w:line="276" w:lineRule="auto" w:after="120"/>
        <w:ind w:firstLine="567"/>
      </w:pPr>
      <w:r>
        <w:rPr>
          <w:rFonts w:ascii="Times New Roman" w:hAnsi="Times New Roman" w:eastAsia="Times New Roman"/>
          <w:color w:val="000000"/>
          <w:sz w:val="24"/>
        </w:rPr>
        <w:t>$ kết thúc.</w:t>
      </w:r>
    </w:p>
    <w:p>
      <w:pPr>
        <w:pStyle w:val="Heading2"/>
      </w:pPr>
      <w:r>
        <w:rPr>
          <w:rFonts w:ascii="Times New Roman" w:hAnsi="Times New Roman" w:eastAsia="Times New Roman"/>
          <w:b/>
          <w:color w:val="000000"/>
          <w:sz w:val="26"/>
        </w:rPr>
        <w:t>4.2 UC15 -- Thêm hàng hóa</w:t>
      </w:r>
    </w:p>
    <w:p>
      <w:pPr>
        <w:spacing w:line="276" w:lineRule="auto" w:after="120"/>
        <w:ind w:firstLine="567"/>
      </w:pPr>
      <w:r>
        <w:rPr>
          <w:rFonts w:ascii="Times New Roman" w:hAnsi="Times New Roman" w:eastAsia="Times New Roman"/>
          <w:color w:val="000000"/>
          <w:sz w:val="24"/>
        </w:rPr>
        <w:t>: NV/QL thêm mặt hàng mới.</w:t>
      </w:r>
    </w:p>
    <w:p>
      <w:pPr>
        <w:spacing w:line="276" w:lineRule="auto" w:after="120"/>
        <w:ind w:firstLine="567"/>
      </w:pPr>
      <w:r>
        <w:rPr>
          <w:rFonts w:ascii="Times New Roman" w:hAnsi="Times New Roman" w:eastAsia="Times New Roman"/>
          <w:color w:val="000000"/>
          <w:sz w:val="24"/>
        </w:rPr>
        <w:t>: Mở form thêm hàng $</w:t>
      </w:r>
    </w:p>
    <w:p>
      <w:pPr>
        <w:spacing w:line="276" w:lineRule="auto" w:after="120"/>
        <w:ind w:firstLine="567"/>
      </w:pPr>
      <w:r>
        <w:rPr>
          <w:rFonts w:ascii="Times New Roman" w:hAnsi="Times New Roman" w:eastAsia="Times New Roman"/>
          <w:color w:val="000000"/>
          <w:sz w:val="24"/>
        </w:rPr>
        <w:t>nhập mã, tên, nhóm, ĐVT, giá</w:t>
      </w:r>
    </w:p>
    <w:p>
      <w:pPr>
        <w:spacing w:line="276" w:lineRule="auto" w:after="120"/>
        <w:ind w:firstLine="567"/>
      </w:pPr>
      <w:r>
        <w:rPr>
          <w:rFonts w:ascii="Times New Roman" w:hAnsi="Times New Roman" w:eastAsia="Times New Roman"/>
          <w:color w:val="000000"/>
          <w:sz w:val="24"/>
        </w:rPr>
        <w:t>kiểm tra mã</w:t>
      </w:r>
    </w:p>
    <w:p>
      <w:pPr>
        <w:spacing w:line="276" w:lineRule="auto" w:after="120"/>
        <w:ind w:firstLine="567"/>
      </w:pPr>
      <w:r>
        <w:rPr>
          <w:rFonts w:ascii="Times New Roman" w:hAnsi="Times New Roman" w:eastAsia="Times New Roman"/>
          <w:color w:val="000000"/>
          <w:sz w:val="24"/>
        </w:rPr>
        <w:t>lưu HangHoa</w:t>
      </w:r>
    </w:p>
    <w:p>
      <w:pPr>
        <w:spacing w:line="276" w:lineRule="auto" w:after="120"/>
        <w:ind w:firstLine="567"/>
      </w:pPr>
      <w:r>
        <w:rPr>
          <w:rFonts w:ascii="Times New Roman" w:hAnsi="Times New Roman" w:eastAsia="Times New Roman"/>
          <w:color w:val="000000"/>
          <w:sz w:val="24"/>
        </w:rPr>
        <w:t>khởi tạo TonKho = 0 tại các kho</w:t>
      </w:r>
    </w:p>
    <w:p>
      <w:pPr>
        <w:spacing w:line="276" w:lineRule="auto" w:after="120"/>
        <w:ind w:firstLine="567"/>
      </w:pPr>
      <w:r>
        <w:rPr>
          <w:rFonts w:ascii="Times New Roman" w:hAnsi="Times New Roman" w:eastAsia="Times New Roman"/>
          <w:color w:val="000000"/>
          <w:sz w:val="24"/>
        </w:rPr>
        <w:t>$ thông báo thành công.</w:t>
      </w:r>
    </w:p>
    <w:p>
      <w:pPr>
        <w:pStyle w:val="Heading2"/>
      </w:pPr>
      <w:r>
        <w:rPr>
          <w:rFonts w:ascii="Times New Roman" w:hAnsi="Times New Roman" w:eastAsia="Times New Roman"/>
          <w:b/>
          <w:color w:val="000000"/>
          <w:sz w:val="26"/>
        </w:rPr>
        <w:t>4.3 UC18 -- Tìm kiếm hàng hóa</w:t>
      </w:r>
    </w:p>
    <w:p>
      <w:pPr>
        <w:spacing w:line="276" w:lineRule="auto" w:after="120"/>
        <w:ind w:firstLine="567"/>
      </w:pPr>
      <w:r>
        <w:rPr>
          <w:rFonts w:ascii="Times New Roman" w:hAnsi="Times New Roman" w:eastAsia="Times New Roman"/>
          <w:color w:val="000000"/>
          <w:sz w:val="24"/>
        </w:rPr>
        <w:t>: Tìm hàng theo điều kiện.</w:t>
      </w:r>
    </w:p>
    <w:p>
      <w:pPr>
        <w:spacing w:line="276" w:lineRule="auto" w:after="120"/>
        <w:ind w:firstLine="567"/>
      </w:pPr>
      <w:r>
        <w:rPr>
          <w:rFonts w:ascii="Times New Roman" w:hAnsi="Times New Roman" w:eastAsia="Times New Roman"/>
          <w:color w:val="000000"/>
          <w:sz w:val="24"/>
        </w:rPr>
        <w:t>: Nhập từ khóa/lọc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hiển thị danh sách kèm tồn</w:t>
      </w:r>
    </w:p>
    <w:p>
      <w:pPr>
        <w:spacing w:line="276" w:lineRule="auto" w:after="120"/>
        <w:ind w:firstLine="567"/>
      </w:pPr>
      <w:r>
        <w:rPr>
          <w:rFonts w:ascii="Times New Roman" w:hAnsi="Times New Roman" w:eastAsia="Times New Roman"/>
          <w:color w:val="000000"/>
          <w:sz w:val="24"/>
        </w:rPr>
        <w:t>$ (tuỳ chọn) xem chi tiết.</w:t>
      </w:r>
    </w:p>
    <w:p>
      <w:pPr>
        <w:pStyle w:val="Heading2"/>
      </w:pPr>
      <w:r>
        <w:rPr>
          <w:rFonts w:ascii="Times New Roman" w:hAnsi="Times New Roman" w:eastAsia="Times New Roman"/>
          <w:b/>
          <w:color w:val="000000"/>
          <w:sz w:val="26"/>
        </w:rPr>
        <w:t>4.4 UC22 -- Lập phiếu nhập kho</w:t>
      </w:r>
    </w:p>
    <w:p>
      <w:pPr>
        <w:spacing w:line="276" w:lineRule="auto" w:after="120"/>
        <w:ind w:firstLine="567"/>
      </w:pPr>
      <w:r>
        <w:rPr>
          <w:rFonts w:ascii="Times New Roman" w:hAnsi="Times New Roman" w:eastAsia="Times New Roman"/>
          <w:color w:val="000000"/>
          <w:sz w:val="24"/>
        </w:rPr>
        <w:t>: NV lập phiếu và gửi duyệt (chưa tăng tồn).</w:t>
      </w:r>
    </w:p>
    <w:p>
      <w:pPr>
        <w:spacing w:before="160" w:after="80"/>
        <w:ind w:firstLine="0"/>
        <w:jc w:val="center"/>
      </w:pPr>
      <w:r>
        <w:drawing>
          <wp:inline xmlns:a="http://schemas.openxmlformats.org/drawingml/2006/main" xmlns:pic="http://schemas.openxmlformats.org/drawingml/2006/picture">
            <wp:extent cx="5580000" cy="7221176"/>
            <wp:docPr id="6" name="Picture 6"/>
            <wp:cNvGraphicFramePr>
              <a:graphicFrameLocks noChangeAspect="1"/>
            </wp:cNvGraphicFramePr>
            <a:graphic>
              <a:graphicData uri="http://schemas.openxmlformats.org/drawingml/2006/picture">
                <pic:pic>
                  <pic:nvPicPr>
                    <pic:cNvPr id="0" name="2.1_activity_nhapkho.png"/>
                    <pic:cNvPicPr/>
                  </pic:nvPicPr>
                  <pic:blipFill>
                    <a:blip r:embed="rId1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hoạt động quy trình nhập kho</w:t>
      </w:r>
    </w:p>
    <w:p>
      <w:pPr>
        <w:spacing w:line="276" w:lineRule="auto" w:after="120"/>
        <w:ind w:firstLine="567"/>
      </w:pPr>
      <w:r>
        <w:rPr>
          <w:rFonts w:ascii="Times New Roman" w:hAnsi="Times New Roman" w:eastAsia="Times New Roman"/>
          <w:color w:val="000000"/>
          <w:sz w:val="24"/>
        </w:rPr>
        <w:t>: Phần duyệt/tăng tồn thuộc UC23 (actor QL), có thể xem như nhánh “Duyệt” trên sơ đồ quy trình nhập.</w:t>
      </w:r>
    </w:p>
    <w:p>
      <w:pPr>
        <w:pStyle w:val="Heading2"/>
      </w:pPr>
      <w:r>
        <w:rPr>
          <w:rFonts w:ascii="Times New Roman" w:hAnsi="Times New Roman" w:eastAsia="Times New Roman"/>
          <w:b/>
          <w:color w:val="000000"/>
          <w:sz w:val="26"/>
        </w:rPr>
        <w:t>4.5 UC23 -- Duyệt phiếu nhập kho</w:t>
      </w:r>
    </w:p>
    <w:p>
      <w:pPr>
        <w:spacing w:line="276" w:lineRule="auto" w:after="120"/>
        <w:ind w:firstLine="567"/>
      </w:pPr>
      <w:r>
        <w:rPr>
          <w:rFonts w:ascii="Times New Roman" w:hAnsi="Times New Roman" w:eastAsia="Times New Roman"/>
          <w:color w:val="000000"/>
          <w:sz w:val="24"/>
        </w:rPr>
        <w:t>: QL duyệt hoặc từ chối phiếu chờ duyệt.</w:t>
      </w:r>
    </w:p>
    <w:p>
      <w:pPr>
        <w:spacing w:line="276" w:lineRule="auto" w:after="120"/>
        <w:ind w:firstLine="567"/>
      </w:pPr>
      <w:r>
        <w:rPr>
          <w:rFonts w:ascii="Times New Roman" w:hAnsi="Times New Roman" w:eastAsia="Times New Roman"/>
          <w:color w:val="000000"/>
          <w:sz w:val="24"/>
        </w:rPr>
        <w:t>: Xem phiếu chờ duyệt $</w:t>
      </w:r>
    </w:p>
    <w:p>
      <w:pPr>
        <w:spacing w:line="276" w:lineRule="auto" w:after="120"/>
        <w:ind w:firstLine="567"/>
      </w:pPr>
      <w:r>
        <w:rPr>
          <w:rFonts w:ascii="Times New Roman" w:hAnsi="Times New Roman" w:eastAsia="Times New Roman"/>
          <w:color w:val="000000"/>
          <w:sz w:val="24"/>
        </w:rPr>
        <w:t>$ Duyệt: cập nhật trạng thái “Đã duyệt”, tăng tồn, ghi log / Từ chối: trạng thái “Từ chối”, ghi lý do, tồn không đổi.</w:t>
      </w:r>
    </w:p>
    <w:p>
      <w:pPr>
        <w:pStyle w:val="Heading2"/>
      </w:pPr>
      <w:r>
        <w:rPr>
          <w:rFonts w:ascii="Times New Roman" w:hAnsi="Times New Roman" w:eastAsia="Times New Roman"/>
          <w:b/>
          <w:color w:val="000000"/>
          <w:sz w:val="26"/>
        </w:rPr>
        <w:t>4.6 UC24 -- Lập phiếu xuất kho</w:t>
      </w:r>
    </w:p>
    <w:p>
      <w:pPr>
        <w:spacing w:line="276" w:lineRule="auto" w:after="120"/>
        <w:ind w:firstLine="567"/>
      </w:pPr>
      <w:r>
        <w:rPr>
          <w:rFonts w:ascii="Times New Roman" w:hAnsi="Times New Roman" w:eastAsia="Times New Roman"/>
          <w:color w:val="000000"/>
          <w:sz w:val="24"/>
        </w:rPr>
        <w:t>: NV lập phiếu xuất (kiểm tra tồn), gửi duyệt.</w:t>
      </w:r>
    </w:p>
    <w:p>
      <w:pPr>
        <w:spacing w:before="160" w:after="80"/>
        <w:ind w:firstLine="0"/>
        <w:jc w:val="center"/>
      </w:pPr>
      <w:r>
        <w:drawing>
          <wp:inline xmlns:a="http://schemas.openxmlformats.org/drawingml/2006/main" xmlns:pic="http://schemas.openxmlformats.org/drawingml/2006/picture">
            <wp:extent cx="5580000" cy="7221176"/>
            <wp:docPr id="7" name="Picture 7"/>
            <wp:cNvGraphicFramePr>
              <a:graphicFrameLocks noChangeAspect="1"/>
            </wp:cNvGraphicFramePr>
            <a:graphic>
              <a:graphicData uri="http://schemas.openxmlformats.org/drawingml/2006/picture">
                <pic:pic>
                  <pic:nvPicPr>
                    <pic:cNvPr id="0" name="2.2_activity_xuatkho.png"/>
                    <pic:cNvPicPr/>
                  </pic:nvPicPr>
                  <pic:blipFill>
                    <a:blip r:embed="rId1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hoạt động quy trình xuất kho</w:t>
      </w:r>
    </w:p>
    <w:p>
      <w:pPr>
        <w:pStyle w:val="Heading2"/>
      </w:pPr>
      <w:r>
        <w:rPr>
          <w:rFonts w:ascii="Times New Roman" w:hAnsi="Times New Roman" w:eastAsia="Times New Roman"/>
          <w:b/>
          <w:color w:val="000000"/>
          <w:sz w:val="26"/>
        </w:rPr>
        <w:t>4.7 UC25 -- Duyệt phiếu xuất kho</w:t>
      </w:r>
    </w:p>
    <w:p>
      <w:pPr>
        <w:spacing w:line="276" w:lineRule="auto" w:after="120"/>
        <w:ind w:firstLine="567"/>
      </w:pPr>
      <w:r>
        <w:rPr>
          <w:rFonts w:ascii="Times New Roman" w:hAnsi="Times New Roman" w:eastAsia="Times New Roman"/>
          <w:color w:val="000000"/>
          <w:sz w:val="24"/>
        </w:rPr>
        <w:t>: QL duyệt/từ chối; duyệt thì giảm tồn.</w:t>
      </w:r>
    </w:p>
    <w:p>
      <w:pPr>
        <w:spacing w:line="276" w:lineRule="auto" w:after="120"/>
        <w:ind w:firstLine="567"/>
      </w:pPr>
      <w:r>
        <w:rPr>
          <w:rFonts w:ascii="Times New Roman" w:hAnsi="Times New Roman" w:eastAsia="Times New Roman"/>
          <w:color w:val="000000"/>
          <w:sz w:val="24"/>
        </w:rPr>
        <w:t>: Tương tự UC23 nhưng giảm</w:t>
      </w:r>
    </w:p>
    <w:p>
      <w:pPr>
        <w:spacing w:line="276" w:lineRule="auto" w:after="120"/>
        <w:ind w:firstLine="567"/>
      </w:pPr>
      <w:r>
        <w:rPr>
          <w:rFonts w:ascii="Times New Roman" w:hAnsi="Times New Roman" w:eastAsia="Times New Roman"/>
          <w:color w:val="000000"/>
          <w:sz w:val="24"/>
        </w:rPr>
        <w:t>khi duyệt.</w:t>
      </w:r>
    </w:p>
    <w:p>
      <w:pPr>
        <w:pStyle w:val="Heading2"/>
      </w:pPr>
      <w:r>
        <w:rPr>
          <w:rFonts w:ascii="Times New Roman" w:hAnsi="Times New Roman" w:eastAsia="Times New Roman"/>
          <w:b/>
          <w:color w:val="000000"/>
          <w:sz w:val="26"/>
        </w:rPr>
        <w:t>4.8 Quy trình kiểm kê (bổ sung nghiệp vụ)</w:t>
      </w:r>
    </w:p>
    <w:p>
      <w:pPr>
        <w:spacing w:line="276" w:lineRule="auto" w:after="120"/>
        <w:ind w:firstLine="567"/>
      </w:pPr>
      <w:r>
        <w:rPr>
          <w:rFonts w:ascii="Times New Roman" w:hAnsi="Times New Roman" w:eastAsia="Times New Roman"/>
          <w:color w:val="000000"/>
          <w:sz w:val="24"/>
        </w:rPr>
        <w:t>Activity kiểm kê hỗ trợ hiểu luồng vận hành (có thể map sau thành các UC kiểm kê nếu mở rộng phạm vi).</w:t>
      </w:r>
    </w:p>
    <w:p>
      <w:pPr>
        <w:spacing w:before="160" w:after="80"/>
        <w:ind w:firstLine="0"/>
        <w:jc w:val="center"/>
      </w:pPr>
      <w:r>
        <w:drawing>
          <wp:inline xmlns:a="http://schemas.openxmlformats.org/drawingml/2006/main" xmlns:pic="http://schemas.openxmlformats.org/drawingml/2006/picture">
            <wp:extent cx="5580000" cy="7221176"/>
            <wp:docPr id="8" name="Picture 8"/>
            <wp:cNvGraphicFramePr>
              <a:graphicFrameLocks noChangeAspect="1"/>
            </wp:cNvGraphicFramePr>
            <a:graphic>
              <a:graphicData uri="http://schemas.openxmlformats.org/drawingml/2006/picture">
                <pic:pic>
                  <pic:nvPicPr>
                    <pic:cNvPr id="0" name="2.3_activity_kiemke.png"/>
                    <pic:cNvPicPr/>
                  </pic:nvPicPr>
                  <pic:blipFill>
                    <a:blip r:embed="rId1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hoạt động quy trình kiểm kê tồn kho</w:t>
      </w:r>
    </w:p>
    <w:p>
      <w:pPr>
        <w:pStyle w:val="Heading2"/>
      </w:pPr>
      <w:r>
        <w:rPr>
          <w:rFonts w:ascii="Times New Roman" w:hAnsi="Times New Roman" w:eastAsia="Times New Roman"/>
          <w:b/>
          <w:color w:val="000000"/>
          <w:sz w:val="26"/>
        </w:rPr>
        <w:t>4.9 Kết luận chương</w:t>
      </w:r>
    </w:p>
    <w:p>
      <w:pPr>
        <w:spacing w:line="276" w:lineRule="auto" w:after="120"/>
        <w:ind w:firstLine="567"/>
      </w:pPr>
      <w:r>
        <w:rPr>
          <w:rFonts w:ascii="Times New Roman" w:hAnsi="Times New Roman" w:eastAsia="Times New Roman"/>
          <w:color w:val="000000"/>
          <w:sz w:val="24"/>
        </w:rPr>
        <w:t>Activity mô tả</w:t>
      </w:r>
    </w:p>
    <w:p>
      <w:pPr>
        <w:spacing w:line="276" w:lineRule="auto" w:after="120"/>
        <w:ind w:firstLine="567"/>
      </w:pPr>
      <w:r>
        <w:rPr>
          <w:rFonts w:ascii="Times New Roman" w:hAnsi="Times New Roman" w:eastAsia="Times New Roman"/>
          <w:color w:val="000000"/>
          <w:sz w:val="24"/>
        </w:rPr>
        <w:t>actor thực hiện từng use case. Bước tiếp:</w:t>
      </w:r>
    </w:p>
    <w:p>
      <w:pPr>
        <w:spacing w:line="276" w:lineRule="auto" w:after="120"/>
        <w:ind w:firstLine="567"/>
      </w:pPr>
      <w:r>
        <w:rPr>
          <w:rFonts w:ascii="Times New Roman" w:hAnsi="Times New Roman" w:eastAsia="Times New Roman"/>
          <w:color w:val="000000"/>
          <w:sz w:val="24"/>
        </w:rPr>
        <w:t>(Chương 5) -- đối tượng nào gọi ai theo thời gian; rồi</w:t>
      </w:r>
    </w:p>
    <w:p>
      <w:pPr>
        <w:spacing w:line="276" w:lineRule="auto" w:after="120"/>
        <w:ind w:firstLine="567"/>
      </w:pPr>
      <w:r>
        <w:rPr>
          <w:rFonts w:ascii="Times New Roman" w:hAnsi="Times New Roman" w:eastAsia="Times New Roman"/>
          <w:color w:val="000000"/>
          <w:sz w:val="24"/>
        </w:rPr>
        <w:t>(Chương 6).</w:t>
      </w:r>
    </w:p>
    <w:p>
      <w:pPr>
        <w:pStyle w:val="Heading1"/>
      </w:pPr>
      <w:r>
        <w:rPr>
          <w:rFonts w:ascii="Times New Roman" w:hAnsi="Times New Roman" w:eastAsia="Times New Roman"/>
          <w:b/>
          <w:color w:val="000000"/>
          <w:sz w:val="28"/>
        </w:rPr>
        <w:t>CHƯƠNG 5: SƠ ĐỒ TRÌNH TỰ (SEQUENCE DIAGRAM)</w:t>
      </w:r>
    </w:p>
    <w:p>
      <w:pPr>
        <w:spacing w:line="276" w:lineRule="auto" w:after="120"/>
        <w:ind w:firstLine="567"/>
      </w:pPr>
      <w:r>
        <w:rPr>
          <w:rFonts w:ascii="Times New Roman" w:hAnsi="Times New Roman" w:eastAsia="Times New Roman"/>
          <w:color w:val="000000"/>
          <w:sz w:val="24"/>
        </w:rPr>
        <w:t>Sau activity,</w:t>
      </w:r>
    </w:p>
    <w:p>
      <w:pPr>
        <w:spacing w:line="276" w:lineRule="auto" w:after="120"/>
        <w:ind w:firstLine="567"/>
      </w:pPr>
      <w:r>
        <w:rPr>
          <w:rFonts w:ascii="Times New Roman" w:hAnsi="Times New Roman" w:eastAsia="Times New Roman"/>
          <w:color w:val="000000"/>
          <w:sz w:val="24"/>
        </w:rPr>
        <w:t>mô tả tương tác giữa các đối tượng (actor, giao diện, controller, DAO, CSDL) theo thời gian để hoàn thành use case.</w:t>
      </w:r>
    </w:p>
    <w:p>
      <w:pPr>
        <w:pStyle w:val="Heading2"/>
      </w:pPr>
      <w:r>
        <w:rPr>
          <w:rFonts w:ascii="Times New Roman" w:hAnsi="Times New Roman" w:eastAsia="Times New Roman"/>
          <w:b/>
          <w:color w:val="000000"/>
          <w:sz w:val="26"/>
        </w:rPr>
        <w:t>5.1 UC15 -- Thêm hàng hóa</w:t>
      </w:r>
    </w:p>
    <w:p>
      <w:pPr>
        <w:spacing w:line="276" w:lineRule="auto" w:after="120"/>
        <w:ind w:firstLine="567"/>
      </w:pPr>
      <w:r>
        <w:rPr>
          <w:rFonts w:ascii="Times New Roman" w:hAnsi="Times New Roman" w:eastAsia="Times New Roman"/>
          <w:color w:val="000000"/>
          <w:sz w:val="24"/>
        </w:rPr>
        <w:t>: Thêm một mặt hàng mới.</w:t>
      </w:r>
    </w:p>
    <w:p>
      <w:pPr>
        <w:spacing w:line="276" w:lineRule="auto" w:after="120"/>
        <w:ind w:firstLine="567"/>
      </w:pPr>
      <w:r>
        <w:rPr>
          <w:rFonts w:ascii="Times New Roman" w:hAnsi="Times New Roman" w:eastAsia="Times New Roman"/>
          <w:color w:val="000000"/>
          <w:sz w:val="24"/>
        </w:rPr>
        <w:t>: NV kho, Giao diện, HangHoaController, HangHoaDAO, TonKhoDAO, CSDL.</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gửi “Thêm hàng hóa” qua giao diện.</w:t>
      </w:r>
    </w:p>
    <w:p>
      <w:pPr>
        <w:spacing w:line="276" w:lineRule="auto" w:after="60"/>
        <w:ind w:firstLine="0" w:left="567"/>
      </w:pPr>
      <w:r>
        <w:rPr>
          <w:rFonts w:ascii="Times New Roman" w:hAnsi="Times New Roman" w:eastAsia="Times New Roman"/>
          <w:color w:val="000000"/>
          <w:sz w:val="24"/>
        </w:rPr>
        <w:t>– Giao diện → HangHoaController.</w:t>
      </w:r>
    </w:p>
    <w:p>
      <w:pPr>
        <w:spacing w:line="276" w:lineRule="auto" w:after="60"/>
        <w:ind w:firstLine="0" w:left="567"/>
      </w:pPr>
      <w:r>
        <w:rPr>
          <w:rFonts w:ascii="Times New Roman" w:hAnsi="Times New Roman" w:eastAsia="Times New Roman"/>
          <w:color w:val="000000"/>
          <w:sz w:val="24"/>
        </w:rPr>
        <w:t>– Controller → HangHoaDAO kiểm tra mã trùng.</w:t>
      </w:r>
    </w:p>
    <w:p>
      <w:pPr>
        <w:spacing w:line="276" w:lineRule="auto" w:after="60"/>
        <w:ind w:firstLine="0" w:left="567"/>
      </w:pPr>
      <w:r>
        <w:rPr>
          <w:rFonts w:ascii="Times New Roman" w:hAnsi="Times New Roman" w:eastAsia="Times New Roman"/>
          <w:color w:val="000000"/>
          <w:sz w:val="24"/>
        </w:rPr>
        <w:t>– Không trùng: DAO lưu HangHoa.</w:t>
      </w:r>
    </w:p>
    <w:p>
      <w:pPr>
        <w:spacing w:line="276" w:lineRule="auto" w:after="60"/>
        <w:ind w:firstLine="0" w:left="567"/>
      </w:pPr>
      <w:r>
        <w:rPr>
          <w:rFonts w:ascii="Times New Roman" w:hAnsi="Times New Roman" w:eastAsia="Times New Roman"/>
          <w:color w:val="000000"/>
          <w:sz w:val="24"/>
        </w:rPr>
        <w:t>– Controller → TonKhoDAO khởi tạo tồn = 0 các kho.</w:t>
      </w:r>
    </w:p>
    <w:p>
      <w:pPr>
        <w:spacing w:line="276" w:lineRule="auto" w:after="60"/>
        <w:ind w:firstLine="0" w:left="567"/>
      </w:pPr>
      <w:r>
        <w:rPr>
          <w:rFonts w:ascii="Times New Roman" w:hAnsi="Times New Roman" w:eastAsia="Times New Roman"/>
          <w:color w:val="000000"/>
          <w:sz w:val="24"/>
        </w:rPr>
        <w:t>– Trả thông báo thành công ra giao diện.</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5.1_sequence_uc05.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UC15 -- Thêm hàng hóa</w:t>
      </w:r>
    </w:p>
    <w:p>
      <w:pPr>
        <w:pStyle w:val="Heading2"/>
      </w:pPr>
      <w:r>
        <w:rPr>
          <w:rFonts w:ascii="Times New Roman" w:hAnsi="Times New Roman" w:eastAsia="Times New Roman"/>
          <w:b/>
          <w:color w:val="000000"/>
          <w:sz w:val="26"/>
        </w:rPr>
        <w:t>5.2 UC18 -- Tìm kiếm hàng hóa</w:t>
      </w:r>
    </w:p>
    <w:p>
      <w:pPr>
        <w:spacing w:line="276" w:lineRule="auto" w:after="120"/>
        <w:ind w:firstLine="567"/>
      </w:pPr>
      <w:r>
        <w:rPr>
          <w:rFonts w:ascii="Times New Roman" w:hAnsi="Times New Roman" w:eastAsia="Times New Roman"/>
          <w:color w:val="000000"/>
          <w:sz w:val="24"/>
        </w:rPr>
        <w:t>: Tìm hàng theo điều kiện.</w:t>
      </w:r>
    </w:p>
    <w:p>
      <w:pPr>
        <w:spacing w:line="276" w:lineRule="auto" w:after="120"/>
        <w:ind w:firstLine="567"/>
      </w:pPr>
      <w:r>
        <w:rPr>
          <w:rFonts w:ascii="Times New Roman" w:hAnsi="Times New Roman" w:eastAsia="Times New Roman"/>
          <w:color w:val="000000"/>
          <w:sz w:val="24"/>
        </w:rPr>
        <w:t>: Nhập từ khóa $</w:t>
      </w:r>
    </w:p>
    <w:p>
      <w:pPr>
        <w:spacing w:line="276" w:lineRule="auto" w:after="120"/>
        <w:ind w:firstLine="567"/>
      </w:pPr>
      <w:r>
        <w:rPr>
          <w:rFonts w:ascii="Times New Roman" w:hAnsi="Times New Roman" w:eastAsia="Times New Roman"/>
          <w:color w:val="000000"/>
          <w:sz w:val="24"/>
        </w:rPr>
        <w:t>HangHoaController</w:t>
      </w:r>
    </w:p>
    <w:p>
      <w:pPr>
        <w:spacing w:line="276" w:lineRule="auto" w:after="120"/>
        <w:ind w:firstLine="567"/>
      </w:pPr>
      <w:r>
        <w:rPr>
          <w:rFonts w:ascii="Times New Roman" w:hAnsi="Times New Roman" w:eastAsia="Times New Roman"/>
          <w:color w:val="000000"/>
          <w:sz w:val="24"/>
        </w:rPr>
        <w:t>HangHoaDAO tìm</w:t>
      </w:r>
    </w:p>
    <w:p>
      <w:pPr>
        <w:spacing w:line="276" w:lineRule="auto" w:after="120"/>
        <w:ind w:firstLine="567"/>
      </w:pPr>
      <w:r>
        <w:rPr>
          <w:rFonts w:ascii="Times New Roman" w:hAnsi="Times New Roman" w:eastAsia="Times New Roman"/>
          <w:color w:val="000000"/>
          <w:sz w:val="24"/>
        </w:rPr>
        <w:t>TonKhoDAO lấy tồn</w:t>
      </w:r>
    </w:p>
    <w:p>
      <w:pPr>
        <w:spacing w:line="276" w:lineRule="auto" w:after="120"/>
        <w:ind w:firstLine="567"/>
      </w:pPr>
      <w:r>
        <w:rPr>
          <w:rFonts w:ascii="Times New Roman" w:hAnsi="Times New Roman" w:eastAsia="Times New Roman"/>
          <w:color w:val="000000"/>
          <w:sz w:val="24"/>
        </w:rPr>
        <w:t>$ hiển thị danh sách.</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5.2_sequence_uc06.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UC18 -- Tìm kiếm hàng hóa</w:t>
      </w:r>
    </w:p>
    <w:p>
      <w:pPr>
        <w:pStyle w:val="Heading2"/>
      </w:pPr>
      <w:r>
        <w:rPr>
          <w:rFonts w:ascii="Times New Roman" w:hAnsi="Times New Roman" w:eastAsia="Times New Roman"/>
          <w:b/>
          <w:color w:val="000000"/>
          <w:sz w:val="26"/>
        </w:rPr>
        <w:t>5.3 UC22 -- Lập phiếu nhập kho</w:t>
      </w:r>
    </w:p>
    <w:p>
      <w:pPr>
        <w:spacing w:line="276" w:lineRule="auto" w:after="120"/>
        <w:ind w:firstLine="567"/>
      </w:pPr>
      <w:r>
        <w:rPr>
          <w:rFonts w:ascii="Times New Roman" w:hAnsi="Times New Roman" w:eastAsia="Times New Roman"/>
          <w:color w:val="000000"/>
          <w:sz w:val="24"/>
        </w:rPr>
        <w:t>: Lập phiếu + gửi duyệt (tăng tồn khi UC23).</w:t>
      </w:r>
    </w:p>
    <w:p>
      <w:pPr>
        <w:spacing w:line="276" w:lineRule="auto" w:after="120"/>
        <w:ind w:firstLine="567"/>
      </w:pPr>
      <w:r>
        <w:rPr>
          <w:rFonts w:ascii="Times New Roman" w:hAnsi="Times New Roman" w:eastAsia="Times New Roman"/>
          <w:color w:val="000000"/>
          <w:sz w:val="24"/>
        </w:rPr>
        <w:t>: NV, (QL ở bước duyệt), Giao diện, PhieuNhapController, PhieuNhapDAO, ChiTietPhieuNhapDAO, TonKhoDAO, LichSuDAO, CSDL.</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chi tiết dòng hàng.</w:t>
      </w:r>
    </w:p>
    <w:p>
      <w:pPr>
        <w:spacing w:line="276" w:lineRule="auto" w:after="60"/>
        <w:ind w:firstLine="0" w:left="567"/>
      </w:pPr>
      <w:r>
        <w:rPr>
          <w:rFonts w:ascii="Times New Roman" w:hAnsi="Times New Roman" w:eastAsia="Times New Roman"/>
          <w:color w:val="000000"/>
          <w:sz w:val="24"/>
        </w:rPr>
        <w:t>– Gửi duyệt (trạng thái Chờ duyệt).</w:t>
      </w:r>
    </w:p>
    <w:p>
      <w:pPr>
        <w:spacing w:line="276" w:lineRule="auto" w:after="60"/>
        <w:ind w:firstLine="0" w:left="567"/>
      </w:pPr>
      <w:r>
        <w:rPr>
          <w:rFonts w:ascii="Times New Roman" w:hAnsi="Times New Roman" w:eastAsia="Times New Roman"/>
          <w:color w:val="000000"/>
          <w:sz w:val="24"/>
        </w:rPr>
        <w:t>– QL duyệt → cập nhật trạng thái, tăng tồn, ghi log (UC23 trên cùng sequence tổng quát).</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5.3_sequence_uc09.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UC22 -- Lập phiếu nhập kho</w:t>
      </w:r>
    </w:p>
    <w:p>
      <w:pPr>
        <w:pStyle w:val="Heading2"/>
      </w:pPr>
      <w:r>
        <w:rPr>
          <w:rFonts w:ascii="Times New Roman" w:hAnsi="Times New Roman" w:eastAsia="Times New Roman"/>
          <w:b/>
          <w:color w:val="000000"/>
          <w:sz w:val="26"/>
        </w:rPr>
        <w:t>5.4 UC24 -- Lập phiếu xuất kho</w:t>
      </w:r>
    </w:p>
    <w:p>
      <w:pPr>
        <w:spacing w:line="276" w:lineRule="auto" w:after="120"/>
        <w:ind w:firstLine="567"/>
      </w:pPr>
      <w:r>
        <w:rPr>
          <w:rFonts w:ascii="Times New Roman" w:hAnsi="Times New Roman" w:eastAsia="Times New Roman"/>
          <w:color w:val="000000"/>
          <w:sz w:val="24"/>
        </w:rPr>
        <w:t>: Lập phiếu xuất (kiểm tra tồn) + gửi duyệt; giảm tồn khi UC25.</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(TonKhoDAO kiểm tra đủ)</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log.</w:t>
      </w:r>
    </w:p>
    <w:p>
      <w:pPr>
        <w:spacing w:before="160" w:after="80"/>
        <w:ind w:firstLine="0"/>
        <w:jc w:val="center"/>
      </w:pPr>
      <w:r>
        <w:drawing>
          <wp:inline xmlns:a="http://schemas.openxmlformats.org/drawingml/2006/main" xmlns:pic="http://schemas.openxmlformats.org/drawingml/2006/picture">
            <wp:extent cx="5580000" cy="7221176"/>
            <wp:docPr id="12" name="Picture 12"/>
            <wp:cNvGraphicFramePr>
              <a:graphicFrameLocks noChangeAspect="1"/>
            </wp:cNvGraphicFramePr>
            <a:graphic>
              <a:graphicData uri="http://schemas.openxmlformats.org/drawingml/2006/picture">
                <pic:pic>
                  <pic:nvPicPr>
                    <pic:cNvPr id="0" name="5.4_sequence_uc10.png"/>
                    <pic:cNvPicPr/>
                  </pic:nvPicPr>
                  <pic:blipFill>
                    <a:blip r:embed="rId2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UC24 -- Lập phiếu xuất kho</w:t>
      </w:r>
    </w:p>
    <w:p>
      <w:pPr>
        <w:pStyle w:val="Heading2"/>
      </w:pPr>
      <w:r>
        <w:rPr>
          <w:rFonts w:ascii="Times New Roman" w:hAnsi="Times New Roman" w:eastAsia="Times New Roman"/>
          <w:b/>
          <w:color w:val="000000"/>
          <w:sz w:val="26"/>
        </w:rPr>
        <w:t>5.5 Biểu đồ trạng thái phiếu (bổ sung)</w:t>
      </w:r>
    </w:p>
    <w:p>
      <w:pPr>
        <w:spacing w:line="276" w:lineRule="auto" w:after="120"/>
        <w:ind w:firstLine="567"/>
      </w:pPr>
      <w:r>
        <w:rPr>
          <w:rFonts w:ascii="Times New Roman" w:hAnsi="Times New Roman" w:eastAsia="Times New Roman"/>
          <w:color w:val="000000"/>
          <w:sz w:val="24"/>
        </w:rPr>
        <w:t>State machine mô tả vòng đời phiếu (hỗ trợ hiểu sequence duyệt).</w:t>
      </w:r>
    </w:p>
    <w:p>
      <w:pPr>
        <w:pStyle w:val="Heading3"/>
      </w:pPr>
      <w:r>
        <w:rPr>
          <w:rFonts w:ascii="Times New Roman" w:hAnsi="Times New Roman" w:eastAsia="Times New Roman"/>
          <w:b/>
          <w:color w:val="000000"/>
          <w:sz w:val="24"/>
        </w:rPr>
        <w:t>5.5.1 Phiếu nhập</w:t>
      </w:r>
    </w:p>
    <w:p>
      <w:pPr>
        <w:spacing w:line="276" w:lineRule="auto" w:after="120"/>
        <w:ind w:firstLine="567"/>
      </w:pPr>
      <w:r>
        <w:rPr>
          <w:rFonts w:ascii="Times New Roman" w:hAnsi="Times New Roman" w:eastAsia="Times New Roman"/>
          <w:color w:val="000000"/>
          <w:sz w:val="24"/>
        </w:rPr>
        <w:t>Trạng thái: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từ Mới tạo/Từ chối.</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5.5_state_phieu_nhap.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State Machine Diagram – Trạng thái phiếu nhập kho</w:t>
      </w:r>
    </w:p>
    <w:p>
      <w:pPr>
        <w:pStyle w:val="Heading3"/>
      </w:pPr>
      <w:r>
        <w:rPr>
          <w:rFonts w:ascii="Times New Roman" w:hAnsi="Times New Roman" w:eastAsia="Times New Roman"/>
          <w:b/>
          <w:color w:val="000000"/>
          <w:sz w:val="24"/>
        </w:rPr>
        <w:t>5.5.2 Phiếu xuất</w:t>
      </w:r>
    </w:p>
    <w:p>
      <w:pPr>
        <w:spacing w:line="276" w:lineRule="auto" w:after="120"/>
        <w:ind w:firstLine="567"/>
      </w:pPr>
      <w:r>
        <w:rPr>
          <w:rFonts w:ascii="Times New Roman" w:hAnsi="Times New Roman" w:eastAsia="Times New Roman"/>
          <w:color w:val="000000"/>
          <w:sz w:val="24"/>
        </w:rPr>
        <w:t>Tương tự phiếu nhập.</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5.6_state_phieu_xuat.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xuất kho</w:t>
      </w:r>
    </w:p>
    <w:p>
      <w:pPr>
        <w:pStyle w:val="Heading2"/>
      </w:pPr>
      <w:r>
        <w:rPr>
          <w:rFonts w:ascii="Times New Roman" w:hAnsi="Times New Roman" w:eastAsia="Times New Roman"/>
          <w:b/>
          <w:color w:val="000000"/>
          <w:sz w:val="26"/>
        </w:rPr>
        <w:t>5.6 Kết luận chương</w:t>
      </w:r>
    </w:p>
    <w:p>
      <w:pPr>
        <w:spacing w:line="276" w:lineRule="auto" w:after="120"/>
        <w:ind w:firstLine="567"/>
      </w:pPr>
      <w:r>
        <w:rPr>
          <w:rFonts w:ascii="Times New Roman" w:hAnsi="Times New Roman" w:eastAsia="Times New Roman"/>
          <w:color w:val="000000"/>
          <w:sz w:val="24"/>
        </w:rPr>
        <w:t>Sequence gắn</w:t>
      </w:r>
    </w:p>
    <w:p>
      <w:pPr>
        <w:spacing w:line="276" w:lineRule="auto" w:after="120"/>
        <w:ind w:firstLine="567"/>
      </w:pPr>
      <w:r>
        <w:rPr>
          <w:rFonts w:ascii="Times New Roman" w:hAnsi="Times New Roman" w:eastAsia="Times New Roman"/>
          <w:color w:val="000000"/>
          <w:sz w:val="24"/>
        </w:rPr>
        <w:t>với các đối tượng phần mềm. Chương 6:</w:t>
      </w:r>
    </w:p>
    <w:p>
      <w:pPr>
        <w:spacing w:line="276" w:lineRule="auto" w:after="120"/>
        <w:ind w:firstLine="567"/>
      </w:pPr>
      <w:r>
        <w:rPr>
          <w:rFonts w:ascii="Times New Roman" w:hAnsi="Times New Roman" w:eastAsia="Times New Roman"/>
          <w:color w:val="000000"/>
          <w:sz w:val="24"/>
        </w:rPr>
        <w:t>tổng hợp các lớp đã xuất hiện.</w:t>
      </w:r>
    </w:p>
    <w:p>
      <w:pPr>
        <w:pStyle w:val="Heading1"/>
      </w:pPr>
      <w:r>
        <w:rPr>
          <w:rFonts w:ascii="Times New Roman" w:hAnsi="Times New Roman" w:eastAsia="Times New Roman"/>
          <w:b/>
          <w:color w:val="000000"/>
          <w:sz w:val="28"/>
        </w:rPr>
        <w:t>CHƯƠNG 6: SƠ ĐỒ LỚP (CLASS DIAGRAM)</w:t>
      </w:r>
    </w:p>
    <w:p>
      <w:pPr>
        <w:spacing w:line="276" w:lineRule="auto" w:after="120"/>
        <w:ind w:firstLine="567"/>
      </w:pPr>
      <w:r>
        <w:rPr>
          <w:rFonts w:ascii="Times New Roman" w:hAnsi="Times New Roman" w:eastAsia="Times New Roman"/>
          <w:color w:val="000000"/>
          <w:sz w:val="24"/>
        </w:rPr>
        <w:t>Sau use case, activity và sequence,</w:t>
      </w:r>
    </w:p>
    <w:p>
      <w:pPr>
        <w:spacing w:line="276" w:lineRule="auto" w:after="120"/>
        <w:ind w:firstLine="567"/>
      </w:pPr>
      <w:r>
        <w:rPr>
          <w:rFonts w:ascii="Times New Roman" w:hAnsi="Times New Roman" w:eastAsia="Times New Roman"/>
          <w:color w:val="000000"/>
          <w:sz w:val="24"/>
        </w:rPr>
        <w:t>xác định các lớp, thuộc tính và quan hệ để hệ thống hỗ trợ các use case.</w:t>
      </w:r>
    </w:p>
    <w:p>
      <w:pPr>
        <w:pStyle w:val="Heading2"/>
      </w:pPr>
      <w:r>
        <w:rPr>
          <w:rFonts w:ascii="Times New Roman" w:hAnsi="Times New Roman" w:eastAsia="Times New Roman"/>
          <w:b/>
          <w:color w:val="000000"/>
          <w:sz w:val="26"/>
        </w:rPr>
        <w:t>6.1 Các lớp chính</w:t>
      </w:r>
    </w:p>
    <w:p>
      <w:pPr>
        <w:spacing w:line="276" w:lineRule="auto" w:after="60"/>
        <w:ind w:firstLine="0" w:left="567"/>
      </w:pPr>
      <w:r>
        <w:rPr>
          <w:rFonts w:ascii="Times New Roman" w:hAnsi="Times New Roman" w:eastAsia="Times New Roman"/>
          <w:color w:val="000000"/>
          <w:sz w:val="24"/>
        </w:rPr>
        <w:t>• NguoiDung: tài khoản, vai trò, trạng thái (UC01--UC06).</w:t>
      </w:r>
    </w:p>
    <w:p>
      <w:pPr>
        <w:spacing w:line="276" w:lineRule="auto" w:after="60"/>
        <w:ind w:firstLine="0" w:left="567"/>
      </w:pPr>
      <w:r>
        <w:rPr>
          <w:rFonts w:ascii="Times New Roman" w:hAnsi="Times New Roman" w:eastAsia="Times New Roman"/>
          <w:color w:val="000000"/>
          <w:sz w:val="24"/>
        </w:rPr>
        <w:t>• HangHoa, NhomHangHoa, DonViTinh: danh mục hàng (UC15--UC18).</w:t>
      </w:r>
    </w:p>
    <w:p>
      <w:pPr>
        <w:spacing w:line="276" w:lineRule="auto" w:after="60"/>
        <w:ind w:firstLine="0" w:left="567"/>
      </w:pPr>
      <w:r>
        <w:rPr>
          <w:rFonts w:ascii="Times New Roman" w:hAnsi="Times New Roman" w:eastAsia="Times New Roman"/>
          <w:color w:val="000000"/>
          <w:sz w:val="24"/>
        </w:rPr>
        <w:t>• NhaCungCap, KhachHang: đối tác (UC07--UC14).</w:t>
      </w:r>
    </w:p>
    <w:p>
      <w:pPr>
        <w:spacing w:line="276" w:lineRule="auto" w:after="60"/>
        <w:ind w:firstLine="0" w:left="567"/>
      </w:pPr>
      <w:r>
        <w:rPr>
          <w:rFonts w:ascii="Times New Roman" w:hAnsi="Times New Roman" w:eastAsia="Times New Roman"/>
          <w:color w:val="000000"/>
          <w:sz w:val="24"/>
        </w:rPr>
        <w:t>• Kho, TonKho: kho và tồn (UC19--UC21, nhập/xuất).</w:t>
      </w:r>
    </w:p>
    <w:p>
      <w:pPr>
        <w:spacing w:line="276" w:lineRule="auto" w:after="60"/>
        <w:ind w:firstLine="0" w:left="567"/>
      </w:pPr>
      <w:r>
        <w:rPr>
          <w:rFonts w:ascii="Times New Roman" w:hAnsi="Times New Roman" w:eastAsia="Times New Roman"/>
          <w:color w:val="000000"/>
          <w:sz w:val="24"/>
        </w:rPr>
        <w:t>• PhieuNhapKho, ChiTietPhieuNhap: phiếu nhập (UC22--UC23).</w:t>
      </w:r>
    </w:p>
    <w:p>
      <w:pPr>
        <w:spacing w:line="276" w:lineRule="auto" w:after="60"/>
        <w:ind w:firstLine="0" w:left="567"/>
      </w:pPr>
      <w:r>
        <w:rPr>
          <w:rFonts w:ascii="Times New Roman" w:hAnsi="Times New Roman" w:eastAsia="Times New Roman"/>
          <w:color w:val="000000"/>
          <w:sz w:val="24"/>
        </w:rPr>
        <w:t>• PhieuXuatKho, ChiTietPhieuXuat: phiếu xuất (UC24--UC25).</w:t>
      </w:r>
    </w:p>
    <w:p>
      <w:pPr>
        <w:spacing w:line="276" w:lineRule="auto" w:after="60"/>
        <w:ind w:firstLine="0" w:left="567"/>
      </w:pPr>
      <w:r>
        <w:rPr>
          <w:rFonts w:ascii="Times New Roman" w:hAnsi="Times New Roman" w:eastAsia="Times New Roman"/>
          <w:color w:val="000000"/>
          <w:sz w:val="24"/>
        </w:rPr>
        <w:t>• PhieuKiemKe, ChiTietKiemKe: kiểm kê.</w:t>
      </w:r>
    </w:p>
    <w:p>
      <w:pPr>
        <w:spacing w:line="276" w:lineRule="auto" w:after="60"/>
        <w:ind w:firstLine="0" w:left="567"/>
      </w:pPr>
      <w:r>
        <w:rPr>
          <w:rFonts w:ascii="Times New Roman" w:hAnsi="Times New Roman" w:eastAsia="Times New Roman"/>
          <w:color w:val="000000"/>
          <w:sz w:val="24"/>
        </w:rPr>
        <w:t>• LichSuThaoTac: ghi log.</w:t>
      </w:r>
    </w:p>
    <w:p>
      <w:pPr>
        <w:pStyle w:val="Heading2"/>
      </w:pPr>
      <w:r>
        <w:rPr>
          <w:rFonts w:ascii="Times New Roman" w:hAnsi="Times New Roman" w:eastAsia="Times New Roman"/>
          <w:b/>
          <w:color w:val="000000"/>
          <w:sz w:val="26"/>
        </w:rPr>
        <w:t>6.2 Sơ đồ lớp tổng thể</w:t>
      </w:r>
    </w:p>
    <w:p>
      <w:pPr>
        <w:pStyle w:val="Heading3"/>
      </w:pPr>
      <w:r>
        <w:rPr>
          <w:rFonts w:ascii="Times New Roman" w:hAnsi="Times New Roman" w:eastAsia="Times New Roman"/>
          <w:b/>
          <w:color w:val="000000"/>
          <w:sz w:val="24"/>
        </w:rPr>
        <w:t>6.2.1 Danh mục (Master)</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1_classdiagram_master.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Sơ đồ lớp danh mục (Master Data)</w:t>
      </w:r>
    </w:p>
    <w:p>
      <w:pPr>
        <w:pStyle w:val="Heading3"/>
      </w:pPr>
      <w:r>
        <w:rPr>
          <w:rFonts w:ascii="Times New Roman" w:hAnsi="Times New Roman" w:eastAsia="Times New Roman"/>
          <w:b/>
          <w:color w:val="000000"/>
          <w:sz w:val="24"/>
        </w:rPr>
        <w:t>6.2.2 Nghiệp vụ nhập xuất</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4.2_classdiagram_nhapxuat.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6.2: Sơ đồ lớp nghiệp vụ nhập xuất kho</w:t>
      </w:r>
    </w:p>
    <w:p>
      <w:pPr>
        <w:pStyle w:val="Heading3"/>
      </w:pPr>
      <w:r>
        <w:rPr>
          <w:rFonts w:ascii="Times New Roman" w:hAnsi="Times New Roman" w:eastAsia="Times New Roman"/>
          <w:b/>
          <w:color w:val="000000"/>
          <w:sz w:val="24"/>
        </w:rPr>
        <w:t>6.2.3 Kiểm kê và log</w:t>
      </w:r>
    </w:p>
    <w:p>
      <w:pPr>
        <w:spacing w:before="160" w:after="80"/>
        <w:ind w:firstLine="0"/>
        <w:jc w:val="center"/>
      </w:pPr>
      <w:r>
        <w:drawing>
          <wp:inline xmlns:a="http://schemas.openxmlformats.org/drawingml/2006/main" xmlns:pic="http://schemas.openxmlformats.org/drawingml/2006/picture">
            <wp:extent cx="5580000" cy="3471210"/>
            <wp:docPr id="17" name="Picture 17"/>
            <wp:cNvGraphicFramePr>
              <a:graphicFrameLocks noChangeAspect="1"/>
            </wp:cNvGraphicFramePr>
            <a:graphic>
              <a:graphicData uri="http://schemas.openxmlformats.org/drawingml/2006/picture">
                <pic:pic>
                  <pic:nvPicPr>
                    <pic:cNvPr id="0" name="4.3_classdiagram_kiemke_donhang.png"/>
                    <pic:cNvPicPr/>
                  </pic:nvPicPr>
                  <pic:blipFill>
                    <a:blip r:embed="rId27"/>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6.3: Sơ đồ lớp kiểm kê và lịch sử thao tác</w:t>
      </w:r>
    </w:p>
    <w:p>
      <w:pPr>
        <w:pStyle w:val="Heading2"/>
      </w:pPr>
      <w:r>
        <w:rPr>
          <w:rFonts w:ascii="Times New Roman" w:hAnsi="Times New Roman" w:eastAsia="Times New Roman"/>
          <w:b/>
          <w:color w:val="000000"/>
          <w:sz w:val="26"/>
        </w:rPr>
        <w:t>6.3 Class diagram trong use case</w:t>
      </w:r>
    </w:p>
    <w:p>
      <w:pPr>
        <w:pStyle w:val="Heading3"/>
      </w:pPr>
      <w:r>
        <w:rPr>
          <w:rFonts w:ascii="Times New Roman" w:hAnsi="Times New Roman" w:eastAsia="Times New Roman"/>
          <w:b/>
          <w:color w:val="000000"/>
          <w:sz w:val="24"/>
        </w:rPr>
        <w:t>6.3.1 UC15 -- Thêm hàng hóa</w:t>
      </w:r>
    </w:p>
    <w:p>
      <w:pPr>
        <w:spacing w:line="276" w:lineRule="auto" w:after="120"/>
        <w:ind w:firstLine="567"/>
      </w:pPr>
      <w:r>
        <w:rPr>
          <w:rFonts w:ascii="Times New Roman" w:hAnsi="Times New Roman" w:eastAsia="Times New Roman"/>
          <w:color w:val="000000"/>
          <w:sz w:val="24"/>
        </w:rPr>
        <w:t>Lớp: NguoiDung, HangHoa, NhomHangHoa, DonViTinh, TonKho.</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4.4_class_uc05.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6.4: Biểu đồ lớp trong ca sử dụng UC15 -- Thêm hàng hóa</w:t>
      </w:r>
    </w:p>
    <w:p>
      <w:pPr>
        <w:pStyle w:val="Heading3"/>
      </w:pPr>
      <w:r>
        <w:rPr>
          <w:rFonts w:ascii="Times New Roman" w:hAnsi="Times New Roman" w:eastAsia="Times New Roman"/>
          <w:b/>
          <w:color w:val="000000"/>
          <w:sz w:val="24"/>
        </w:rPr>
        <w:t>6.3.2 UC22 -- Lập phiếu nhập</w:t>
      </w:r>
    </w:p>
    <w:p>
      <w:pPr>
        <w:spacing w:line="276" w:lineRule="auto" w:after="120"/>
        <w:ind w:firstLine="567"/>
      </w:pPr>
      <w:r>
        <w:rPr>
          <w:rFonts w:ascii="Times New Roman" w:hAnsi="Times New Roman" w:eastAsia="Times New Roman"/>
          <w:color w:val="000000"/>
          <w:sz w:val="24"/>
        </w:rPr>
        <w:t>Lớp: NguoiDung, PhieuNhapKho, ChiTietPhieuNhap, NhaCungCap, Kho, HangHoa, TonKho.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4.5_class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6.5: Biểu đồ lớp trong ca sử dụng UC22 -- Lập phiếu nhập kho</w:t>
      </w:r>
    </w:p>
    <w:p>
      <w:pPr>
        <w:pStyle w:val="Heading3"/>
      </w:pPr>
      <w:r>
        <w:rPr>
          <w:rFonts w:ascii="Times New Roman" w:hAnsi="Times New Roman" w:eastAsia="Times New Roman"/>
          <w:b/>
          <w:color w:val="000000"/>
          <w:sz w:val="24"/>
        </w:rPr>
        <w:t>6.3.3 UC24 -- Lập phiếu xuất</w:t>
      </w:r>
    </w:p>
    <w:p>
      <w:pPr>
        <w:spacing w:line="276" w:lineRule="auto" w:after="120"/>
        <w:ind w:firstLine="567"/>
      </w:pPr>
      <w:r>
        <w:rPr>
          <w:rFonts w:ascii="Times New Roman" w:hAnsi="Times New Roman" w:eastAsia="Times New Roman"/>
          <w:color w:val="000000"/>
          <w:sz w:val="24"/>
        </w:rPr>
        <w:t>Lớp: NguoiDung, PhieuXuatKho, ChiTietPhieuXuat, KhachHang, Kho, HangHoa, TonKho.</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4.6_class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6.6: Biểu đồ lớp trong ca sử dụng UC24 -- Lập phiếu xuất kho</w:t>
      </w:r>
    </w:p>
    <w:p>
      <w:pPr>
        <w:pStyle w:val="Heading2"/>
      </w:pPr>
      <w:r>
        <w:rPr>
          <w:rFonts w:ascii="Times New Roman" w:hAnsi="Times New Roman" w:eastAsia="Times New Roman"/>
          <w:b/>
          <w:color w:val="000000"/>
          <w:sz w:val="26"/>
        </w:rPr>
        <w:t>6.4 Bảng mô tả lớp (thiết kế chi tiết)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Tài khoản, 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MaNhomHang, MaDonViTinh, GiaNhap, GiaXuat, MoTa, TrangThai</w:t>
            </w:r>
          </w:p>
        </w:tc>
        <w:tc>
          <w:tcPr>
            <w:tcW w:type="dxa" w:w="3024"/>
          </w:tcPr>
          <w:p>
            <w:r/>
            <w:r>
              <w:rPr>
                <w:rFonts w:ascii="Times New Roman" w:hAnsi="Times New Roman" w:eastAsia="Times New Roman"/>
                <w:b w:val="0"/>
                <w:color w:val="000000"/>
                <w:sz w:val="22"/>
              </w:rPr>
              <w:t>Danh mục hàng.</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Nhóm hàng.</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Đơn vị tính.</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MaNhaCungCap, TenNhaCungCap, DiaChi, SoDienThoai, Email</w:t>
            </w:r>
          </w:p>
        </w:tc>
        <w:tc>
          <w:tcPr>
            <w:tcW w:type="dxa" w:w="3024"/>
          </w:tcPr>
          <w:p>
            <w:r/>
            <w:r>
              <w:rPr>
                <w:rFonts w:ascii="Times New Roman" w:hAnsi="Times New Roman" w:eastAsia="Times New Roman"/>
                <w:b w:val="0"/>
                <w:color w:val="000000"/>
                <w:sz w:val="22"/>
              </w:rPr>
              <w:t>NCC.</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MaKhachHang, TenKhachHang, DiaChi, SoDienThoai, Email, MaSoThue</w:t>
            </w:r>
          </w:p>
        </w:tc>
        <w:tc>
          <w:tcPr>
            <w:tcW w:type="dxa" w:w="3024"/>
          </w:tcPr>
          <w:p>
            <w:r/>
            <w:r>
              <w:rPr>
                <w:rFonts w:ascii="Times New Roman" w:hAnsi="Times New Roman" w:eastAsia="Times New Roman"/>
                <w:b w:val="0"/>
                <w:color w:val="000000"/>
                <w:sz w:val="22"/>
              </w:rPr>
              <w:t>Khách hàng.</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Kho.</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MaPhieuNhap, MaNhaCungCap, MaKho, MaNguoiDung, NgayNhap, TongTien, TrangThai</w:t>
            </w:r>
          </w:p>
        </w:tc>
        <w:tc>
          <w:tcPr>
            <w:tcW w:type="dxa" w:w="3024"/>
          </w:tcPr>
          <w:p>
            <w:r/>
            <w:r>
              <w:rPr>
                <w:rFonts w:ascii="Times New Roman" w:hAnsi="Times New Roman" w:eastAsia="Times New Roman"/>
                <w:b w:val="0"/>
                <w:color w:val="000000"/>
                <w:sz w:val="22"/>
              </w:rPr>
              <w:t>Phiếu nhập.</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MaChiTiet, MaPhieuNhap, MaHangHoa,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MaPhieuXuat, MaKhachHang, MaKho, MaNguoiDung, NgayXuat, TongTien, TrangThai</w:t>
            </w:r>
          </w:p>
        </w:tc>
        <w:tc>
          <w:tcPr>
            <w:tcW w:type="dxa" w:w="3024"/>
          </w:tcPr>
          <w:p>
            <w:r/>
            <w:r>
              <w:rPr>
                <w:rFonts w:ascii="Times New Roman" w:hAnsi="Times New Roman" w:eastAsia="Times New Roman"/>
                <w:b w:val="0"/>
                <w:color w:val="000000"/>
                <w:sz w:val="22"/>
              </w:rPr>
              <w:t>Phiếu xuất.</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MaChiTiet, MaPhieuXuat, MaHangHoa,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Tồn theo kho--hàng.</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Log.</w:t>
            </w:r>
          </w:p>
        </w:tc>
      </w:tr>
    </w:tbl>
    <w:p/>
    <w:p>
      <w:pPr>
        <w:pStyle w:val="Heading2"/>
      </w:pPr>
      <w:r>
        <w:rPr>
          <w:rFonts w:ascii="Times New Roman" w:hAnsi="Times New Roman" w:eastAsia="Times New Roman"/>
          <w:b/>
          <w:color w:val="000000"/>
          <w:sz w:val="26"/>
        </w:rPr>
        <w:t>6.5 Quan hệ chính</w:t>
      </w:r>
    </w:p>
    <w:p>
      <w:pPr>
        <w:spacing w:line="276" w:lineRule="auto" w:after="60"/>
        <w:ind w:firstLine="0" w:left="567"/>
      </w:pPr>
      <w:r>
        <w:rPr>
          <w:rFonts w:ascii="Times New Roman" w:hAnsi="Times New Roman" w:eastAsia="Times New Roman"/>
          <w:color w:val="000000"/>
          <w:sz w:val="24"/>
        </w:rPr>
        <w:t>• NguoiDung 1--n PhieuNhapKho / PhieuXuatKho.</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pStyle w:val="Heading2"/>
      </w:pPr>
      <w:r>
        <w:rPr>
          <w:rFonts w:ascii="Times New Roman" w:hAnsi="Times New Roman" w:eastAsia="Times New Roman"/>
          <w:b/>
          <w:color w:val="000000"/>
          <w:sz w:val="26"/>
        </w:rPr>
        <w:t>6.6 Component (kiến trúc)</w:t>
      </w:r>
    </w:p>
    <w:p>
      <w:pPr>
        <w:spacing w:before="160" w:after="80"/>
        <w:ind w:firstLine="0"/>
        <w:jc w:val="center"/>
      </w:pPr>
      <w:r>
        <w:drawing>
          <wp:inline xmlns:a="http://schemas.openxmlformats.org/drawingml/2006/main" xmlns:pic="http://schemas.openxmlformats.org/drawingml/2006/picture">
            <wp:extent cx="5580000" cy="3657229"/>
            <wp:docPr id="21" name="Picture 21"/>
            <wp:cNvGraphicFramePr>
              <a:graphicFrameLocks noChangeAspect="1"/>
            </wp:cNvGraphicFramePr>
            <a:graphic>
              <a:graphicData uri="http://schemas.openxmlformats.org/drawingml/2006/picture">
                <pic:pic>
                  <pic:nvPicPr>
                    <pic:cNvPr id="0" name="6.1_component.png"/>
                    <pic:cNvPicPr/>
                  </pic:nvPicPr>
                  <pic:blipFill>
                    <a:blip r:embed="rId31"/>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6.7: Component Diagram – Kiến trúc thành phần hệ thống quản lý kho hàng</w:t>
      </w:r>
    </w:p>
    <w:p>
      <w:pPr>
        <w:pStyle w:val="Heading2"/>
      </w:pPr>
      <w:r>
        <w:rPr>
          <w:rFonts w:ascii="Times New Roman" w:hAnsi="Times New Roman" w:eastAsia="Times New Roman"/>
          <w:b/>
          <w:color w:val="000000"/>
          <w:sz w:val="26"/>
        </w:rPr>
        <w:t>6.7 Kết luận chương</w:t>
      </w:r>
    </w:p>
    <w:p>
      <w:pPr>
        <w:spacing w:line="276" w:lineRule="auto" w:after="120"/>
        <w:ind w:firstLine="567"/>
      </w:pPr>
      <w:r>
        <w:rPr>
          <w:rFonts w:ascii="Times New Roman" w:hAnsi="Times New Roman" w:eastAsia="Times New Roman"/>
          <w:color w:val="000000"/>
          <w:sz w:val="24"/>
        </w:rPr>
        <w:t>Class diagram hoàn thiện bước phân tích/thiết kế hướng đối tượng sau use case -- activity -- sequence. Chương 7: CSDL và giao diện.</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class diagram, chuyển sang</w:t>
      </w:r>
    </w:p>
    <w:p>
      <w:pPr>
        <w:spacing w:line="276" w:lineRule="auto" w:after="120"/>
        <w:ind w:firstLine="567"/>
      </w:pPr>
      <w:r>
        <w:rPr>
          <w:rFonts w:ascii="Times New Roman" w:hAnsi="Times New Roman" w:eastAsia="Times New Roman"/>
          <w:color w:val="000000"/>
          <w:sz w:val="24"/>
        </w:rPr>
        <w:t>(bảng từ lớp) và</w:t>
      </w:r>
    </w:p>
    <w:p>
      <w:pPr>
        <w:spacing w:line="276" w:lineRule="auto" w:after="120"/>
        <w:ind w:firstLine="567"/>
      </w:pPr>
      <w:r>
        <w:rPr>
          <w:rFonts w:ascii="Times New Roman" w:hAnsi="Times New Roman" w:eastAsia="Times New Roman"/>
          <w:color w:val="000000"/>
          <w:sz w:val="24"/>
        </w:rPr>
        <w:t>(màn hình theo use case).</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15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7.1_erd_master.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3213542"/>
            <wp:docPr id="23" name="Picture 23"/>
            <wp:cNvGraphicFramePr>
              <a:graphicFrameLocks noChangeAspect="1"/>
            </wp:cNvGraphicFramePr>
            <a:graphic>
              <a:graphicData uri="http://schemas.openxmlformats.org/drawingml/2006/picture">
                <pic:pic>
                  <pic:nvPicPr>
                    <pic:cNvPr id="0" name="7.2_erd_transaction.png"/>
                    <pic:cNvPicPr/>
                  </pic:nvPicPr>
                  <pic:blipFill>
                    <a:blip r:embed="rId33"/>
                    <a:stretch>
                      <a:fillRect/>
                    </a:stretch>
                  </pic:blipFill>
                  <pic:spPr>
                    <a:xfrm>
                      <a:off x="0" y="0"/>
                      <a:ext cx="5580000" cy="32135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giao diện</w:t>
      </w:r>
    </w:p>
    <w:p>
      <w:pPr>
        <w:spacing w:line="276" w:lineRule="auto" w:after="120"/>
        <w:ind w:firstLine="567"/>
      </w:pPr>
      <w:r>
        <w:rPr>
          <w:rFonts w:ascii="Times New Roman" w:hAnsi="Times New Roman" w:eastAsia="Times New Roman"/>
          <w:color w:val="000000"/>
          <w:sz w:val="24"/>
        </w:rPr>
        <w:t>Hệ thống được thiết kế theo mô hình ứng dụng web với giao diện thân thiện, hỗ trợ tiếng Việt đầy đủ, responsive trên cả máy tính và máy tính bảng. Các màn hình chính bao gồm:</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đã trình bày thiết kế cơ sở dữ liệu với mô hình quan hệ tổng thể gồm 15 bảng, đặc tả chi tiết 4 bảng quan trọng (HangHoa, TonKho, PhieuNhapKho, PhieuXuatKho) với đầy đủ thuộc tính, kiểu dữ liệu và ràng buộc. Cuối cùng, mô tả thiết kế giao diện với 9 màn hình chính. Kết hợp với các chương trước, báo cáo đã hoàn thiện phân tích và thiết kế hệ thống quản lý kho hàng từ khâu khảo sát hiện trạng, mô tả nghiệp vụ, phân tích chức năng, phân tích hành vi và tương tác, đến thiết kế chi tiết các lớp, cơ sở dữ liệu và giao diện.</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