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b/>
          <w:i w:val="0"/>
          <w:color w:val="000000"/>
          <w:sz w:val="28"/>
        </w:rPr>
        <w:t>TÀI LIỆU QUẢN LÝ THỜI GIAN VÀ TIẾN ĐỘ DỰ ÁN (MS PROJECT)</w:t>
      </w:r>
    </w:p>
    <w:p>
      <w:pPr>
        <w:spacing w:before="0" w:after="40"/>
        <w:jc w:val="center"/>
      </w:pPr>
      <w:r>
        <w:rPr>
          <w:rFonts w:ascii="Times New Roman" w:hAnsi="Times New Roman"/>
          <w:b/>
          <w:i w:val="0"/>
          <w:color w:val="000000"/>
          <w:sz w:val="24"/>
        </w:rPr>
        <w:t>Đề tài: Quản lý dự án: Xây dựng hệ thống quản lý và kết nối dữ liệu dự án xây dựng</w:t>
      </w:r>
    </w:p>
    <w:p>
      <w:pPr>
        <w:spacing w:before="0" w:after="240"/>
        <w:jc w:val="center"/>
      </w:pPr>
      <w:r>
        <w:rPr>
          <w:rFonts w:ascii="Times New Roman" w:hAnsi="Times New Roman"/>
          <w:b w:val="0"/>
          <w:i/>
          <w:color w:val="000000"/>
          <w:sz w:val="22"/>
        </w:rPr>
        <w:t>Mã số đề tài: CNTT20261_N10 | Học phần: Quản trị dự án CNTT - Nhóm 10</w:t>
      </w:r>
    </w:p>
    <w:p>
      <w:pPr>
        <w:keepNext/>
        <w:spacing w:before="280" w:after="120" w:line="276" w:lineRule="auto"/>
        <w:jc w:val="left"/>
      </w:pPr>
      <w:r>
        <w:rPr>
          <w:rFonts w:ascii="Times New Roman" w:hAnsi="Times New Roman"/>
          <w:b/>
          <w:i w:val="0"/>
          <w:color w:val="000000"/>
          <w:sz w:val="24"/>
        </w:rPr>
        <w:t>LỜI MỞ ĐẦU &amp; TỔNG QUAN KẾ HOẠCH TIẾN ĐỘ</w:t>
      </w:r>
    </w:p>
    <w:p>
      <w:pPr>
        <w:spacing w:before="0" w:after="100" w:line="276" w:lineRule="auto"/>
        <w:ind w:firstLine="720"/>
        <w:jc w:val="both"/>
      </w:pPr>
      <w:r>
        <w:rPr>
          <w:rFonts w:ascii="Times New Roman" w:hAnsi="Times New Roman"/>
          <w:color w:val="000000"/>
          <w:sz w:val="24"/>
        </w:rPr>
        <w:t>Trong kỷ nguyên chuyển đổi số ngành xây dựng, mô hình Thông tin Công trình (BIM) và Môi trường dữ liệu dùng chung (Common Data Environment - CDE) đóng vai trò nền tảng giúp đồng bộ hóa thông tin giữa Chủ đầu tư, Nhà thầu thi công, Đơn vị tư vấn thiết kế và Tư vấn giám sát. Đề tài 'Quản lý dự án: Xây dựng hệ thống quản lý và kết nối dữ liệu dự án xây dựng' (Mã số: CNTT20261_N10) được triển khai nhằm phát triển một giải pháp Web Platform tích hợp BIM Viewer 3D trực quan, chuẩn hóa quy trình trao đổi dữ liệu kỹ thuật và xử lý các biểu mẫu quản lý công trường (RFI, Submittal, Biên bản nghiệm thu).</w:t>
      </w:r>
    </w:p>
    <w:p>
      <w:pPr>
        <w:spacing w:before="0" w:after="100" w:line="276" w:lineRule="auto"/>
        <w:ind w:firstLine="720"/>
        <w:jc w:val="both"/>
      </w:pPr>
      <w:r>
        <w:rPr>
          <w:rFonts w:ascii="Times New Roman" w:hAnsi="Times New Roman"/>
          <w:color w:val="000000"/>
          <w:sz w:val="24"/>
        </w:rPr>
        <w:t>Đối với một dự án công nghệ thông tin có tính liên ngành và đòi hỏi hàm lượng kỹ thuật cao, quản lý thời gian (Project Schedule Management) là một trong những trụ cột sống còn quyết định sự thành bại. Dự án được phê duyệt với tổng kinh phí 1.128.528.500 VNĐ, thời gian thực hiện cố định trong vòng 06 tháng (từ ngày 10/09/2026 đến ngày 10/03/2027, tương đương 26 tuần làm việc). Mọi sự chậm trễ trong việc bàn giao các gói module lõi (như engine render 3D WebGL hoặc hệ thống phân quyền đa cấp) đều có nguy cơ gây hiệu ứng dây chuyền, đe dọa trực tiếp đến tiến độ nghiệm thu và đưa vào vận hành thử nghiệm trên công trình thực tế.</w:t>
      </w:r>
    </w:p>
    <w:p>
      <w:pPr>
        <w:spacing w:before="0" w:after="100" w:line="276" w:lineRule="auto"/>
        <w:ind w:firstLine="720"/>
        <w:jc w:val="both"/>
      </w:pPr>
      <w:r>
        <w:rPr>
          <w:rFonts w:ascii="Times New Roman" w:hAnsi="Times New Roman"/>
          <w:color w:val="000000"/>
          <w:sz w:val="24"/>
        </w:rPr>
        <w:t>Tài liệu này được biên soạn nhằm thiết lập một hệ thống quản lý thời gian toàn diện, khoa học và chặt chẽ theo chuẩn mực quốc tế PMBOK (Project Management Body of Knowledge), kết hợp ứng dụng phần mềm chuyên dụng Microsoft Project Professional. Toàn bộ 55 hạng mục công việc được phân rã chi tiết (WBS), định lượng thời gian bằng phương pháp PERT (Program Evaluation and Review Technique), xác định mối quan hệ phụ thuộc mạng công việc, phân tích đường găng (Critical Path Method - CPM) và gán trách nhiệm cụ thể cho 06 thành viên chuyên trách căn cứ theo Biên bản họp nhóm chính thức.</w:t>
      </w:r>
    </w:p>
    <w:p>
      <w:pPr>
        <w:keepNext/>
        <w:spacing w:before="280" w:after="120" w:line="276" w:lineRule="auto"/>
        <w:jc w:val="left"/>
      </w:pPr>
      <w:r>
        <w:rPr>
          <w:rFonts w:ascii="Times New Roman" w:hAnsi="Times New Roman"/>
          <w:b/>
          <w:i w:val="0"/>
          <w:color w:val="000000"/>
          <w:sz w:val="24"/>
        </w:rPr>
        <w:t>CHƯƠNG 1: CẤU TRÚC PHÂN RÃ CÔNG VIỆC (WBS - WORK BREAKDOWN STRUCTURE)</w:t>
      </w:r>
    </w:p>
    <w:p>
      <w:pPr>
        <w:keepNext/>
        <w:spacing w:before="200" w:after="80" w:line="276" w:lineRule="auto"/>
        <w:jc w:val="left"/>
      </w:pPr>
      <w:r>
        <w:rPr>
          <w:rFonts w:ascii="Times New Roman" w:hAnsi="Times New Roman"/>
          <w:b/>
          <w:i w:val="0"/>
          <w:color w:val="000000"/>
          <w:sz w:val="24"/>
        </w:rPr>
        <w:t>1.1. Nguyên lý và phương pháp phân tách công việc</w:t>
      </w:r>
    </w:p>
    <w:p>
      <w:pPr>
        <w:spacing w:before="0" w:after="100" w:line="276" w:lineRule="auto"/>
        <w:ind w:firstLine="720"/>
        <w:jc w:val="both"/>
      </w:pPr>
      <w:r>
        <w:rPr>
          <w:rFonts w:ascii="Times New Roman" w:hAnsi="Times New Roman"/>
          <w:color w:val="000000"/>
          <w:sz w:val="24"/>
        </w:rPr>
        <w:t>Cấu trúc phân rã công việc (WBS) của dự án được xây dựng dựa trên nguyên lý định hướng kết quả bàn giao (Deliverable-Oriented Decomposition) kết hợp với chu kỳ phát triển phần mềm theo mô hình Agile/Scrum cải tiến. Nhóm dự án áp dụng nghiêm ngặt 'Quy tắc 100%' (100% Rule), đảm bảo WBS bao hàm toàn bộ 100% phạm vi công việc được xác định trong Tôn chỉ dự án và không chứa bất kỳ công việc dư thừa nào nằm ngoài phạm vi.</w:t>
      </w:r>
    </w:p>
    <w:p>
      <w:pPr>
        <w:spacing w:before="0" w:after="100" w:line="276" w:lineRule="auto"/>
        <w:ind w:firstLine="720"/>
        <w:jc w:val="both"/>
      </w:pPr>
      <w:r>
        <w:rPr>
          <w:rFonts w:ascii="Times New Roman" w:hAnsi="Times New Roman"/>
          <w:color w:val="000000"/>
          <w:sz w:val="24"/>
        </w:rPr>
        <w:t>Phương pháp phân rã tuân thủ các tiêu chuẩn sau:</w:t>
      </w:r>
    </w:p>
    <w:p>
      <w:pPr>
        <w:spacing w:before="0" w:after="100" w:line="276" w:lineRule="auto"/>
        <w:ind w:firstLine="432"/>
        <w:jc w:val="both"/>
      </w:pPr>
      <w:r>
        <w:rPr>
          <w:rFonts w:ascii="Times New Roman" w:hAnsi="Times New Roman"/>
          <w:color w:val="000000"/>
          <w:sz w:val="24"/>
        </w:rPr>
        <w:t>- Tính độc lập và không trùng lặp: Mỗi gói công việc (Work Package) ở cấp thấp nhất đại diện cho một khối lượng công việc riêng biệt, có ranh giới rõ ràng, không bị chồng lấn trách nhiệm giữa các thành viên.</w:t>
      </w:r>
    </w:p>
    <w:p>
      <w:pPr>
        <w:spacing w:before="0" w:after="100" w:line="276" w:lineRule="auto"/>
        <w:ind w:firstLine="432"/>
        <w:jc w:val="both"/>
      </w:pPr>
      <w:r>
        <w:rPr>
          <w:rFonts w:ascii="Times New Roman" w:hAnsi="Times New Roman"/>
          <w:color w:val="000000"/>
          <w:sz w:val="24"/>
        </w:rPr>
        <w:t>- Tính đo lường và ước lượng được: Mỗi công việc đều có thể xác định chính xác thời gian hoàn thành (tính bằng ngày làm việc tiêu chuẩn 8 giờ), nguồn lực nhân sự phụ trách và các tiêu chí nghiệm thu kỹ thuật cụ thể.</w:t>
      </w:r>
    </w:p>
    <w:p>
      <w:pPr>
        <w:spacing w:before="0" w:after="100" w:line="276" w:lineRule="auto"/>
        <w:ind w:firstLine="432"/>
        <w:jc w:val="both"/>
      </w:pPr>
      <w:r>
        <w:rPr>
          <w:rFonts w:ascii="Times New Roman" w:hAnsi="Times New Roman"/>
          <w:color w:val="000000"/>
          <w:sz w:val="24"/>
        </w:rPr>
        <w:t>- Tính phân cấp kiểm soát: Cấu trúc WBS chia làm 3 cấp bậc rõ ràng, cho phép Trưởng dự án (PM) kiểm soát tiến độ từ tổng quan các giai đoạn chiến lược xuống tới từng tác vụ kỹ thuật cụ thể hàng ngày.</w:t>
      </w:r>
    </w:p>
    <w:p>
      <w:pPr>
        <w:keepNext/>
        <w:spacing w:before="200" w:after="80" w:line="276" w:lineRule="auto"/>
        <w:jc w:val="left"/>
      </w:pPr>
      <w:r>
        <w:rPr>
          <w:rFonts w:ascii="Times New Roman" w:hAnsi="Times New Roman"/>
          <w:b/>
          <w:i w:val="0"/>
          <w:color w:val="000000"/>
          <w:sz w:val="24"/>
        </w:rPr>
        <w:t>1.2. Mô hình phân cấp WBS 3 tầng của dự án</w:t>
      </w:r>
    </w:p>
    <w:p>
      <w:pPr>
        <w:spacing w:before="0" w:after="100" w:line="276" w:lineRule="auto"/>
        <w:ind w:firstLine="720"/>
        <w:jc w:val="both"/>
      </w:pPr>
      <w:r>
        <w:rPr>
          <w:rFonts w:ascii="Times New Roman" w:hAnsi="Times New Roman"/>
          <w:color w:val="000000"/>
          <w:sz w:val="24"/>
        </w:rPr>
        <w:t>Toàn bộ dự án được phân rã thành 3 tầng cấu trúc chuẩn hóa:</w:t>
      </w:r>
    </w:p>
    <w:p>
      <w:pPr>
        <w:spacing w:before="0" w:after="100" w:line="276" w:lineRule="auto"/>
        <w:ind w:firstLine="432"/>
        <w:jc w:val="both"/>
      </w:pPr>
      <w:r>
        <w:rPr>
          <w:rFonts w:ascii="Times New Roman" w:hAnsi="Times New Roman"/>
          <w:color w:val="000000"/>
          <w:sz w:val="24"/>
        </w:rPr>
        <w:t>1. Cấp độ 1 - Giai đoạn chính (Phases I - VI): Đại diện cho 6 giai đoạn nối tiếp trong vòng đời phát triển dự án bao gồm: Giai đoạn I - Khảo sát yêu cầu; Giai đoạn II - Phân tích thiết kế hệ thống; Giai đoạn III - Thiết kế giao diện; Giai đoạn IV - Xây dựng chương trình; Giai đoạn V - Kiểm thử chương trình; Giai đoạn VI - Triển khai hệ thống.</w:t>
      </w:r>
    </w:p>
    <w:p>
      <w:pPr>
        <w:spacing w:before="0" w:after="100" w:line="276" w:lineRule="auto"/>
        <w:ind w:firstLine="432"/>
        <w:jc w:val="both"/>
      </w:pPr>
      <w:r>
        <w:rPr>
          <w:rFonts w:ascii="Times New Roman" w:hAnsi="Times New Roman"/>
          <w:color w:val="000000"/>
          <w:sz w:val="24"/>
        </w:rPr>
        <w:t>2. Cấp độ 2 - Nhóm chức năng / Tiểu ban chuyên môn (Subphases A - F): Phân tách các mảng công việc chuyên sâu trong giai đoạn thiết kế, lập trình và kiểm thử: Nhóm A - Thiết kế biểu đồ Use Case; Nhóm B - Đặc tả Use Case; Nhóm C - Xác định biểu đồ tuần tự; Nhóm D - Xác định sơ đồ hoạt động; Nhóm E - Xây dựng chức năng phần người dùng; Nhóm F - Kiểm thử chức năng.</w:t>
      </w:r>
    </w:p>
    <w:p>
      <w:pPr>
        <w:spacing w:before="0" w:after="100" w:line="276" w:lineRule="auto"/>
        <w:ind w:firstLine="432"/>
        <w:jc w:val="both"/>
      </w:pPr>
      <w:r>
        <w:rPr>
          <w:rFonts w:ascii="Times New Roman" w:hAnsi="Times New Roman"/>
          <w:color w:val="000000"/>
          <w:sz w:val="24"/>
        </w:rPr>
        <w:t>3. Cấp độ 3 - Gói công việc chi tiết (Work Packages STT 1 đến 55): Là các đơn vị thực thi cốt lõi do 6 thành viên trong nhóm trực tiếp đảm nhiệm, được theo dõi chi tiết trên phần mềm Microsoft Project.</w:t>
      </w:r>
    </w:p>
    <w:p>
      <w:pPr>
        <w:keepNext/>
        <w:spacing w:before="200" w:after="80" w:line="276" w:lineRule="auto"/>
        <w:jc w:val="left"/>
      </w:pPr>
      <w:r>
        <w:rPr>
          <w:rFonts w:ascii="Times New Roman" w:hAnsi="Times New Roman"/>
          <w:b/>
          <w:i w:val="0"/>
          <w:color w:val="000000"/>
          <w:sz w:val="24"/>
        </w:rPr>
        <w:t>1.3. Bảng tổng hợp cấu trúc WBS toàn diện 55 gói công việc</w:t>
      </w:r>
    </w:p>
    <w:p>
      <w:pPr>
        <w:spacing w:before="0" w:after="100" w:line="276" w:lineRule="auto"/>
        <w:ind w:firstLine="720"/>
        <w:jc w:val="both"/>
      </w:pPr>
      <w:r>
        <w:rPr>
          <w:rFonts w:ascii="Times New Roman" w:hAnsi="Times New Roman"/>
          <w:b/>
          <w:color w:val="000000"/>
          <w:sz w:val="24"/>
        </w:rPr>
        <w:t>Bảng 1.1 dưới đây tổng hợp đầy đủ cấu trúc phân tách công việc của dự án, bao gồm mã định danh WBS, tên hạng mục công việc, mô tả vắn tắt và thành viên phụ trách chính căn cứ theo Biên bản họp nhóm số BB01/CNTT20261.</w:t>
      </w:r>
    </w:p>
    <w:p>
      <w:pPr>
        <w:keepNext/>
        <w:spacing w:before="120" w:after="80"/>
        <w:jc w:val="center"/>
      </w:pPr>
      <w:r>
        <w:rPr>
          <w:rFonts w:ascii="Times New Roman" w:hAnsi="Times New Roman"/>
          <w:b/>
          <w:i/>
          <w:color w:val="000000"/>
          <w:sz w:val="24"/>
        </w:rPr>
        <w:t>Bảng 1.1: Bảng tổng hợp Cấu trúc Phân rã Công việc (WBS) Dự án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tblHeade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Mã WBS</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Tên công việc / Hạng mục</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Giai đoạn / Phân hệ</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Thời gian (EST)</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Người thực hiện chính</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WBS-01</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Khảo sát hiện trạng</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 Khảo sát yêu cầu</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WBS-02</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Hợp nhất hiện trạng</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 Khảo sát yêu cầu</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WBS-03</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Phân tích hiện trạng</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 Khảo sát yêu cầu</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WBS-04</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Đưa ra báo cáo đặc tả yêu cầu</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 Khảo sát yêu cầu</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WBS-05</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Mời khách hàng tham vấn</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 Khảo sát yêu cầu</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1.2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WBS-06</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Chỉnh sửa lại yêu cầu phần mềm</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 Khảo sát yêu cầu</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WBS-07</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Xác định ma trận yêu cầu</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WBS-08</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kiến trúc hệ thống</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WBS-09</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Xác định và phân tích Actor của hệ thống</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A. Thiết kế biểu đồ UC của hệ thống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WBS-10</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Xác định và phân tích các User Case</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A. Thiết kế biểu đồ UC của hệ thống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WBS-11</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Vẽ biểu đồ User Case tổng quát</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A. Thiết kế biểu đồ UC của hệ thống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WBS-12</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đăng nhập &amp; phân quyền</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B. Đặc tả User Case</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WBS-13</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quản trị danh mục dự án</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B. Đặc tả User Case</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WBS-14</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quản trị tiếp nhận &amp; xem BIM</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B. Đặc tả User Case</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WBS-15</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quản trị quá trình xử lý biểu mẫu</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B. Đặc tả User Case</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WBS-16</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tìm kiếm &amp; tra cứu</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B. Đặc tả User Case</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WBS-17</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báo cáo tiến độ</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B. Đặc tả User Case</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WBS-18</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Xác định biểu đồ lớp</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B. Đặc tả User Case</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WBS-19</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đăng nhập</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C. Xác định biểu đồ tuần tự</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WBS-20</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quản trị danh mục dự án</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C. Xác định biểu đồ tuần tự</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WBS-21</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tiếp nhận &amp; load BIM</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C. Xác định biểu đồ tuần tự</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WBS-22</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xử lý biểu mẫu (RFI)</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C. Xác định biểu đồ tuần tự</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WBS-23</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tìm kiếm</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C. Xác định biểu đồ tuần tự</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WBS-24</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báo cáo tiến độ</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C. Xác định biểu đồ tuần tự</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WBS-25</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đăng nhập</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D. Xác định sơ đồ hoạt động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WBS-26</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quản trị danh mục</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D. Xác định sơ đồ hoạt động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WBS-27</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tiếp nhận &amp; hiển thị BIM</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D. Xác định sơ đồ hoạt động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WBS-28</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xử lý biểu mẫu RFI</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D. Xác định sơ đồ hoạt động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WBS-29</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tìm kiếm tài liệu</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D. Xác định sơ đồ hoạt động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WBS-30</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báo cáo tiến độ</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 Phân tích thiết kế hệ thống &gt; D. Xác định sơ đồ hoạt động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WBS-31</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giao diện phần Người dùng</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III. Thiết kế giao diện</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WBS-32</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giao diện cho phần Quản trị</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III. Thiết kế giao diện</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WBS-33</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Mời khách hàng tham vấn giao diện</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III. Thiết kế giao diện</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1.2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 Nguyễn Quốc Hội</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WBS-34</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Chỉnh sửa theo yêu cầu</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III. Thiết kế giao diện</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WBS-35</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CSDL</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IV. Xây dựng chương trình</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WBS-36</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module tầng Data Access</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IV. Xây dựng chương trình</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WBS-37</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module tầng ADO/Business Service</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IV. Xây dựng chương trình</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WBS-38</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các chức năng phần Quản trị</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IV. Xây dựng chương trình</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WBS-39</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Đăng nhập</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IV. Xây dựng chương trình &gt; E. Xây dựng chức năng phần người dùng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WBS-40</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Quản trị danh mục</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IV. Xây dựng chương trình &gt; E. Xây dựng chức năng phần người dùng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WBS-41</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Quản lý tiếp nhận &amp; hiển thị BIM</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IV. Xây dựng chương trình &gt; E. Xây dựng chức năng phần người dùng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WBS-42</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Quản lý quá trình xử lý biểu mẫu</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IV. Xây dựng chương trình &gt; E. Xây dựng chức năng phần người dùng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 Nguyễn Thành An</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WBS-43</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Hoạt động tìm kiếm</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IV. Xây dựng chương trình &gt; E. Xây dựng chức năng phần người dùng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WBS-44</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Chức năng thống kê báo cáo</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IV. Xây dựng chương trình &gt; E. Xây dựng chức năng phần người dùng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 Trần Ngọc Đức</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WBS-45</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Chức năng cho các bên xem kết quả</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IV. Xây dựng chương trình &gt; E. Xây dựng chức năng phần người dùng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WBS-46</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Viết hướng dẫn sử dụng</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IV. Xây dựng chương trình &gt; E. Xây dựng chức năng phần người dùng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WBS-47</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Kiểm thử các chức năng phần quản trị</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 Kiểm thử chương trình &gt; F. Kiểm thử chức năng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WBS-48</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Kiểm thử chức năng phần người dùng</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 Kiểm thử chương trình &gt; F. Kiểm thử chức năng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WBS-49</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Kiểm thử toàn cục</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 Kiểm thử chương trình &gt; F. Kiểm thử chức năng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 Nguyễn Quốc Công</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WBS-50</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Sửa lỗi chương trình</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 Kiểm thử chương trình &gt; F. Kiểm thử chức năng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 Trần Ngọc Đức</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WBS-51</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Triển khai trong mạng nội bộ</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VI. Triển khai hệ thống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WBS-52</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Triển khai ra toàn cục</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VI. Triển khai hệ thống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 Phạm Đức Hiếu</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WBS-53</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Báo cáo chương trình</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VI. Triển khai hệ thống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 Nguyễn Thành An</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WBS-54</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Đào tạo nhân lực sử dụng chương trình</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VI. Triển khai hệ thống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1.2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r>
      <w:tr>
        <w:trPr>
          <w:cantSplit/>
        </w:trPr>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WBS-55</w:t>
            </w:r>
          </w:p>
        </w:tc>
        <w:tc>
          <w:tcPr>
            <w:tcW w:type="dxa" w:w="2835"/>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Bảo trì hệ thống</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VI. Triển khai hệ thống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 ngày</w:t>
            </w:r>
          </w:p>
        </w:tc>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bl>
    <w:p>
      <w:pPr>
        <w:keepNext/>
        <w:spacing w:before="280" w:after="120" w:line="276" w:lineRule="auto"/>
        <w:jc w:val="left"/>
      </w:pPr>
      <w:r>
        <w:rPr>
          <w:rFonts w:ascii="Times New Roman" w:hAnsi="Times New Roman"/>
          <w:b/>
          <w:i w:val="0"/>
          <w:color w:val="000000"/>
          <w:sz w:val="24"/>
        </w:rPr>
        <w:t>CHƯƠNG 2: TỪ ĐIỂN WBS CHI TIẾT (WBS DICTIONARY)</w:t>
      </w:r>
    </w:p>
    <w:p>
      <w:pPr>
        <w:keepNext/>
        <w:spacing w:before="200" w:after="80" w:line="276" w:lineRule="auto"/>
        <w:jc w:val="left"/>
      </w:pPr>
      <w:r>
        <w:rPr>
          <w:rFonts w:ascii="Times New Roman" w:hAnsi="Times New Roman"/>
          <w:b/>
          <w:i w:val="0"/>
          <w:color w:val="000000"/>
          <w:sz w:val="24"/>
        </w:rPr>
        <w:t>2.1. Mục đích và vai trò của Từ điển WBS</w:t>
      </w:r>
    </w:p>
    <w:p>
      <w:pPr>
        <w:spacing w:before="0" w:after="100" w:line="276" w:lineRule="auto"/>
        <w:ind w:firstLine="720"/>
        <w:jc w:val="both"/>
      </w:pPr>
      <w:r>
        <w:rPr>
          <w:rFonts w:ascii="Times New Roman" w:hAnsi="Times New Roman"/>
          <w:color w:val="000000"/>
          <w:sz w:val="24"/>
        </w:rPr>
        <w:t>Từ điển WBS (WBS Dictionary) là tài liệu đồng hành bắt buộc của cấu trúc phân rã công việc. Trong khi biểu đồ WBS chỉ hiển thị tên gọi ngắn gọn của các gói công việc, Từ điển WBS cung cấp thông tin đặc tả chi tiết về phạm vi, dữ liệu đầu vào (Inputs), kết quả đầu ra cụ thể (Deliverables), tiêu chí chấp thuận chất lượng (Acceptance Criteria) và nhân sự chịu trách nhiệm cao nhất. Điều này giúp loại bỏ hoàn toàn sự mơ hồ, hỗ trợ các kỹ sư lập trình, chuyên viên kiểm thử và cán bộ quản lý hiểu thống nhất về yêu cầu công việc, ngăn chặn hiện tượng phình to phạm vi (Scope Creep).</w:t>
      </w:r>
    </w:p>
    <w:p>
      <w:pPr>
        <w:keepNext/>
        <w:spacing w:before="200" w:after="80" w:line="276" w:lineRule="auto"/>
        <w:jc w:val="left"/>
      </w:pPr>
      <w:r>
        <w:rPr>
          <w:rFonts w:ascii="Times New Roman" w:hAnsi="Times New Roman"/>
          <w:b/>
          <w:i w:val="0"/>
          <w:color w:val="000000"/>
          <w:sz w:val="24"/>
        </w:rPr>
        <w:t>2.2. Bảng đặc tả chi tiết 55 gói công việc của dự án</w:t>
      </w:r>
    </w:p>
    <w:p>
      <w:pPr>
        <w:spacing w:before="0" w:after="100" w:line="276" w:lineRule="auto"/>
        <w:ind w:firstLine="720"/>
        <w:jc w:val="both"/>
      </w:pPr>
      <w:r>
        <w:rPr>
          <w:rFonts w:ascii="Times New Roman" w:hAnsi="Times New Roman"/>
          <w:b/>
          <w:color w:val="000000"/>
          <w:sz w:val="24"/>
        </w:rPr>
        <w:t>Bảng 2.1 trình bày Từ điển WBS chi tiết cho toàn bộ 55 gói công việc được phê duyệt:</w:t>
      </w:r>
    </w:p>
    <w:p>
      <w:pPr>
        <w:keepNext/>
        <w:spacing w:before="120" w:after="80"/>
        <w:jc w:val="center"/>
      </w:pPr>
      <w:r>
        <w:rPr>
          <w:rFonts w:ascii="Times New Roman" w:hAnsi="Times New Roman"/>
          <w:b/>
          <w:i/>
          <w:color w:val="000000"/>
          <w:sz w:val="24"/>
        </w:rPr>
        <w:t>Bảng 2.1: Từ điển WBS chi tiết cho 55 gói công việc dự án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tblHeade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Mã WBS</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Tên gói công việc</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Mô tả nội dung chi tiết</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Đầu vào (Inputs)</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Kết quả bàn giao (Outputs)</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Người thực hiện</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WBS-01</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Khảo sát hiện trạng</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Khảo sát thực tế luồng quản lý mô hình BIM, bản vẽ, hồ sơ pháp lý, tiến độ và biểu mẫu (RFI, Submittal, nghiệm thu) tại các bên liên quan.</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Hồ sơ khảo sát, biên bản làm việc thực tế</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Báo cáo phân tích hiện trạng Khảo sát hiện trạng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WBS-02</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Hợp nhất hiện trạng</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Tổng hợp, phân loại và chuẩn hóa các thông tin khảo sát về thực trạng lưu trữ rời rạc và bất cập trong phối hợp dự án.</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Hồ sơ khảo sát, biên bản làm việc thực tế</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Báo cáo phân tích hiện trạng Hợp nhất hiện trạng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WBS-03</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Phân tích hiện trạng</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Thảo luận các điểm nghẽn (xung đột phiên bản, chậm phê duyệt, thất lạc hồ sơ) để xác định bài toán cần giải quyết bằng IDD.</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Hồ sơ khảo sát, biên bản làm việc thực tế</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Báo cáo phân tích hiện trạng Phân tích hiện trạng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WBS-04</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Đưa ra báo cáo đặc tả yêu cầu</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Triển khai yêu cầu nghiệp vụ thành Tài liệu đặc tả yêu cầu phần mềm (SRS) cho hệ thống IDD.</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Tổng hợp dữ liệu khảo sát hiện trạng</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Đặc tả yêu cầu phần mềm (SRS) v1.0</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WBS-05</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Mời khách hàng tham vấn</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Tham vấn Giáo viên hướng dẫn (ThS. Lê Thị Hoa) và đại diện chuyên môn để góp ý tài liệu đặc tả yêu cầu.</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Dự thảo SRS, ý kiến chuyên gia/GVHD</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SRS hoàn thiện có xác nhận phê duyệt</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WBS-06</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Chỉnh sửa lại yêu cầu phần mềm</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Tiếp thu ý kiến đóng góp, cập nhật và hoàn thiện lại tài liệu đặc tả yêu cầu hệ thống IDD.</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Dự thảo SRS, ý kiến chuyên gia/GVHD</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SRS hoàn thiện có xác nhận phê duyệt</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WBS-07</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Xác định ma trận yêu cầu</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Lập bảng Ma trận truy vết yêu cầu (Requirement Traceability Matrix) gán công việc với các vai trò thực hiện.</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SRS đã duyệt</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Ma trận truy vết yêu cầu (RTM)</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WBS-08</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kiến trúc hệ thống</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Đưa ra mô hình kiến trúc tổng quan hệ thống IDD Web (Client-Server, tích hợp BIM Viewer 3D).</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Yêu cầu kiến trúc hệ thống CDE/BIM</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Thiết kế kiến trúc tổng quan (SAD)</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WBS-09</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Xác định và phân tích Actor của hệ thống</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Xác định các tác nhân chính tương tác với hệ thống: Chủ đầu tư, Tư vấn thiết kế, Nhà thầu thi công, Giám sát.</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SRS, danh sách tác nhân</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và tài liệu Xác định và phân tích Actor của hệ thống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WBS-10</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Xác định và phân tích các User Case</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Xác định các nhóm chức năng lõi: Phân quyền, Xem mô hình BIM, Quản lý tài liệu/biểu mẫu, Theo dõi tiến độ.</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SRS, danh sách tác nhân</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và tài liệu Xác định và phân tích các User Case</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WBS-11</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Vẽ biểu đồ User Case tổng quát</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biểu đồ Use Case tổng quan thể hiện phạm vi chức năng và mối quan hệ giữa các tác nhân với hệ thống IDD.</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SRS, danh sách tác nhân</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và tài liệu Vẽ biểu đồ User Case tổng quát</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WBS-12</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đăng nhập &amp; phân quyền</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Đặc tả chi tiết luồng đăng nhập, xác thực và phân quyền truy cập đa cấp theo cơ cấu tổ chức dự án.</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Use Case tổng quát</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đặc tả chi tiết User Case đăng nhập &amp; phân quyền</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WBS-13</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quản trị danh mục dự án</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Đặc tả chức năng khởi tạo dự án, phân công nhân sự và quản lý thông tin chung dự án xây dựng.</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Use Case tổng quát</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đặc tả chi tiết User Case quản trị danh mục dự án</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WBS-14</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quản trị tiếp nhận &amp; xem BIM</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Đặc tả luồng tải lên file mô hình 3D (IFC/RVT), bóc tách thuộc tính và hiển thị trên BIM Viewer.</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Use Case tổng quát</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đặc tả chi tiết User Case quản trị tiếp nhận &amp; xem BIM</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WBS-15</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quản trị quá trình xử lý biểu mẫu</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Đặc tả quy trình tạo, gửi, duyệt và truy vết các biểu mẫu trao đổi (RFI, Submittal, biên bản nghiệm thu).</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Use Case tổng quát</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đặc tả chi tiết User Case quản trị quá trình xử lý biểu mẫu</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WBS-16</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tìm kiếm &amp; tra cứu</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Đặc tả chức năng tìm kiếm, lọc bản vẽ, tài liệu pháp lý và mô hình BIM theo từ khóa/thuộc tính.</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Use Case tổng quát</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đặc tả chi tiết User Case tìm kiếm &amp; tra cứu</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WBS-17</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báo cáo tiến độ</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Đặc tả chức năng theo dõi tiến độ thi công, phát hiện và báo cáo xung đột (clash) giữa các bộ môn.</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Use Case tổng quát</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đặc tả chi tiết User Case báo cáo tiến độ</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WBS-18</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Xác định biểu đồ lớp</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mô hình biểu đồ lớp (Class Diagram) bao gồm các thuộc tính, phương thức và mối quan hệ giữa các đối tượng.</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đặc tả các Use Case</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lớp thực thể và logic (Class Diagram)</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WBS-19</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đăng nhập</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trình tự các bước xác thực thông tin tài khoản và cấp token phân quyền.</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Use Case &amp; Lớp đối tượng</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tương tác tuần tự cho Biểu đồ tuần tự đăng nhập</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WBS-20</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quản trị danh mục dự án</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trình tự các bước khởi tạo, cập nhật cấu trúc thư mục tài liệu dự án.</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Use Case &amp; Lớp đối tượng</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tương tác tuần tự cho Biểu đồ tuần tự quản trị danh mục dự án</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WBS-21</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tiếp nhận &amp; load BIM</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trình tự các bước upload, xử lý và parse dữ liệu file BIM lên giao diện 3D Web.</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Use Case &amp; Lớp đối tượng</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tương tác tuần tự cho Biểu đồ tuần tự tiếp nhận &amp; load BIM</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WBS-22</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xử lý biểu mẫu (RFI)</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trình tự tương tác giữa Nhà thầu - Tư vấn - Chủ đầu tư trong luồng duyệt RFI.</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Use Case &amp; Lớp đối tượng</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tương tác tuần tự cho Biểu đồ tuần tự xử lý biểu mẫu (RFI)</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WBS-23</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tìm kiếm</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trình tự truy vấn dữ liệu tài liệu, bản vẽ từ giao diện tới CSDL.</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Use Case &amp; Lớp đối tượng</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tương tác tuần tự cho Biểu đồ tuần tự tìm kiếm</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WBS-24</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báo cáo tiến độ</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trình tự tổng hợp dữ liệu tiến độ công việc và xuất báo cáo thống kê.</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Use Case &amp; Lớp đối tượng</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tương tác tuần tự cho Biểu đồ tuần tự báo cáo tiến độ</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WBS-25</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đăng nhập</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luồng rẽ nhánh điều hướng người dùng theo từng vai trò (Role) sau khi đăng nhập thành công.</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Quy trình nghiệp vụ &amp; Biểu đồ tuần tự</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luồng hoạt động rẽ nhánh Sơ đồ hoạt động đăng nhập</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WBS-26</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quản trị danh mục</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luồng thực hiện tạo lập dự án, phân quyền các bên tham gia.</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Quy trình nghiệp vụ &amp; Biểu đồ tuần tự</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luồng hoạt động rẽ nhánh Sơ đồ hoạt động quản trị danh mục</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WBS-27</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tiếp nhận &amp; hiển thị BIM</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luồng hoạt động từ chọn file BIM, kiểm tra định dạng, render 3D tới thao tác xoay/cắt mô hình.</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Quy trình nghiệp vụ &amp; Biểu đồ tuần tự</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luồng hoạt động rẽ nhánh Sơ đồ hoạt động tiếp nhận &amp; hiển thị BIM</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WBS-28</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xử lý biểu mẫu RFI</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luồng luân chuyển yêu cầu thông tin từ lúc phát sinh đến khi được phê duyệt và lưu trữ.</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Quy trình nghiệp vụ &amp; Biểu đồ tuần tự</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luồng hoạt động rẽ nhánh Sơ đồ hoạt động xử lý biểu mẫu RFI</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WBS-29</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tìm kiếm tài liệu</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các bước hoạt động chi tiết khi lọc và tìm kiếm tài liệu/bản vẽ.</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Quy trình nghiệp vụ &amp; Biểu đồ tuần tự</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luồng hoạt động rẽ nhánh Sơ đồ hoạt động tìm kiếm tài liệu</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WBS-30</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báo cáo tiến độ</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luồng thu thập trạng thái công việc và phát hiện vị trí xung đột mô hình (Clash).</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Quy trình nghiệp vụ &amp; Biểu đồ tuần tự</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luồng hoạt động rẽ nhánh Sơ đồ hoạt động báo cáo tiến độ</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WBS-31</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giao diện phần Người dùng</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giao diện làm việc chung: Trang xem mô hình BIM 3D, danh sách hồ sơ, form tạo RFI, xem tiến độ.</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Yêu cầu người dùng, tài liệu SRS</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Bản thiết kế Prototype UI/UX Figma (Thiết kế giao diện phần Người dùng)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WBS-32</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giao diện cho phần Quản trị</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màn hình Dashboard cho Trưởng dự án/Chủ đầu tư: Phân quyền vai trò, quản lý thành viên, tổng quan tiến độ.</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Yêu cầu người dùng, tài liệu SRS</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Bản thiết kế Prototype UI/UX Figma (Thiết kế giao diện cho phần Quản trị)</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WBS-33</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Mời khách hàng tham vấn giao diện</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Trình bày bản Mockup/Prototype giao diện cho GVHD và nhóm người dùng thử nghiệm để nhận góp ý.</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Yêu cầu người dùng, tài liệu SRS</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Bản thiết kế Prototype UI/UX Figma (Mời khách hàng tham vấn giao diện)</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 Nguyễn Quốc Hội</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WBS-34</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Chỉnh sửa theo yêu cầu</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Chỉnh sửa thiết kế UI/UX theo các góp ý về màu sắc, bố cục và tính tiện dụng (Usability).</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Yêu cầu người dùng, tài liệu SRS</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Bản thiết kế Prototype UI/UX Figma (Chỉnh sửa theo yêu cầu)</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WBS-35</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CSDL</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cấu trúc CSDL thực tế (SQL/NoSQL) theo sơ đồ ERD đã chuẩn hóa.</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lớp và từ điển dữ liệu</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Kịch bản tạo bảng CSDL SQL &amp; Schema ORM</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WBS-36</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module tầng Data Access</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tầng kết nối và thao tác CSDL trực tiếp (Repository Pattern/ORM).</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CSDL và tài liệu thiết kế kiến trúc</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Source code module Xây dựng module tầng Data Access kèm Unit Test</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WBS-37</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module tầng ADO/Business Service</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tầng xử lý logic nghiệp vụ trung gian (Service Layer API).</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CSDL và tài liệu thiết kế kiến trúc</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Source code module Xây dựng module tầng ADO/Business Service kèm Unit Test</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WBS-38</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các chức năng phần Quản trị</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Lập trình các API và giao diện quản trị: Quản lý người dùng, gán quyền, khởi tạo dự án.</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Backend Service &amp; Mockup Admin</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API &amp; Giao diện phân hệ Quản trị hệ thống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WBS-39</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Đăng nhập</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Lập trình chức năng Đăng nhập/Đăng xuất, lưu vết token xác thực người dùng.</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RESTful API Backend &amp; UI Figma</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Module hoàn thiện chức năng Đăng nhập</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WBS-40</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Quản trị danh mục</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Lập trình phân hệ quản lý danh mục tài liệu, loại hồ sơ, thư mục dự án.</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RESTful API Backend &amp; UI Figma</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Module hoàn thiện chức năng Quản trị danh mục</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WBS-41</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Quản lý tiếp nhận &amp; hiển thị BIM</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Tích hợp engine hiển thị mô hình BIM 3D (WebGL/Three.js) trên trình duyệt Web.</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RESTful API Backend &amp; UI Figma</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Module hoàn thiện chức năng Quản lý tiếp nhận &amp; hiển thị BIM</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WBS-42</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Quản lý quá trình xử lý biểu mẫu</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Lập trình luồng tạo, gửi, duyệt và lưu vết các biểu mẫu RFI, Submittal, nghiệm thu.</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RESTful API Backend &amp; UI Figma</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Module hoàn thiện chức năng Quản lý quá trình xử lý biểu mẫu</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 Nguyễn Thành An</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WBS-43</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Hoạt động tìm kiếm</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Lập trình công cụ tìm kiếm và lọc dữ liệu hồ sơ/mô hình theo nhiều tiêu chí.</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RESTful API Backend &amp; UI Figma</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Module hoàn thiện chức năng Hoạt động tìm kiếm</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WBS-44</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Chức năng thống kê báo cáo</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Lập trình hiển thị Tiến độ dạng Gantt Chart và thống kê số lượng hồ sơ/RFI đã duyệt.</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RESTful API Backend &amp; UI Figma</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Module hoàn thiện chức năng Chức năng thống kê báo cáo</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 Trần Ngọc Đức</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WBS-45</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Chức năng cho các bên xem kết quả</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Lập trình giao diện dành cho đơn vị Giám sát/Chủ đầu tư xem mô hình và tra cứu kết quả duyệt.</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RESTful API Backend &amp; UI Figma</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Module hoàn thiện chức năng Chức năng cho các bên xem kết quả</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WBS-46</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Viết hướng dẫn sử dụng</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Biện soạn tài liệu Hướng dẫn sử dụng phần mềm chi tiết kèm hình ảnh minh họa.</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Toàn bộ chức năng hệ thống IDD Web</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Bộ tài liệu Hướng dẫn sử dụng chi tiết (User Manual)</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WBS-47</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Kiểm thử các chức năng phần quản trị</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Soạn Test Cases và kiểm thử các tính năng phân quyền, tạo tài khoản, khởi tạo dự án.</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Bản dựng ứng dụng, kịch bản test</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Biên bản kiểm thử và log lỗi (Kiểm thử các chức năng phần quản trị)</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WBS-48</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Kiểm thử chức năng phần người dùng</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Kiểm thử luồng upload file BIM, xem 3D, thao tác cắt/đo đạc và quy trình duyệt RFI.</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Bản dựng ứng dụng, kịch bản test</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Biên bản kiểm thử và log lỗi (Kiểm thử chức năng phần người dùng)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WBS-49</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Kiểm thử toàn cục</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Kiểm thử tích hợp toàn bộ hệ thống (End-to-End Test), kiểm thử hiệu năng load file BIM nặng.</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Bản dựng ứng dụng, kịch bản test</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Biên bản kiểm thử và log lỗi (Kiểm thử toàn cục)</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 Nguyễn Quốc Công</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WBS-50</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Sửa lỗi chương trình</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Ghi nhận danh sách lỗi (Bugs) và phối hợp với Đội Dev khắc phục triệt để.</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Bản dựng ứng dụng, kịch bản test</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Biên bản kiểm thử và log lỗi (Sửa lỗi chương trình)</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 Trần Ngọc Đức</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WBS-51</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Triển khai trong mạng nội bộ</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Triển khai phiên bản thử nghiệm (Localhost/Staging Environment) phục vụ kiểm thử nội bộ nhóm.</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Mã nguồn hoàn chỉnh, Dockerfile</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Môi trường triển khai Staging/Cloud vận hành ổn định</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WBS-52</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Triển khai ra toàn cục</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Đóng gói ứng dụng (Docker) và triển khai bản Demo chạy trực tiếp trên môi trường Web (Cloud/Hosting).</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Mã nguồn hoàn chỉnh, Dockerfile</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Môi trường triển khai Staging/Cloud vận hành ổn định</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 Phạm Đức Hiếu</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WBS-53</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Báo cáo chương trình</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Tổng hợp Báo cáo kết quả nghiên cứu, chuẩn bị Slide và kịch bản Demo phục vụ bảo vệ đề tài cuối kỳ.</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Dữ liệu toàn dự án, sản phẩm phần mềm</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Báo cáo tổng kết dự án &amp; Slide thuyết trình</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 Nguyễn Thành An</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WBS-54</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Đào tạo nhân lực sử dụng chương trình</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Hướng dẫn các thành viên và người dùng thử nghiệm thao tác trên hệ thống IDD Demo.</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Hệ thống Demo &amp; Tài liệu HDSD</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Biên bản đào tạo chuyển giao công nghệ</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WBS-55</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Bảo trì hệ thống</w:t>
            </w:r>
          </w:p>
        </w:tc>
        <w:tc>
          <w:tcPr>
            <w:tcW w:type="dxa" w:w="260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Theo dõi, duy trì sự ổn định của hệ thống demo và hỗ trợ kỹ thuật trong suốt quá trình báo cáo nghiệm thu.</w:t>
            </w:r>
          </w:p>
        </w:tc>
        <w:tc>
          <w:tcPr>
            <w:tcW w:type="dxa" w:w="158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Hệ thống đang hoạt động trên Cloud</w:t>
            </w:r>
          </w:p>
        </w:tc>
        <w:tc>
          <w:tcPr>
            <w:tcW w:type="dxa" w:w="170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Hồ sơ bảo trì và nhật ký vận hành hệ thống</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r>
    </w:tbl>
    <w:p>
      <w:pPr>
        <w:keepNext/>
        <w:spacing w:before="280" w:after="120" w:line="276" w:lineRule="auto"/>
        <w:jc w:val="left"/>
      </w:pPr>
      <w:r>
        <w:rPr>
          <w:rFonts w:ascii="Times New Roman" w:hAnsi="Times New Roman"/>
          <w:b/>
          <w:i w:val="0"/>
          <w:color w:val="000000"/>
          <w:sz w:val="24"/>
        </w:rPr>
        <w:t>CHƯƠNG 3: ƯỚC LƯỢNG THỜI GIAN THEO PHƯƠNG PHÁP PERT</w:t>
      </w:r>
    </w:p>
    <w:p>
      <w:pPr>
        <w:keepNext/>
        <w:spacing w:before="200" w:after="80" w:line="276" w:lineRule="auto"/>
        <w:jc w:val="left"/>
      </w:pPr>
      <w:r>
        <w:rPr>
          <w:rFonts w:ascii="Times New Roman" w:hAnsi="Times New Roman"/>
          <w:b/>
          <w:i w:val="0"/>
          <w:color w:val="000000"/>
          <w:sz w:val="24"/>
        </w:rPr>
        <w:t>3.1. Phương pháp luận ước tính 3 điểm (Three-Point Estimating)</w:t>
      </w:r>
    </w:p>
    <w:p>
      <w:pPr>
        <w:spacing w:before="0" w:after="100" w:line="276" w:lineRule="auto"/>
        <w:ind w:firstLine="720"/>
        <w:jc w:val="both"/>
      </w:pPr>
      <w:r>
        <w:rPr>
          <w:rFonts w:ascii="Times New Roman" w:hAnsi="Times New Roman"/>
          <w:color w:val="000000"/>
          <w:sz w:val="24"/>
        </w:rPr>
        <w:t>Trong các dự án phần mềm, ước lượng thời gian luôn đối mặt với mức độ không chắc chắn (Uncertainty) rất lớn do tính mới của công nghệ (tích hợp WebGL 3D, bóc tách cấu trúc BIM IFC) và sự biến động về độ phức tạp nghiệp vụ. Việc chỉ sử dụng một con số ước lượng điểm đơn (Single-Point Estimating) thường dẫn đến hiện tượng chủ quan hoặc quá lạc quan. Để khắc phục rủi ro này, Nhóm 10 áp dụng kỹ thuật Đánh giá và Đánh giá lại Chương trình (PERT - Program Evaluation and Review Technique) dựa trên nguyên lý phân phối xác suất Beta.</w:t>
      </w:r>
    </w:p>
    <w:p>
      <w:pPr>
        <w:spacing w:before="0" w:after="100" w:line="276" w:lineRule="auto"/>
        <w:ind w:firstLine="720"/>
        <w:jc w:val="both"/>
      </w:pPr>
      <w:r>
        <w:rPr>
          <w:rFonts w:ascii="Times New Roman" w:hAnsi="Times New Roman"/>
          <w:color w:val="000000"/>
          <w:sz w:val="24"/>
        </w:rPr>
        <w:t>Mỗi công việc trong 55 hạng mục WBS được các chuyên gia kỹ thuật và thành viên trực tiếp thực hiện ước tính độc lập qua 3 kịch bản thời gian:</w:t>
      </w:r>
    </w:p>
    <w:p>
      <w:pPr>
        <w:spacing w:before="0" w:after="100" w:line="276" w:lineRule="auto"/>
        <w:ind w:firstLine="432"/>
        <w:jc w:val="both"/>
      </w:pPr>
      <w:r>
        <w:rPr>
          <w:rFonts w:ascii="Times New Roman" w:hAnsi="Times New Roman"/>
          <w:color w:val="000000"/>
          <w:sz w:val="24"/>
        </w:rPr>
        <w:t>- Thời gian lạc quan (Optimistic Time - MO): Khoảng thời gian ngắn nhất để hoàn thành công việc khi mọi điều kiện diễn ra hoàn hảo, không có bất kỳ trở ngại kỹ thuật hay lỗi phát sinh nào.</w:t>
      </w:r>
    </w:p>
    <w:p>
      <w:pPr>
        <w:spacing w:before="0" w:after="100" w:line="276" w:lineRule="auto"/>
        <w:ind w:firstLine="432"/>
        <w:jc w:val="both"/>
      </w:pPr>
      <w:r>
        <w:rPr>
          <w:rFonts w:ascii="Times New Roman" w:hAnsi="Times New Roman"/>
          <w:color w:val="000000"/>
          <w:sz w:val="24"/>
        </w:rPr>
        <w:t>- Thời gian khả dĩ nhất (Most Likely Time - ML): Khoảng thời gian thực tế nhất để hoàn thành công việc trong điều kiện làm việc bình thường, có tính đến các gián đoạn nhỏ thông thường.</w:t>
      </w:r>
    </w:p>
    <w:p>
      <w:pPr>
        <w:spacing w:before="0" w:after="100" w:line="276" w:lineRule="auto"/>
        <w:ind w:firstLine="432"/>
        <w:jc w:val="both"/>
      </w:pPr>
      <w:r>
        <w:rPr>
          <w:rFonts w:ascii="Times New Roman" w:hAnsi="Times New Roman"/>
          <w:color w:val="000000"/>
          <w:sz w:val="24"/>
        </w:rPr>
        <w:t>- Thời gian bi quan (Pessimistic Time - MP): Khoảng thời gian dài nhất để hoàn thành công việc khi gặp phải các tình huống xấu nhất (lỗi kiến trúc, thư viện không tương thích, nhân sự ốm đau).</w:t>
      </w:r>
    </w:p>
    <w:p>
      <w:pPr>
        <w:keepNext/>
        <w:spacing w:before="200" w:after="80" w:line="276" w:lineRule="auto"/>
        <w:jc w:val="left"/>
      </w:pPr>
      <w:r>
        <w:rPr>
          <w:rFonts w:ascii="Times New Roman" w:hAnsi="Times New Roman"/>
          <w:b/>
          <w:i w:val="0"/>
          <w:color w:val="000000"/>
          <w:sz w:val="24"/>
        </w:rPr>
        <w:t>3.2. Công thức toán học tính toán PERT và Độ lệch chuẩn</w:t>
      </w:r>
    </w:p>
    <w:p>
      <w:pPr>
        <w:spacing w:before="0" w:after="100" w:line="276" w:lineRule="auto"/>
        <w:ind w:firstLine="720"/>
        <w:jc w:val="both"/>
      </w:pPr>
      <w:r>
        <w:rPr>
          <w:rFonts w:ascii="Times New Roman" w:hAnsi="Times New Roman"/>
          <w:color w:val="000000"/>
          <w:sz w:val="24"/>
        </w:rPr>
        <w:t>Giá trị thời gian kỳ vọng hoàn thành (Expected Completion Time - EST) được tính theo phân phối xác suất Beta cải tiến:</w:t>
      </w:r>
    </w:p>
    <w:p>
      <w:pPr>
        <w:spacing w:before="0" w:after="100" w:line="276" w:lineRule="auto"/>
        <w:jc w:val="center"/>
      </w:pPr>
      <w:r>
        <w:rPr>
          <w:rFonts w:ascii="Times New Roman" w:hAnsi="Times New Roman"/>
          <w:color w:val="000000"/>
          <w:sz w:val="24"/>
        </w:rPr>
        <w:t>EST = (MO + 4 * ML + MP) / 6</w:t>
      </w:r>
    </w:p>
    <w:p>
      <w:pPr>
        <w:spacing w:before="0" w:after="100" w:line="276" w:lineRule="auto"/>
        <w:ind w:firstLine="720"/>
        <w:jc w:val="both"/>
      </w:pPr>
      <w:r>
        <w:rPr>
          <w:rFonts w:ascii="Times New Roman" w:hAnsi="Times New Roman"/>
          <w:color w:val="000000"/>
          <w:sz w:val="24"/>
        </w:rPr>
        <w:t>Mức độ rủi ro và độ biến động của từng công việc được định lượng thông qua Phương sai (Variance - V) và Độ lệch chuẩn (Standard Deviation - σ):</w:t>
      </w:r>
    </w:p>
    <w:p>
      <w:pPr>
        <w:spacing w:before="0" w:after="100" w:line="276" w:lineRule="auto"/>
        <w:jc w:val="center"/>
      </w:pPr>
      <w:r>
        <w:rPr>
          <w:rFonts w:ascii="Times New Roman" w:hAnsi="Times New Roman"/>
          <w:color w:val="000000"/>
          <w:sz w:val="24"/>
        </w:rPr>
        <w:t>V = ((MP - MO) / 6)^2</w:t>
      </w:r>
    </w:p>
    <w:p>
      <w:pPr>
        <w:spacing w:before="0" w:after="100" w:line="276" w:lineRule="auto"/>
        <w:jc w:val="center"/>
      </w:pPr>
      <w:r>
        <w:rPr>
          <w:rFonts w:ascii="Times New Roman" w:hAnsi="Times New Roman"/>
          <w:color w:val="000000"/>
          <w:sz w:val="24"/>
        </w:rPr>
        <w:t>σ = (MP - MO) / 6</w:t>
      </w:r>
    </w:p>
    <w:p>
      <w:pPr>
        <w:spacing w:before="0" w:after="100" w:line="276" w:lineRule="auto"/>
        <w:ind w:firstLine="720"/>
        <w:jc w:val="both"/>
      </w:pPr>
      <w:r>
        <w:rPr>
          <w:rFonts w:ascii="Times New Roman" w:hAnsi="Times New Roman"/>
          <w:color w:val="000000"/>
          <w:sz w:val="24"/>
        </w:rPr>
        <w:t>Khoảng dao động thời gian phản ánh mức độ bất định của công việc: các công việc liên quan đến nghiên cứu giải pháp mới (như gói WBS-41: Quản lý tiếp nhận &amp; hiển thị BIM) có độ lệch chuẩn cao (σ = (10 - 4)/6 = 1.00 ngày), đòi hỏi nhóm phải có phương án dự phòng kỹ thuật chặt chẽ.</w:t>
      </w:r>
    </w:p>
    <w:p>
      <w:pPr>
        <w:keepNext/>
        <w:spacing w:before="200" w:after="80" w:line="276" w:lineRule="auto"/>
        <w:jc w:val="left"/>
      </w:pPr>
      <w:r>
        <w:rPr>
          <w:rFonts w:ascii="Times New Roman" w:hAnsi="Times New Roman"/>
          <w:b/>
          <w:i w:val="0"/>
          <w:color w:val="000000"/>
          <w:sz w:val="24"/>
        </w:rPr>
        <w:t>3.3. Bảng tổng hợp ước lượng PERT cho 55 gói công việc</w:t>
      </w:r>
    </w:p>
    <w:p>
      <w:pPr>
        <w:spacing w:before="0" w:after="100" w:line="276" w:lineRule="auto"/>
        <w:ind w:firstLine="720"/>
        <w:jc w:val="both"/>
      </w:pPr>
      <w:r>
        <w:rPr>
          <w:rFonts w:ascii="Times New Roman" w:hAnsi="Times New Roman"/>
          <w:b/>
          <w:color w:val="000000"/>
          <w:sz w:val="24"/>
        </w:rPr>
        <w:t>Bảng 3.1 dưới đây trình bày toàn bộ số liệu ước lượng 3 điểm (MO, ML, MP), thời gian EST tính toán, thời gian tăng thêm dự phòng, EST chốt chính thức, phương sai và độ lệch chuẩn của toàn bộ 55 công việc:</w:t>
      </w:r>
    </w:p>
    <w:p>
      <w:pPr>
        <w:keepNext/>
        <w:spacing w:before="120" w:after="80"/>
        <w:jc w:val="center"/>
      </w:pPr>
      <w:r>
        <w:rPr>
          <w:rFonts w:ascii="Times New Roman" w:hAnsi="Times New Roman"/>
          <w:b/>
          <w:i/>
          <w:color w:val="000000"/>
          <w:sz w:val="24"/>
        </w:rPr>
        <w:t>Bảng 3.1: Bảng thông số Ước lượng Thời gian PERT 55 công việc dự án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8"/>
        <w:gridCol w:w="1008"/>
        <w:gridCol w:w="1008"/>
        <w:gridCol w:w="1008"/>
        <w:gridCol w:w="1008"/>
        <w:gridCol w:w="1008"/>
        <w:gridCol w:w="1008"/>
        <w:gridCol w:w="1008"/>
        <w:gridCol w:w="1008"/>
      </w:tblGrid>
      <w:tr>
        <w:trPr>
          <w:tblHeade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STT</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Tên gói công việc</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MO</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ML</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MP</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EST tính</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EST chốt</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Phương sai (V)</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Độ lệch (σ)</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Khảo sát hiện trạng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3.17</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Hợp nhất hiện trạng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Phân tích hiện trạng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2.17</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04</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Đưa ra báo cáo đặc tả yêu cầu</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3.17</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Mời khách hàng tham vấn</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1.17</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1.2</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0.028</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0.17</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06</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Chỉnh sửa lại yêu cầu phần mềm</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07</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Xác định ma trận yêu cầu</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08</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kiến trúc hệ thống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3.83</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09</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Xác định và phân tích Actor của hệ thống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Xác định và phân tích các User Case</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Vẽ biểu đồ User Case tổng quát</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12</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đăng nhập &amp; phân quyền</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13</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quản trị danh mục dự án</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14</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quản trị tiếp nhận &amp; xem BIM</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3.83</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15</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quản trị quá trình xử lý biểu mẫu</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16</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tìm kiếm &amp; tra cứu</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17</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báo cáo tiến độ</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Xác định biểu đồ lớp</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3.17</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19</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đăng nhập</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quản trị danh mục dự án</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21</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tiếp nhận &amp; load BIM</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3.17</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xử lý biểu mẫu (RFI)</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23</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tìm kiếm</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báo cáo tiến độ</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25</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đăng nhập</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1.83</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0.028</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0.17</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quản trị danh mục</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27</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tiếp nhận &amp; hiển thị BIM</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28</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xử lý biểu mẫu RFI</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29</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tìm kiếm tài liệu</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1.83</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0.028</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0.17</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báo cáo tiến độ</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31</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giao diện phần Người dùng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3.83</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giao diện cho phần Quản trị</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33</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Mời khách hàng tham vấn giao diện</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1.17</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1.2</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0.028</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0.17</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34</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Chỉnh sửa theo yêu cầu</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35</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CSDL</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3.17</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36</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module tầng Data Access</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37</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module tầng ADO/Business Service</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3.83</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các chức năng phần Quản trị</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3.17</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39</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Đăng nhập</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Quản trị danh mục</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41</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Quản lý tiếp nhận &amp; hiển thị BIM</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42</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Quản lý quá trình xử lý biểu mẫu</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0.444</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0.67</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43</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Hoạt động tìm kiếm</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44</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Chức năng thống kê báo cáo</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3.83</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45</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Chức năng cho các bên xem kết quả</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46</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Viết hướng dẫn sử dụng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47</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Kiểm thử các chức năng phần quản trị</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48</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Kiểm thử chức năng phần người dùng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3.17</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49</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Kiểm thử toàn cục</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3.83</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0.250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0.50</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Sửa lỗi chương trình</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51</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Triển khai trong mạng nội bộ</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1.83</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0.028</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0.17</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52</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Triển khai ra toàn cục</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53</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Báo cáo chương trình</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54</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Đào tạo nhân lực sử dụng chương trình</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1.17</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1.2</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0.028</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0.17</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55</w:t>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Bảo trì hệ thống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0.111</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0.33</w:t>
            </w:r>
          </w:p>
        </w:tc>
      </w:tr>
      <w:tr>
        <w:trPr>
          <w:cantSplit/>
        </w:trPr>
        <w:tc>
          <w:tcPr>
            <w:tcW w:type="dxa" w:w="62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r>
          </w:p>
        </w:tc>
        <w:tc>
          <w:tcPr>
            <w:tcW w:type="dxa" w:w="272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TỔNG CỘNG THỜI GIAN TOÀN DỰ ÁN</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146.4</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146.4 ngày</w:t>
            </w:r>
          </w:p>
        </w:tc>
        <w:tc>
          <w:tcPr>
            <w:tcW w:type="dxa" w:w="102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8.778</w:t>
            </w:r>
          </w:p>
        </w:tc>
        <w:tc>
          <w:tcPr>
            <w:tcW w:type="dxa" w:w="96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2.96</w:t>
            </w:r>
          </w:p>
        </w:tc>
      </w:tr>
    </w:tbl>
    <w:p>
      <w:pPr>
        <w:keepNext/>
        <w:spacing w:before="200" w:after="80" w:line="276" w:lineRule="auto"/>
        <w:jc w:val="left"/>
      </w:pPr>
      <w:r>
        <w:rPr>
          <w:rFonts w:ascii="Times New Roman" w:hAnsi="Times New Roman"/>
          <w:b/>
          <w:i w:val="0"/>
          <w:color w:val="000000"/>
          <w:sz w:val="24"/>
        </w:rPr>
        <w:t>3.4. Phân tích xác suất hoàn thành dự án theo phân phối chuẩn Gauss</w:t>
      </w:r>
    </w:p>
    <w:p>
      <w:pPr>
        <w:spacing w:before="0" w:after="100" w:line="276" w:lineRule="auto"/>
        <w:ind w:firstLine="720"/>
        <w:jc w:val="both"/>
      </w:pPr>
      <w:r>
        <w:rPr>
          <w:rFonts w:ascii="Times New Roman" w:hAnsi="Times New Roman"/>
          <w:color w:val="000000"/>
          <w:sz w:val="24"/>
        </w:rPr>
        <w:t>Tổng thời lượng lao động ước tính để hoàn thành 55 công việc là 146.4 ngày công lao động (Person-Days). Nhờ cơ chế làm việc song song giữa các thành viên (Frontend, Backend, QA, BA cùng chạy song song trong các pha phát triển), thời gian thực tế để hoàn thành dự án từ ngày bắt đầu đến ngày kết thúc phụ thuộc vào chiều dài của Đường găng (Critical Path).</w:t>
      </w:r>
    </w:p>
    <w:p>
      <w:pPr>
        <w:spacing w:before="0" w:after="100" w:line="276" w:lineRule="auto"/>
        <w:ind w:firstLine="720"/>
        <w:jc w:val="both"/>
      </w:pPr>
      <w:r>
        <w:rPr>
          <w:rFonts w:ascii="Times New Roman" w:hAnsi="Times New Roman"/>
          <w:color w:val="000000"/>
          <w:sz w:val="24"/>
        </w:rPr>
        <w:t>Căn cứ theo định lý giới hạn trung tâm (Central Limit Theorem), tổng thời gian của chuỗi các công việc trên đường găng tuân theo phân phối chuẩn N(Te, σ_cp^2). Phân tích chi tiết về đường găng và độ an toàn tiến độ được trình bày trong Chương 4.</w:t>
      </w:r>
    </w:p>
    <w:p>
      <w:pPr>
        <w:keepNext/>
        <w:spacing w:before="280" w:after="120" w:line="276" w:lineRule="auto"/>
        <w:jc w:val="left"/>
      </w:pPr>
      <w:r>
        <w:rPr>
          <w:rFonts w:ascii="Times New Roman" w:hAnsi="Times New Roman"/>
          <w:b/>
          <w:i w:val="0"/>
          <w:color w:val="000000"/>
          <w:sz w:val="24"/>
        </w:rPr>
        <w:t>CHƯƠNG 4: PHÂN TÍCH SƠ ĐỒ MẠNG CÔNG VIỆC VÀ ĐƯỜNG GĂNG (CPM)</w:t>
      </w:r>
    </w:p>
    <w:p>
      <w:pPr>
        <w:keepNext/>
        <w:spacing w:before="200" w:after="80" w:line="276" w:lineRule="auto"/>
        <w:jc w:val="left"/>
      </w:pPr>
      <w:r>
        <w:rPr>
          <w:rFonts w:ascii="Times New Roman" w:hAnsi="Times New Roman"/>
          <w:b/>
          <w:i w:val="0"/>
          <w:color w:val="000000"/>
          <w:sz w:val="24"/>
        </w:rPr>
        <w:t>4.1. Ma trận quan hệ tiên quyết (Precedence Relationships)</w:t>
      </w:r>
    </w:p>
    <w:p>
      <w:pPr>
        <w:spacing w:before="0" w:after="100" w:line="276" w:lineRule="auto"/>
        <w:ind w:firstLine="720"/>
        <w:jc w:val="both"/>
      </w:pPr>
      <w:r>
        <w:rPr>
          <w:rFonts w:ascii="Times New Roman" w:hAnsi="Times New Roman"/>
          <w:color w:val="000000"/>
          <w:sz w:val="24"/>
        </w:rPr>
        <w:t>Các công việc trong dự án có mối quan hệ phụ thuộc kỹ thuật chặt chẽ. Kiểu liên kết chủ đạo là Finish-to-Start (FS - Công việc trước phải kết thúc thì công việc sau mới được bắt đầu). Ví dụ:</w:t>
      </w:r>
    </w:p>
    <w:p>
      <w:pPr>
        <w:spacing w:before="0" w:after="100" w:line="276" w:lineRule="auto"/>
        <w:ind w:firstLine="432"/>
        <w:jc w:val="both"/>
      </w:pPr>
      <w:r>
        <w:rPr>
          <w:rFonts w:ascii="Times New Roman" w:hAnsi="Times New Roman"/>
          <w:color w:val="000000"/>
          <w:sz w:val="24"/>
        </w:rPr>
        <w:t>- Gói WBS-01 (Khảo sát hiện trạng) là tiền đề cho Gói WBS-02 (Hợp nhất hiện trạng).</w:t>
      </w:r>
    </w:p>
    <w:p>
      <w:pPr>
        <w:spacing w:before="0" w:after="100" w:line="276" w:lineRule="auto"/>
        <w:ind w:firstLine="432"/>
        <w:jc w:val="both"/>
      </w:pPr>
      <w:r>
        <w:rPr>
          <w:rFonts w:ascii="Times New Roman" w:hAnsi="Times New Roman"/>
          <w:color w:val="000000"/>
          <w:sz w:val="24"/>
        </w:rPr>
        <w:t>- Gói WBS-06 (Chỉnh sửa yêu cầu) phải hoàn thành thì mới tiến hành Gói WBS-07 (Xác định ma trận yêu cầu).</w:t>
      </w:r>
    </w:p>
    <w:p>
      <w:pPr>
        <w:spacing w:before="0" w:after="100" w:line="276" w:lineRule="auto"/>
        <w:ind w:firstLine="432"/>
        <w:jc w:val="both"/>
      </w:pPr>
      <w:r>
        <w:rPr>
          <w:rFonts w:ascii="Times New Roman" w:hAnsi="Times New Roman"/>
          <w:color w:val="000000"/>
          <w:sz w:val="24"/>
        </w:rPr>
        <w:t>- Gói WBS-35 (Thiết kế CSDL) là điều kiện tiên quyết để xây dựng Gói WBS-36 (Tầng Data Access) và Gói WBS-37 (Tầng Business Service API).</w:t>
      </w:r>
    </w:p>
    <w:p>
      <w:pPr>
        <w:spacing w:before="0" w:after="100" w:line="276" w:lineRule="auto"/>
        <w:ind w:firstLine="432"/>
        <w:jc w:val="both"/>
      </w:pPr>
      <w:r>
        <w:rPr>
          <w:rFonts w:ascii="Times New Roman" w:hAnsi="Times New Roman"/>
          <w:color w:val="000000"/>
          <w:sz w:val="24"/>
        </w:rPr>
        <w:t>- Gói WBS-49 (Kiểm thử toàn cục) đòi hỏi cả Gói WBS-47 (Kiểm thử chức năng quản trị) và Gói WBS-48 (Kiểm thử chức năng người dùng) phải hoàn tất.</w:t>
      </w:r>
    </w:p>
    <w:p>
      <w:pPr>
        <w:keepNext/>
        <w:spacing w:before="200" w:after="80" w:line="276" w:lineRule="auto"/>
        <w:jc w:val="left"/>
      </w:pPr>
      <w:r>
        <w:rPr>
          <w:rFonts w:ascii="Times New Roman" w:hAnsi="Times New Roman"/>
          <w:b/>
          <w:i w:val="0"/>
          <w:color w:val="000000"/>
          <w:sz w:val="24"/>
        </w:rPr>
        <w:t>4.2. Thuật toán phân tích tiến độ mạng (Forward &amp; Backward Pass)</w:t>
      </w:r>
    </w:p>
    <w:p>
      <w:pPr>
        <w:spacing w:before="0" w:after="100" w:line="276" w:lineRule="auto"/>
        <w:ind w:firstLine="720"/>
        <w:jc w:val="both"/>
      </w:pPr>
      <w:r>
        <w:rPr>
          <w:rFonts w:ascii="Times New Roman" w:hAnsi="Times New Roman"/>
          <w:color w:val="000000"/>
          <w:sz w:val="24"/>
        </w:rPr>
        <w:t>Nhóm dự án sử dụng Phương pháp Đường găng (CPM - Critical Path Method) để tính toán lịch biểu mạng công việc:</w:t>
      </w:r>
    </w:p>
    <w:p>
      <w:pPr>
        <w:spacing w:before="0" w:after="100" w:line="276" w:lineRule="auto"/>
        <w:ind w:firstLine="432"/>
        <w:jc w:val="both"/>
      </w:pPr>
      <w:r>
        <w:rPr>
          <w:rFonts w:ascii="Times New Roman" w:hAnsi="Times New Roman"/>
          <w:color w:val="000000"/>
          <w:sz w:val="24"/>
        </w:rPr>
        <w:t>1. Duyệt tiến (Forward Pass): Xác định thời điểm bắt đầu sớm nhất (Early Start - ES) và kết thúc sớm nhất (Early Finish - EF):</w:t>
      </w:r>
    </w:p>
    <w:p>
      <w:pPr>
        <w:spacing w:before="0" w:after="100" w:line="276" w:lineRule="auto"/>
        <w:jc w:val="center"/>
      </w:pPr>
      <w:r>
        <w:rPr>
          <w:rFonts w:ascii="Times New Roman" w:hAnsi="Times New Roman"/>
          <w:color w:val="000000"/>
          <w:sz w:val="24"/>
        </w:rPr>
        <w:t>ES(i) = max { EF(các công việc tiên quyết của i) }</w:t>
      </w:r>
    </w:p>
    <w:p>
      <w:pPr>
        <w:spacing w:before="0" w:after="100" w:line="276" w:lineRule="auto"/>
        <w:jc w:val="center"/>
      </w:pPr>
      <w:r>
        <w:rPr>
          <w:rFonts w:ascii="Times New Roman" w:hAnsi="Times New Roman"/>
          <w:color w:val="000000"/>
          <w:sz w:val="24"/>
        </w:rPr>
        <w:t>EF(i) = ES(i) + EST(i)</w:t>
      </w:r>
    </w:p>
    <w:p>
      <w:pPr>
        <w:spacing w:before="0" w:after="100" w:line="276" w:lineRule="auto"/>
        <w:ind w:firstLine="432"/>
        <w:jc w:val="both"/>
      </w:pPr>
      <w:r>
        <w:rPr>
          <w:rFonts w:ascii="Times New Roman" w:hAnsi="Times New Roman"/>
          <w:color w:val="000000"/>
          <w:sz w:val="24"/>
        </w:rPr>
        <w:t>2. Duyệt lùi (Backward Pass): Xuất phát từ ngày hoàn thành dự án (T_project = 72.4 ngày), tính toán thời điểm kết thúc muộn nhất (Late Finish - LF) và bắt đầu muộn nhất (Late Start - LS):</w:t>
      </w:r>
    </w:p>
    <w:p>
      <w:pPr>
        <w:spacing w:before="0" w:after="100" w:line="276" w:lineRule="auto"/>
        <w:jc w:val="center"/>
      </w:pPr>
      <w:r>
        <w:rPr>
          <w:rFonts w:ascii="Times New Roman" w:hAnsi="Times New Roman"/>
          <w:color w:val="000000"/>
          <w:sz w:val="24"/>
        </w:rPr>
        <w:t>LF(i) = min { LS(các công việc kế tiếp của i) }</w:t>
      </w:r>
    </w:p>
    <w:p>
      <w:pPr>
        <w:spacing w:before="0" w:after="100" w:line="276" w:lineRule="auto"/>
        <w:jc w:val="center"/>
      </w:pPr>
      <w:r>
        <w:rPr>
          <w:rFonts w:ascii="Times New Roman" w:hAnsi="Times New Roman"/>
          <w:color w:val="000000"/>
          <w:sz w:val="24"/>
        </w:rPr>
        <w:t>LS(i) = LF(i) - EST(i)</w:t>
      </w:r>
    </w:p>
    <w:p>
      <w:pPr>
        <w:spacing w:before="0" w:after="100" w:line="276" w:lineRule="auto"/>
        <w:ind w:firstLine="432"/>
        <w:jc w:val="both"/>
      </w:pPr>
      <w:r>
        <w:rPr>
          <w:rFonts w:ascii="Times New Roman" w:hAnsi="Times New Roman"/>
          <w:color w:val="000000"/>
          <w:sz w:val="24"/>
        </w:rPr>
        <w:t>3. Thời gian dự trữ toàn phần (Total Float / Slack - TF):</w:t>
      </w:r>
    </w:p>
    <w:p>
      <w:pPr>
        <w:spacing w:before="0" w:after="100" w:line="276" w:lineRule="auto"/>
        <w:jc w:val="center"/>
      </w:pPr>
      <w:r>
        <w:rPr>
          <w:rFonts w:ascii="Times New Roman" w:hAnsi="Times New Roman"/>
          <w:color w:val="000000"/>
          <w:sz w:val="24"/>
        </w:rPr>
        <w:t>TF(i) = LS(i) - ES(i) = LF(i) - EF(i)</w:t>
      </w:r>
    </w:p>
    <w:p>
      <w:pPr>
        <w:spacing w:before="0" w:after="100" w:line="276" w:lineRule="auto"/>
        <w:ind w:firstLine="720"/>
        <w:jc w:val="both"/>
      </w:pPr>
      <w:r>
        <w:rPr>
          <w:rFonts w:ascii="Times New Roman" w:hAnsi="Times New Roman"/>
          <w:color w:val="000000"/>
          <w:sz w:val="24"/>
        </w:rPr>
        <w:t>Công việc nào có TF = 0 được gọi là Công việc găng (Critical Task). Chuỗi các công việc găng nối tiếp từ đầu đến cuối dự án tạo thành Đường găng (Critical Path). Bất kỳ sự chậm trễ nào trên đường găng đều làm chậm tiến độ hoàn thành chung của toàn dự án.</w:t>
      </w:r>
    </w:p>
    <w:p>
      <w:pPr>
        <w:keepNext/>
        <w:spacing w:before="200" w:after="80" w:line="276" w:lineRule="auto"/>
        <w:jc w:val="left"/>
      </w:pPr>
      <w:r>
        <w:rPr>
          <w:rFonts w:ascii="Times New Roman" w:hAnsi="Times New Roman"/>
          <w:b/>
          <w:i w:val="0"/>
          <w:color w:val="000000"/>
          <w:sz w:val="24"/>
        </w:rPr>
        <w:t>4.3. Bảng tham số mạng CPM và Xác định Đường găng 55 công việc</w:t>
      </w:r>
    </w:p>
    <w:p>
      <w:pPr>
        <w:spacing w:before="0" w:after="100" w:line="276" w:lineRule="auto"/>
        <w:ind w:firstLine="720"/>
        <w:jc w:val="both"/>
      </w:pPr>
      <w:r>
        <w:rPr>
          <w:rFonts w:ascii="Times New Roman" w:hAnsi="Times New Roman"/>
          <w:b/>
          <w:color w:val="000000"/>
          <w:sz w:val="24"/>
        </w:rPr>
        <w:t>Bảng 4.1 tổng hợp đầy đủ các chỉ số ES, EF, LS, LF, Total Slack và trạng thái găng của toàn bộ 55 công việc:</w:t>
      </w:r>
    </w:p>
    <w:p>
      <w:pPr>
        <w:keepNext/>
        <w:spacing w:before="120" w:after="80"/>
        <w:jc w:val="center"/>
      </w:pPr>
      <w:r>
        <w:rPr>
          <w:rFonts w:ascii="Times New Roman" w:hAnsi="Times New Roman"/>
          <w:b/>
          <w:i/>
          <w:color w:val="000000"/>
          <w:sz w:val="24"/>
        </w:rPr>
        <w:t>Bảng 4.1: Bảng phân tích Tiến độ Mạng công việc (CPM) và Xác định Đường găng</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8"/>
        <w:gridCol w:w="1008"/>
        <w:gridCol w:w="1008"/>
        <w:gridCol w:w="1008"/>
        <w:gridCol w:w="1008"/>
        <w:gridCol w:w="1008"/>
        <w:gridCol w:w="1008"/>
        <w:gridCol w:w="1008"/>
        <w:gridCol w:w="1008"/>
      </w:tblGrid>
      <w:tr>
        <w:trPr>
          <w:tblHeade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Mã</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Tên gói công việc</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EST</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Tiên quyết</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ES</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EF</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LS</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LF</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Slack (TF)</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01</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Khảo sát hiện trạng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02</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Hợp nhất hiện trạng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5.2</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5.2</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03</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Phân tích hiện trạng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5.2</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5.2</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7.4</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04</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Đưa ra báo cáo đặc tả yêu cầu</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05</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Mời khách hàng tham vấn</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1.2</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06</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Chỉnh sửa lại yêu cầu phần mềm</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13.8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13.8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07</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Xác định ma trận yêu cầu</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13.8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15.8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13.8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15.8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08</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kiến trúc hệ thống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15.8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19.6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68.6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72.4</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52.8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09</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Xác định và phân tích Actor của hệ thống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15.8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17.8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15.8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17.8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Xác định và phân tích các User Case</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9</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17.8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17.8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Vẽ biểu đồ User Case tổng quát</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12</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đăng nhập &amp; phân quyền</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13</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quản trị danh mục dự án</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14</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User Case quản trị tiếp nhận &amp; xem BIM</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15</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quản trị quá trình xử lý biểu mẫu</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25.8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23.6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16</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tìm kiếm &amp; tra cứu</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17</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User Case báo cáo tiến độ</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25.8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23.6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Xác định biểu đồ lớp</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12, 13, 14, 15, 16, 17</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29.8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19</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đăng nhập</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12</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49.0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51.0</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24.2</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quản trị danh mục dự án</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13</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47.8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49.8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23.0</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21</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tiếp nhận &amp; load BIM</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33.6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36.8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xử lý biểu mẫu (RFI)</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15</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25.8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28.8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39.6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42.6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13.8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23</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tìm kiếm</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47.8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49.8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23.0</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Biểu đồ tuần tự báo cáo tiến độ</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17</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25.8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27.8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42.8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44.8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17.0</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25</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đăng nhập</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19</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28.6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51.0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52.8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24.2</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quản trị danh mục</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28.8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51.8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23.0</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27</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tiếp nhận &amp; hiển thị BIM</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21</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36.8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39.8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28</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xử lý biểu mẫu RFI</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28.8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31.8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42.6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45.6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13.8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29</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tìm kiếm tài liệu</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23</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28.6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51.6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23.0</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Sơ đồ hoạt động báo cáo tiến độ</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27.8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44.8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46.8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17.0</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31</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giao diện phần Người dùng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11, 14, 15</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26.6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36.0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39.8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9.4</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giao diện cho phần Quản trị</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12, 13</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24.8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27.8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45.6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48.6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33</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Mời khách hàng tham vấn giao diện</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1.2</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31, 32</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31.6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69.2</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70.4</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34</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Chỉnh sửa theo yêu cầu</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33</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31.6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33.6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72.4</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35</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Thiết kế CSDL</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33.0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33.0</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36</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Xây dựng module tầng Data Access</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35</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33.0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36.0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33.0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36.0</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37</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Xây dựng module tầng ADO/Business Service</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36.0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36.0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39.8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các chức năng phần Quản trị</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37, 32</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43.0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48.6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51.8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8.8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39</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Đăng nhập</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37, 25</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41.8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52.8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54.8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13.0</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Quản trị danh mục</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38, 26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43.0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46.0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51.8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54.8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8.8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41</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Quản lý tiếp nhận &amp; hiển thị BIM</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37, 27, 31</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46.8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46.8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42</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Quản lý quá trình xử lý biểu mẫu</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37, 28, 31</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44.8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45.6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43</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Hoạt động tìm kiếm</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37, 29</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39.8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41.8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51.6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53.6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44</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Chức năng thống kê báo cáo</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37, 30, 41</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46.8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46.8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45</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Chức năng cho các bên xem kết quả</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41, 42, 44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53.6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53.6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46</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Viết hướng dẫn sử dụng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38, 39, 40, 41, 42, 43, 44, 45</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53.6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55.6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65.4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67.4</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47</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Kiểm thử các chức năng phần quản trị</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38, 39, 40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46.0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48.0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54.8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56.8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8.8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48</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Kiểm thử chức năng phần người dùng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41, 42, 43, 44, 45</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53.6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56.8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53.6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56.8</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49</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Kiểm thử toàn cục</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47, 48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56.8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60.6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56.8</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60.6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Sửa lỗi chương trình</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49</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60.6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63.6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60.6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63.6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51</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Triển khai trong mạng nội bộ</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50</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63.6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65.4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63.6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65.4</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52</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Triển khai ra toàn cục</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51</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65.4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67.4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65.4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67.4</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53</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Báo cáo chương trình</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46, 52</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67.4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67.4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70.4</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54</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Đào tạo nhân lực sử dụng chương trình</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1.2</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52, 46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67.4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68.6</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69.2</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70.4</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55</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 Bảo trì hệ thống</w:t>
            </w:r>
          </w:p>
        </w:tc>
        <w:tc>
          <w:tcPr>
            <w:tcW w:type="dxa" w:w="680"/>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w:t>
            </w:r>
          </w:p>
        </w:tc>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53, 54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72.4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70.4</w:t>
            </w:r>
          </w:p>
        </w:tc>
        <w:tc>
          <w:tcPr>
            <w:tcW w:type="dxa" w:w="73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72.4</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0.0 (GĂNG)</w:t>
            </w:r>
          </w:p>
        </w:tc>
      </w:tr>
    </w:tbl>
    <w:p>
      <w:pPr>
        <w:keepNext/>
        <w:spacing w:before="200" w:after="80" w:line="276" w:lineRule="auto"/>
        <w:jc w:val="left"/>
      </w:pPr>
      <w:r>
        <w:rPr>
          <w:rFonts w:ascii="Times New Roman" w:hAnsi="Times New Roman"/>
          <w:b/>
          <w:i w:val="0"/>
          <w:color w:val="000000"/>
          <w:sz w:val="24"/>
        </w:rPr>
        <w:t>4.4. Phân tích chuỗi 25 công việc thuộc Đường găng (Critical Path)</w:t>
      </w:r>
    </w:p>
    <w:p>
      <w:pPr>
        <w:spacing w:before="0" w:after="100" w:line="276" w:lineRule="auto"/>
        <w:ind w:firstLine="720"/>
        <w:jc w:val="both"/>
      </w:pPr>
      <w:r>
        <w:rPr>
          <w:rFonts w:ascii="Times New Roman" w:hAnsi="Times New Roman"/>
          <w:color w:val="000000"/>
          <w:sz w:val="24"/>
        </w:rPr>
        <w:t>Kết quả phân tích mạng xác định chính xác dự án có 25 công việc găng (chiếm 45.5% tổng số công việc) nằm trên Đường găng chính. Tổng thời gian thực thi của đường găng là 72.4 ngày làm việc tiêu chuẩn (tương đương khoảng 14.5 tuần làm việc).</w:t>
      </w:r>
    </w:p>
    <w:p>
      <w:pPr>
        <w:spacing w:before="0" w:after="100" w:line="276" w:lineRule="auto"/>
        <w:ind w:firstLine="720"/>
        <w:jc w:val="both"/>
      </w:pPr>
      <w:r>
        <w:rPr>
          <w:rFonts w:ascii="Times New Roman" w:hAnsi="Times New Roman"/>
          <w:color w:val="000000"/>
          <w:sz w:val="24"/>
        </w:rPr>
        <w:t>Danh sách chuỗi 25 công việc găng xuyên suốt vòng đời dự án gồm:</w:t>
      </w:r>
    </w:p>
    <w:p>
      <w:pPr>
        <w:spacing w:before="0" w:after="100" w:line="276" w:lineRule="auto"/>
        <w:ind w:firstLine="432"/>
        <w:jc w:val="both"/>
      </w:pPr>
      <w:r>
        <w:rPr>
          <w:rFonts w:ascii="Times New Roman" w:hAnsi="Times New Roman"/>
          <w:color w:val="000000"/>
          <w:sz w:val="24"/>
        </w:rPr>
        <w:t>- Giai đoạn I (Khảo sát): WBS-01 (Khảo sát hiện trạng, 3.2d) → WBS-02 (Hợp nhất hiện trạng, 2.0d) → WBS-03 (Phân tích hiện trạng, 2.2d) → WBS-04 (Báo cáo SRS, 3.2d) → WBS-05 (Tham vấn khách hàng, 1.2d) → WBS-06 (Chỉnh sửa SRS, 2.0d). Tổng giai đoạn I: 13.8 ngày.</w:t>
      </w:r>
    </w:p>
    <w:p>
      <w:pPr>
        <w:spacing w:before="0" w:after="100" w:line="276" w:lineRule="auto"/>
        <w:ind w:firstLine="432"/>
        <w:jc w:val="both"/>
      </w:pPr>
      <w:r>
        <w:rPr>
          <w:rFonts w:ascii="Times New Roman" w:hAnsi="Times New Roman"/>
          <w:color w:val="000000"/>
          <w:sz w:val="24"/>
        </w:rPr>
        <w:t>- Giai đoạn II (Phân tích thiết kế): WBS-07 (Ma trận yêu cầu, 2.0d) → WBS-09 (Actor hệ thống, 2.0d) → WBS-10 (Phân tích Use Case, 3.0d) → WBS-11 (Biểu đồ Use Case tổng quát, 2.0d) → WBS-14 (Use Case tiếp nhận &amp; xem BIM, 3.8d) → WBS-18 (Biểu đồ lớp Class Diagram, 3.2d). Tổng giai đoạn II: 16.0 ngày.</w:t>
      </w:r>
    </w:p>
    <w:p>
      <w:pPr>
        <w:spacing w:before="0" w:after="100" w:line="276" w:lineRule="auto"/>
        <w:ind w:firstLine="432"/>
        <w:jc w:val="both"/>
      </w:pPr>
      <w:r>
        <w:rPr>
          <w:rFonts w:ascii="Times New Roman" w:hAnsi="Times New Roman"/>
          <w:color w:val="000000"/>
          <w:sz w:val="24"/>
        </w:rPr>
        <w:t>- Giai đoạn IV (Xây dựng chương trình): WBS-35 (Thiết kế CSDL, 3.2d) → WBS-36 (Tầng Data Access, 3.0d) → WBS-37 (Tầng Business Service, 3.8d) → WBS-41 (Quản lý tiếp nhận &amp; hiển thị BIM 3D, 7.0d) → WBS-44 (Chức năng thống kê báo cáo, 3.8d) → WBS-45 (Giao diện xem kết quả, 3.0d). Tổng giai đoạn IV: 23.8 ngày.</w:t>
      </w:r>
    </w:p>
    <w:p>
      <w:pPr>
        <w:spacing w:before="0" w:after="100" w:line="276" w:lineRule="auto"/>
        <w:ind w:firstLine="432"/>
        <w:jc w:val="both"/>
      </w:pPr>
      <w:r>
        <w:rPr>
          <w:rFonts w:ascii="Times New Roman" w:hAnsi="Times New Roman"/>
          <w:color w:val="000000"/>
          <w:sz w:val="24"/>
        </w:rPr>
        <w:t>- Giai đoạn V (Kiểm thử): WBS-48 (Kiểm thử chức năng người dùng, 3.2d) → WBS-49 (Kiểm thử toàn cục E2E, 3.8d) → WBS-50 (Sửa lỗi chương trình Bugs, 3.0d). Tổng giai đoạn V: 10.0 ngày.</w:t>
      </w:r>
    </w:p>
    <w:p>
      <w:pPr>
        <w:spacing w:before="0" w:after="100" w:line="276" w:lineRule="auto"/>
        <w:ind w:firstLine="432"/>
        <w:jc w:val="both"/>
      </w:pPr>
      <w:r>
        <w:rPr>
          <w:rFonts w:ascii="Times New Roman" w:hAnsi="Times New Roman"/>
          <w:color w:val="000000"/>
          <w:sz w:val="24"/>
        </w:rPr>
        <w:t>- Giai đoạn VI (Triển khai): WBS-51 (Triển khai mạng nội bộ Staging, 1.8d) → WBS-52 (Triển khai Cloud toàn cục, 2.0d) → WBS-53 (Báo cáo chương trình &amp; Slide, 3.0d) → WBS-55 (Bảo trì hệ thống &amp; Hỗ trợ nghiệm thu, 2.0d). Tổng giai đoạn VI: 8.8 ngày.</w:t>
      </w:r>
    </w:p>
    <w:p>
      <w:pPr>
        <w:spacing w:before="0" w:after="100" w:line="276" w:lineRule="auto"/>
        <w:ind w:firstLine="720"/>
        <w:jc w:val="both"/>
      </w:pPr>
      <w:r>
        <w:rPr>
          <w:rFonts w:ascii="Times New Roman" w:hAnsi="Times New Roman"/>
          <w:color w:val="000000"/>
          <w:sz w:val="24"/>
        </w:rPr>
        <w:t>Độ lệch chuẩn của đường găng: σ_cp = √(4.889) = 2.21 ngày. Khoảng tin cậy 95.4% (2σ) cho thời gian hoàn thành đường găng dao động từ 68.0 ngày đến 76.8 ngày làm việc.</w:t>
      </w:r>
    </w:p>
    <w:p>
      <w:pPr>
        <w:spacing w:before="0" w:after="100" w:line="276" w:lineRule="auto"/>
        <w:ind w:firstLine="720"/>
        <w:jc w:val="both"/>
      </w:pPr>
      <w:r>
        <w:rPr>
          <w:rFonts w:ascii="Times New Roman" w:hAnsi="Times New Roman"/>
          <w:color w:val="000000"/>
          <w:sz w:val="24"/>
        </w:rPr>
        <w:t>Đánh giá độ an toàn tiến độ: Dự án có khung thời gian tổng cộng là 26 tuần (~130 ngày làm việc tiêu chuẩn từ 10/09/2026 đến 10/03/2027). Với độ dài đường găng 72.4 ngày, nhóm dự án có khoảng thời gian dự phòng chiến lược (Project Buffer) lên tới 57.6 ngày làm việc. Quỹ thời gian dự phòng dồi dào này cho phép nhóm xử lý linh hoạt mọi sự cố kỹ thuật phức tạp phát sinh mà vẫn đảm bảo 100% bàn giao sản phẩm đúng thời hạn cam kết.</w:t>
      </w:r>
    </w:p>
    <w:p>
      <w:pPr>
        <w:keepNext/>
        <w:spacing w:before="280" w:after="120" w:line="276" w:lineRule="auto"/>
        <w:jc w:val="left"/>
      </w:pPr>
      <w:r>
        <w:rPr>
          <w:rFonts w:ascii="Times New Roman" w:hAnsi="Times New Roman"/>
          <w:b/>
          <w:i w:val="0"/>
          <w:color w:val="000000"/>
          <w:sz w:val="24"/>
        </w:rPr>
        <w:t>CHƯƠNG 5: KẾ HOẠCH MỐC TIẾN ĐỘ &amp; BIỂU ĐỒ GANTT TRÊN MS PROJECT</w:t>
      </w:r>
    </w:p>
    <w:p>
      <w:pPr>
        <w:keepNext/>
        <w:spacing w:before="200" w:after="80" w:line="276" w:lineRule="auto"/>
        <w:jc w:val="left"/>
      </w:pPr>
      <w:r>
        <w:rPr>
          <w:rFonts w:ascii="Times New Roman" w:hAnsi="Times New Roman"/>
          <w:b/>
          <w:i w:val="0"/>
          <w:color w:val="000000"/>
          <w:sz w:val="24"/>
        </w:rPr>
        <w:t>5.1. Bảng xác định 6 mốc tiến độ then chốt (Project Milestones)</w:t>
      </w:r>
    </w:p>
    <w:p>
      <w:pPr>
        <w:spacing w:before="0" w:after="100" w:line="276" w:lineRule="auto"/>
        <w:ind w:firstLine="720"/>
        <w:jc w:val="both"/>
      </w:pPr>
      <w:r>
        <w:rPr>
          <w:rFonts w:ascii="Times New Roman" w:hAnsi="Times New Roman"/>
          <w:color w:val="000000"/>
          <w:sz w:val="24"/>
        </w:rPr>
        <w:t>Mốc tiến độ (Milestone) là các điểm kiểm soát chiến lược có thời lượng bằng 0 (Duration = 0 ngày), đánh dấu việc hoàn thành một giai đoạn quan trọng và bàn giao sản phẩm trung gian để nghiệm thu trước khi bước sang giai đoạn kế tiếp.</w:t>
      </w:r>
    </w:p>
    <w:p>
      <w:pPr>
        <w:keepNext/>
        <w:spacing w:before="120" w:after="80"/>
        <w:jc w:val="center"/>
      </w:pPr>
      <w:r>
        <w:rPr>
          <w:rFonts w:ascii="Times New Roman" w:hAnsi="Times New Roman"/>
          <w:b/>
          <w:i/>
          <w:color w:val="000000"/>
          <w:sz w:val="24"/>
        </w:rPr>
        <w:t>Bảng 5.1: Danh mục các Mốc tiến độ quan trọng (Milestones) của dự án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tblHeade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Mã mốc</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Tên mốc tiến độ</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Công việc tiền đề</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Ngày hoàn thành</w:t>
            </w:r>
          </w:p>
        </w:tc>
        <w:tc>
          <w:tcPr>
            <w:tcW w:type="dxa" w:w="215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Sản phẩm bàn giao then chốt</w:t>
            </w:r>
          </w:p>
        </w:tc>
        <w:tc>
          <w:tcPr>
            <w:tcW w:type="dxa" w:w="153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Người nghiệm thu</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M01</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Hoàn thành Khảo sát &amp; Phê duyệt SRS</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WBS-06</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30/09/2026</w:t>
            </w:r>
          </w:p>
        </w:tc>
        <w:tc>
          <w:tcPr>
            <w:tcW w:type="dxa" w:w="215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SRS v1.0 đã ký duyệt</w:t>
            </w:r>
          </w:p>
        </w:tc>
        <w:tc>
          <w:tcPr>
            <w:tcW w:type="dxa" w:w="153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ThS. Lê Thị Hoa (GVHD)</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M02</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Nghiệm thu Thiết kế Kiến trúc &amp; UML</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WBS-30</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22/10/2026</w:t>
            </w:r>
          </w:p>
        </w:tc>
        <w:tc>
          <w:tcPr>
            <w:tcW w:type="dxa" w:w="215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SAD, bộ sơ đồ Use Case, Lớp, Tuần tự, Hoạt động</w:t>
            </w:r>
          </w:p>
        </w:tc>
        <w:tc>
          <w:tcPr>
            <w:tcW w:type="dxa" w:w="153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 (PM)</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M03</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Hoàn tất Phác thảo &amp; Tham vấn UI/UX</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WBS-34</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06/11/2026</w:t>
            </w:r>
          </w:p>
        </w:tc>
        <w:tc>
          <w:tcPr>
            <w:tcW w:type="dxa" w:w="215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Bộ Prototype Figma hoàn chỉnh cho Admin &amp; Client</w:t>
            </w:r>
          </w:p>
        </w:tc>
        <w:tc>
          <w:tcPr>
            <w:tcW w:type="dxa" w:w="153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ThS. Lê Thị Hoa &amp; PM</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M04</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Đóng gói hoàn thiện Backend &amp; WebGL 3D</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WBS-46</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30/11/2026</w:t>
            </w:r>
          </w:p>
        </w:tc>
        <w:tc>
          <w:tcPr>
            <w:tcW w:type="dxa" w:w="215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Module WebGL Three.js, REST API, Tài liệu HDSD</w:t>
            </w:r>
          </w:p>
        </w:tc>
        <w:tc>
          <w:tcPr>
            <w:tcW w:type="dxa" w:w="153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 (Tech Lead)</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M05</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Hoàn tất Kiểm thử E2E &amp; Sửa lỗi Bugs</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WBS-50</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14/12/2026</w:t>
            </w:r>
          </w:p>
        </w:tc>
        <w:tc>
          <w:tcPr>
            <w:tcW w:type="dxa" w:w="215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Hệ thống sửa sạch lỗi, Biên bản nghiệm thu Test E2E</w:t>
            </w:r>
          </w:p>
        </w:tc>
        <w:tc>
          <w:tcPr>
            <w:tcW w:type="dxa" w:w="153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 (QA Lead)</w:t>
            </w:r>
          </w:p>
        </w:tc>
      </w:tr>
      <w:tr>
        <w:trPr>
          <w:cantSplit/>
        </w:trPr>
        <w:tc>
          <w:tcPr>
            <w:tcW w:type="dxa" w:w="90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M06</w:t>
            </w:r>
          </w:p>
        </w:tc>
        <w:tc>
          <w:tcPr>
            <w:tcW w:type="dxa" w:w="255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Triển khai Cloud &amp; Nghiệm thu Bảo vệ</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WBS-55</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21/12/2026</w:t>
            </w:r>
          </w:p>
        </w:tc>
        <w:tc>
          <w:tcPr>
            <w:tcW w:type="dxa" w:w="215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Web CDE Live trên Cloud, Slide báo cáo, Source code</w:t>
            </w:r>
          </w:p>
        </w:tc>
        <w:tc>
          <w:tcPr>
            <w:tcW w:type="dxa" w:w="153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Hội đồng đánh giá đề tài</w:t>
            </w:r>
          </w:p>
        </w:tc>
      </w:tr>
    </w:tbl>
    <w:p>
      <w:pPr>
        <w:keepNext/>
        <w:spacing w:before="200" w:after="80" w:line="276" w:lineRule="auto"/>
        <w:jc w:val="left"/>
      </w:pPr>
      <w:r>
        <w:rPr>
          <w:rFonts w:ascii="Times New Roman" w:hAnsi="Times New Roman"/>
          <w:b/>
          <w:i w:val="0"/>
          <w:color w:val="000000"/>
          <w:sz w:val="24"/>
        </w:rPr>
        <w:t>5.2. Thiết lập Lịch làm việc chuẩn trên Microsoft Project</w:t>
      </w:r>
    </w:p>
    <w:p>
      <w:pPr>
        <w:spacing w:before="0" w:after="100" w:line="276" w:lineRule="auto"/>
        <w:ind w:firstLine="720"/>
        <w:jc w:val="both"/>
      </w:pPr>
      <w:r>
        <w:rPr>
          <w:rFonts w:ascii="Times New Roman" w:hAnsi="Times New Roman"/>
          <w:color w:val="000000"/>
          <w:sz w:val="24"/>
        </w:rPr>
        <w:t>Dự án được cấu hình trên Microsoft Project theo tiêu chuẩn Lịch Standard:</w:t>
      </w:r>
    </w:p>
    <w:p>
      <w:pPr>
        <w:spacing w:before="0" w:after="100" w:line="276" w:lineRule="auto"/>
        <w:ind w:firstLine="432"/>
        <w:jc w:val="both"/>
      </w:pPr>
      <w:r>
        <w:rPr>
          <w:rFonts w:ascii="Times New Roman" w:hAnsi="Times New Roman"/>
          <w:color w:val="000000"/>
          <w:sz w:val="24"/>
        </w:rPr>
        <w:t>- Ngày bắt đầu dự án (Project Start Date): Thứ Năm, ngày 10/09/2026 lúc 08:00:00.</w:t>
      </w:r>
    </w:p>
    <w:p>
      <w:pPr>
        <w:spacing w:before="0" w:after="100" w:line="276" w:lineRule="auto"/>
        <w:ind w:firstLine="432"/>
        <w:jc w:val="both"/>
      </w:pPr>
      <w:r>
        <w:rPr>
          <w:rFonts w:ascii="Times New Roman" w:hAnsi="Times New Roman"/>
          <w:color w:val="000000"/>
          <w:sz w:val="24"/>
        </w:rPr>
        <w:t>- Chế độ làm việc: 5 ngày/tuần (Thứ Hai đến Thứ Sáu), nghỉ cố định Thứ Bảy và Chủ Nhật.</w:t>
      </w:r>
    </w:p>
    <w:p>
      <w:pPr>
        <w:spacing w:before="0" w:after="100" w:line="276" w:lineRule="auto"/>
        <w:ind w:firstLine="432"/>
        <w:jc w:val="both"/>
      </w:pPr>
      <w:r>
        <w:rPr>
          <w:rFonts w:ascii="Times New Roman" w:hAnsi="Times New Roman"/>
          <w:color w:val="000000"/>
          <w:sz w:val="24"/>
        </w:rPr>
        <w:t>- Ca làm việc tiêu chuẩn: Ca sáng từ 08:00 đến 12:00 (4 giờ); Ca chiều từ 13:00 đến 17:00 (4 giờ). Tổng số giờ làm việc: 8 giờ/ngày (480 phút/ngày) và 40 giờ/tuần.</w:t>
      </w:r>
    </w:p>
    <w:p>
      <w:pPr>
        <w:spacing w:before="0" w:after="100" w:line="276" w:lineRule="auto"/>
        <w:ind w:firstLine="432"/>
        <w:jc w:val="both"/>
      </w:pPr>
      <w:r>
        <w:rPr>
          <w:rFonts w:ascii="Times New Roman" w:hAnsi="Times New Roman"/>
          <w:color w:val="000000"/>
          <w:sz w:val="24"/>
        </w:rPr>
        <w:t>- Đơn vị đo lường thời gian: Mặc định là Ngày làm việc (Days - d).</w:t>
      </w:r>
    </w:p>
    <w:p>
      <w:pPr>
        <w:keepNext/>
        <w:spacing w:before="200" w:after="80" w:line="276" w:lineRule="auto"/>
        <w:jc w:val="left"/>
      </w:pPr>
      <w:r>
        <w:rPr>
          <w:rFonts w:ascii="Times New Roman" w:hAnsi="Times New Roman"/>
          <w:b/>
          <w:i w:val="0"/>
          <w:color w:val="000000"/>
          <w:sz w:val="24"/>
        </w:rPr>
        <w:t>5.3. Mô hình hóa Biểu đồ Gantt (Gantt Chart Representation)</w:t>
      </w:r>
    </w:p>
    <w:p>
      <w:pPr>
        <w:spacing w:before="0" w:after="100" w:line="276" w:lineRule="auto"/>
        <w:ind w:firstLine="720"/>
        <w:jc w:val="both"/>
      </w:pPr>
      <w:r>
        <w:rPr>
          <w:rFonts w:ascii="Times New Roman" w:hAnsi="Times New Roman"/>
          <w:color w:val="000000"/>
          <w:sz w:val="24"/>
        </w:rPr>
        <w:t>Biểu đồ Gantt trên Microsoft Project thể hiện trực quan toàn bộ tiến trình dự án trên trục tọa độ thời gian (Gantt Timeline):</w:t>
      </w:r>
    </w:p>
    <w:p>
      <w:pPr>
        <w:spacing w:before="0" w:after="100" w:line="276" w:lineRule="auto"/>
        <w:ind w:firstLine="432"/>
        <w:jc w:val="both"/>
      </w:pPr>
      <w:r>
        <w:rPr>
          <w:rFonts w:ascii="Times New Roman" w:hAnsi="Times New Roman"/>
          <w:color w:val="000000"/>
          <w:sz w:val="24"/>
        </w:rPr>
        <w:t>- Thanh tiến độ tổng quan (Summary Bars): Biểu thị cho 6 Giai đoạn chính (màu đen đậm, có 2 mỏm nhọn cụp xuống ở 2 đầu), tự động tổng hợp ngày bắt đầu sớm nhất và ngày kết thúc muộn nhất của các tác vụ con.</w:t>
      </w:r>
    </w:p>
    <w:p>
      <w:pPr>
        <w:spacing w:before="0" w:after="100" w:line="276" w:lineRule="auto"/>
        <w:ind w:firstLine="432"/>
        <w:jc w:val="both"/>
      </w:pPr>
      <w:r>
        <w:rPr>
          <w:rFonts w:ascii="Times New Roman" w:hAnsi="Times New Roman"/>
          <w:color w:val="000000"/>
          <w:sz w:val="24"/>
        </w:rPr>
        <w:t>- Thanh công việc găng (Critical Task Bars): Hiển thị màu đỏ nổi bật, thể hiện 25 công việc thuộc đường găng không được phép trễ hạn.</w:t>
      </w:r>
    </w:p>
    <w:p>
      <w:pPr>
        <w:spacing w:before="0" w:after="100" w:line="276" w:lineRule="auto"/>
        <w:ind w:firstLine="432"/>
        <w:jc w:val="both"/>
      </w:pPr>
      <w:r>
        <w:rPr>
          <w:rFonts w:ascii="Times New Roman" w:hAnsi="Times New Roman"/>
          <w:color w:val="000000"/>
          <w:sz w:val="24"/>
        </w:rPr>
        <w:t>- Thanh công việc không găng (Non-critical Task Bars): Hiển thị màu xanh lam, kèm theo đường chỉ báo thời gian dự trữ (Slack Bar) cho biết khoảng thời gian công việc có thể trì hoãn mà không ảnh hưởng tiến độ chung.</w:t>
      </w:r>
    </w:p>
    <w:p>
      <w:pPr>
        <w:spacing w:before="0" w:after="100" w:line="276" w:lineRule="auto"/>
        <w:ind w:firstLine="432"/>
        <w:jc w:val="both"/>
      </w:pPr>
      <w:r>
        <w:rPr>
          <w:rFonts w:ascii="Times New Roman" w:hAnsi="Times New Roman"/>
          <w:color w:val="000000"/>
          <w:sz w:val="24"/>
        </w:rPr>
        <w:t>- Biểu tượng hình thoi (Milestone Diamonds): Đánh dấu 6 mốc tiến độ chiến lược tại các thời điểm hoàn thành quan trọng.</w:t>
      </w:r>
    </w:p>
    <w:p>
      <w:pPr>
        <w:spacing w:before="0" w:after="100" w:line="276" w:lineRule="auto"/>
        <w:ind w:firstLine="432"/>
        <w:jc w:val="both"/>
      </w:pPr>
      <w:r>
        <w:rPr>
          <w:rFonts w:ascii="Times New Roman" w:hAnsi="Times New Roman"/>
          <w:color w:val="000000"/>
          <w:sz w:val="24"/>
        </w:rPr>
        <w:t>- Đường mũi tên liên kết (Dependency Link Arrows): Nối từ điểm kết thúc của công việc trước sang điểm bắt đầu của công việc sau, thể hiện logic thực thi FS không thể đảo ngược.</w:t>
      </w:r>
    </w:p>
    <w:p>
      <w:pPr>
        <w:spacing w:before="0" w:after="100" w:line="276" w:lineRule="auto"/>
        <w:ind w:firstLine="432"/>
        <w:jc w:val="both"/>
      </w:pPr>
      <w:r>
        <w:rPr>
          <w:rFonts w:ascii="Times New Roman" w:hAnsi="Times New Roman"/>
          <w:color w:val="000000"/>
          <w:sz w:val="24"/>
        </w:rPr>
        <w:t>- Nhãn tài nguyên (Resource Names): Hiển thị họ tên thành viên phụ trách ngay phía bên phải của từng thanh công việc Gantt.</w:t>
      </w:r>
    </w:p>
    <w:p>
      <w:pPr>
        <w:keepNext/>
        <w:spacing w:before="280" w:after="120" w:line="276" w:lineRule="auto"/>
        <w:jc w:val="left"/>
      </w:pPr>
      <w:r>
        <w:rPr>
          <w:rFonts w:ascii="Times New Roman" w:hAnsi="Times New Roman"/>
          <w:b/>
          <w:i w:val="0"/>
          <w:color w:val="000000"/>
          <w:sz w:val="24"/>
        </w:rPr>
        <w:t>CHƯƠNG 6: PHÂN BỔ NGUỒN LỰC VÀ CÂN BẰNG TẢI NHÂN SỰ</w:t>
      </w:r>
    </w:p>
    <w:p>
      <w:pPr>
        <w:keepNext/>
        <w:spacing w:before="200" w:after="80" w:line="276" w:lineRule="auto"/>
        <w:jc w:val="left"/>
      </w:pPr>
      <w:r>
        <w:rPr>
          <w:rFonts w:ascii="Times New Roman" w:hAnsi="Times New Roman"/>
          <w:b/>
          <w:i w:val="0"/>
          <w:color w:val="000000"/>
          <w:sz w:val="24"/>
        </w:rPr>
        <w:t>6.1. Cơ cấu phân công nhân sự dự án theo Biên bản họp nhóm</w:t>
      </w:r>
    </w:p>
    <w:p>
      <w:pPr>
        <w:spacing w:before="0" w:after="100" w:line="276" w:lineRule="auto"/>
        <w:ind w:firstLine="720"/>
        <w:jc w:val="both"/>
      </w:pPr>
      <w:r>
        <w:rPr>
          <w:rFonts w:ascii="Times New Roman" w:hAnsi="Times New Roman"/>
          <w:color w:val="000000"/>
          <w:sz w:val="24"/>
        </w:rPr>
        <w:t>Căn cứ theo Nghị quyết cuộc họp khởi động dự án ngày 08/09/2026 được ghi nhận trong Biên bản họp nhóm số BB01/CNTT20261, nhóm dự án gồm 06 thành viên sinh viên chuyên trách, mỗi thành viên đảm nhận một vị trí chuyên môn rõ ràng nhằm phát huy tối đa năng lực cá nhân:</w:t>
      </w:r>
    </w:p>
    <w:p>
      <w:pPr>
        <w:keepNext/>
        <w:spacing w:before="120" w:after="80"/>
        <w:jc w:val="center"/>
      </w:pPr>
      <w:r>
        <w:rPr>
          <w:rFonts w:ascii="Times New Roman" w:hAnsi="Times New Roman"/>
          <w:b/>
          <w:i/>
          <w:color w:val="000000"/>
          <w:sz w:val="24"/>
        </w:rPr>
        <w:t>Bảng 6.1: Danh sách và Phân công Vai trò 06 Nhân sự Dự án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tblHeade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STT</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MSSV</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Họ và tên</w:t>
            </w:r>
          </w:p>
        </w:tc>
        <w:tc>
          <w:tcPr>
            <w:tcW w:type="dxa" w:w="238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Vai trò chuyên trách</w:t>
            </w:r>
          </w:p>
        </w:tc>
        <w:tc>
          <w:tcPr>
            <w:tcW w:type="dxa" w:w="3742"/>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Phạm vi trách nhiệm chính trong tiến độ</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202490057</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c>
          <w:tcPr>
            <w:tcW w:type="dxa" w:w="238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Trưởng nhóm / Giám đốc dự án (PM)</w:t>
            </w:r>
          </w:p>
        </w:tc>
        <w:tc>
          <w:tcPr>
            <w:tcW w:type="dxa" w:w="3742"/>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Quản trị tiến độ tổng thể, điều phối nguồn lực, làm việc với GVHD, kiểm soát đường găng và phê duyệt tài liệu.</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20239253</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c>
          <w:tcPr>
            <w:tcW w:type="dxa" w:w="238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Thư ký / Phân tích nghiệp vụ (BA)</w:t>
            </w:r>
          </w:p>
        </w:tc>
        <w:tc>
          <w:tcPr>
            <w:tcW w:type="dxa" w:w="3742"/>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Khảo sát luồng dữ liệu xây dựng, lập báo cáo hiện trạng, biên soạn SRS, thiết kế CSDL và đào tạo nhân lực.</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202490028</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w:t>
            </w:r>
          </w:p>
        </w:tc>
        <w:tc>
          <w:tcPr>
            <w:tcW w:type="dxa" w:w="238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Tech Lead / Lập trình Backend &amp; CSDL</w:t>
            </w:r>
          </w:p>
        </w:tc>
        <w:tc>
          <w:tcPr>
            <w:tcW w:type="dxa" w:w="3742"/>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kiến trúc Service API, lập trình tầng Data Access, đóng gói Docker, báo cáo kỹ thuật và khắc phục bugs.</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202490042</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c>
          <w:tcPr>
            <w:tcW w:type="dxa" w:w="238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Lập trình viên Frontend &amp; BIM 3D</w:t>
            </w:r>
          </w:p>
        </w:tc>
        <w:tc>
          <w:tcPr>
            <w:tcW w:type="dxa" w:w="3742"/>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Thiết kế UI/UX Figma, tích hợp công nghệ WebGL Three.js xem mô hình BIM 3D, lập trình giao diện người dùng.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5</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202490051</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c>
          <w:tcPr>
            <w:tcW w:type="dxa" w:w="238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Kỹ sư Đảm bảo chất lượng (QA/QC)</w:t>
            </w:r>
          </w:p>
        </w:tc>
        <w:tc>
          <w:tcPr>
            <w:tcW w:type="dxa" w:w="3742"/>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Xây dựng ma trận yêu cầu RTM, soạn kịch bản test, kiểm thử chức năng, kiểm thử tích hợp E2E và triển khai hệ thống.</w:t>
            </w:r>
          </w:p>
        </w:tc>
      </w:tr>
      <w:tr>
        <w:trPr>
          <w:cantSplit/>
        </w:trPr>
        <w:tc>
          <w:tcPr>
            <w:tcW w:type="dxa" w:w="56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6</w:t>
            </w:r>
          </w:p>
        </w:tc>
        <w:tc>
          <w:tcPr>
            <w:tcW w:type="dxa" w:w="113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20231117P</w:t>
            </w:r>
          </w:p>
        </w:tc>
        <w:tc>
          <w:tcPr>
            <w:tcW w:type="dxa" w:w="181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c>
          <w:tcPr>
            <w:tcW w:type="dxa" w:w="2381"/>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Tài liệu kỹ thuật (Technical Writer)</w:t>
            </w:r>
          </w:p>
        </w:tc>
        <w:tc>
          <w:tcPr>
            <w:tcW w:type="dxa" w:w="3742"/>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Đặc tả chi tiết các Use Case, vẽ biểu đồ tuần tự, vẽ sơ đồ hoạt động và biên soạn tài liệu Hướng dẫn sử dụng.</w:t>
            </w:r>
          </w:p>
        </w:tc>
      </w:tr>
    </w:tbl>
    <w:p>
      <w:pPr>
        <w:keepNext/>
        <w:spacing w:before="200" w:after="80" w:line="276" w:lineRule="auto"/>
        <w:jc w:val="left"/>
      </w:pPr>
      <w:r>
        <w:rPr>
          <w:rFonts w:ascii="Times New Roman" w:hAnsi="Times New Roman"/>
          <w:b/>
          <w:i w:val="0"/>
          <w:color w:val="000000"/>
          <w:sz w:val="24"/>
        </w:rPr>
        <w:t>6.2. Bảng định mức khối lượng công việc và Ngày công của từng thành viên</w:t>
      </w:r>
    </w:p>
    <w:p>
      <w:pPr>
        <w:spacing w:before="0" w:after="100" w:line="276" w:lineRule="auto"/>
        <w:ind w:firstLine="720"/>
        <w:jc w:val="both"/>
      </w:pPr>
      <w:r>
        <w:rPr>
          <w:rFonts w:ascii="Times New Roman" w:hAnsi="Times New Roman"/>
          <w:b/>
          <w:color w:val="000000"/>
          <w:sz w:val="24"/>
        </w:rPr>
        <w:t>Bảng 6.2 tổng hợp định mức công việc, tổng số ngày công ước lượng (EST) và tỷ trọng khối lượng đóng góp của 06 thành viên trong 55 gói công việc WBS:</w:t>
      </w:r>
    </w:p>
    <w:p>
      <w:pPr>
        <w:keepNext/>
        <w:spacing w:before="120" w:after="80"/>
        <w:jc w:val="center"/>
      </w:pPr>
      <w:r>
        <w:rPr>
          <w:rFonts w:ascii="Times New Roman" w:hAnsi="Times New Roman"/>
          <w:b/>
          <w:i/>
          <w:color w:val="000000"/>
          <w:sz w:val="24"/>
        </w:rPr>
        <w:t>Bảng 6.2: Bảng định mức Phân bổ Tải công việc và Ngày công Nhân sự</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tblHeader/>
          <w:cantSplit/>
        </w:trPr>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Họ và tên thành viên</w:t>
            </w:r>
          </w:p>
        </w:tc>
        <w:tc>
          <w:tcPr>
            <w:tcW w:type="dxa" w:w="226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Vai trò chuyên trách</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Số gói công việc</w:t>
            </w:r>
          </w:p>
        </w:tc>
        <w:tc>
          <w:tcPr>
            <w:tcW w:type="dxa" w:w="141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Tổng ngày công (EST)</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Tỷ trọng công việc</w:t>
            </w:r>
          </w:p>
        </w:tc>
        <w:tc>
          <w:tcPr>
            <w:tcW w:type="dxa" w:w="147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b/>
                <w:color w:val="000000"/>
                <w:sz w:val="24"/>
              </w:rPr>
              <w:t>Đơn giá công / ngày</w:t>
            </w:r>
          </w:p>
        </w:tc>
      </w:tr>
      <w:tr>
        <w:trPr>
          <w:cantSplit/>
        </w:trPr>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Ngọc Đức</w:t>
            </w:r>
          </w:p>
        </w:tc>
        <w:tc>
          <w:tcPr>
            <w:tcW w:type="dxa" w:w="226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Frontend Developer</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w:t>
            </w:r>
          </w:p>
        </w:tc>
        <w:tc>
          <w:tcPr>
            <w:tcW w:type="dxa" w:w="141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36.8 ngày</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25.1%</w:t>
            </w:r>
          </w:p>
        </w:tc>
        <w:tc>
          <w:tcPr>
            <w:tcW w:type="dxa" w:w="147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360.000 VNĐ</w:t>
            </w:r>
          </w:p>
        </w:tc>
      </w:tr>
      <w:tr>
        <w:trPr>
          <w:cantSplit/>
        </w:trPr>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Công</w:t>
            </w:r>
          </w:p>
        </w:tc>
        <w:tc>
          <w:tcPr>
            <w:tcW w:type="dxa" w:w="226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Technical Writer</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13</w:t>
            </w:r>
          </w:p>
        </w:tc>
        <w:tc>
          <w:tcPr>
            <w:tcW w:type="dxa" w:w="141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33.6 ngày</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23.0%</w:t>
            </w:r>
          </w:p>
        </w:tc>
        <w:tc>
          <w:tcPr>
            <w:tcW w:type="dxa" w:w="147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320.000 VNĐ</w:t>
            </w:r>
          </w:p>
        </w:tc>
      </w:tr>
      <w:tr>
        <w:trPr>
          <w:cantSplit/>
        </w:trPr>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Thành An</w:t>
            </w:r>
          </w:p>
        </w:tc>
        <w:tc>
          <w:tcPr>
            <w:tcW w:type="dxa" w:w="226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Tech Lead / Backend</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9</w:t>
            </w:r>
          </w:p>
        </w:tc>
        <w:tc>
          <w:tcPr>
            <w:tcW w:type="dxa" w:w="141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28.8 ngày</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19.7%</w:t>
            </w:r>
          </w:p>
        </w:tc>
        <w:tc>
          <w:tcPr>
            <w:tcW w:type="dxa" w:w="147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384.000 VNĐ</w:t>
            </w:r>
          </w:p>
        </w:tc>
      </w:tr>
      <w:tr>
        <w:trPr>
          <w:cantSplit/>
        </w:trPr>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Phạm Đức Hiếu</w:t>
            </w:r>
          </w:p>
        </w:tc>
        <w:tc>
          <w:tcPr>
            <w:tcW w:type="dxa" w:w="226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QA/QC &amp; DevOps</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11</w:t>
            </w:r>
          </w:p>
        </w:tc>
        <w:tc>
          <w:tcPr>
            <w:tcW w:type="dxa" w:w="141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27.6 ngày</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18.9%</w:t>
            </w:r>
          </w:p>
        </w:tc>
        <w:tc>
          <w:tcPr>
            <w:tcW w:type="dxa" w:w="147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360.000 VNĐ</w:t>
            </w:r>
          </w:p>
        </w:tc>
      </w:tr>
      <w:tr>
        <w:trPr>
          <w:cantSplit/>
        </w:trPr>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Nguyễn Quốc Hội</w:t>
            </w:r>
          </w:p>
        </w:tc>
        <w:tc>
          <w:tcPr>
            <w:tcW w:type="dxa" w:w="226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Project Manager (PM)</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10</w:t>
            </w:r>
          </w:p>
        </w:tc>
        <w:tc>
          <w:tcPr>
            <w:tcW w:type="dxa" w:w="141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21.4 ngày</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14.6%</w:t>
            </w:r>
          </w:p>
        </w:tc>
        <w:tc>
          <w:tcPr>
            <w:tcW w:type="dxa" w:w="147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400.000 VNĐ</w:t>
            </w:r>
          </w:p>
        </w:tc>
      </w:tr>
      <w:tr>
        <w:trPr>
          <w:cantSplit/>
        </w:trPr>
        <w:tc>
          <w:tcPr>
            <w:tcW w:type="dxa" w:w="198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Trần Tiến Thạnh</w:t>
            </w:r>
          </w:p>
        </w:tc>
        <w:tc>
          <w:tcPr>
            <w:tcW w:type="dxa" w:w="2268"/>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Business Analyst (BA)</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8</w:t>
            </w:r>
          </w:p>
        </w:tc>
        <w:tc>
          <w:tcPr>
            <w:tcW w:type="dxa" w:w="141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20.0 ngày</w:t>
            </w:r>
          </w:p>
        </w:tc>
        <w:tc>
          <w:tcPr>
            <w:tcW w:type="dxa" w:w="1247"/>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13.7%</w:t>
            </w:r>
          </w:p>
        </w:tc>
        <w:tc>
          <w:tcPr>
            <w:tcW w:type="dxa" w:w="1474"/>
            <w:shd w:val="clear" w:color="auto" w:fill="none"/>
            <w:tcMar>
              <w:top w:w="80" w:type="dxa"/>
              <w:bottom w:w="80" w:type="dxa"/>
              <w:left w:w="100" w:type="dxa"/>
              <w:right w:w="100" w:type="dxa"/>
            </w:tcMar>
            <w:vAlign w:val="center"/>
          </w:tcPr>
          <w:p>
            <w:pPr>
              <w:spacing w:before="0" w:after="40" w:line="252" w:lineRule="auto"/>
              <w:ind w:firstLine="0"/>
            </w:pPr>
            <w:r>
              <w:rPr>
                <w:rFonts w:ascii="Times New Roman" w:hAnsi="Times New Roman"/>
                <w:color w:val="000000"/>
                <w:sz w:val="24"/>
              </w:rPr>
              <w:t>360.000 VNĐ</w:t>
            </w:r>
          </w:p>
        </w:tc>
      </w:tr>
    </w:tbl>
    <w:p>
      <w:pPr>
        <w:keepNext/>
        <w:spacing w:before="200" w:after="80" w:line="276" w:lineRule="auto"/>
        <w:jc w:val="left"/>
      </w:pPr>
      <w:r>
        <w:rPr>
          <w:rFonts w:ascii="Times New Roman" w:hAnsi="Times New Roman"/>
          <w:b/>
          <w:i w:val="0"/>
          <w:color w:val="000000"/>
          <w:sz w:val="24"/>
        </w:rPr>
        <w:t>6.3. Phân tích Biểu đồ sử dụng tài nguyên (Resource Usage) và Cân bằng tải</w:t>
      </w:r>
    </w:p>
    <w:p>
      <w:pPr>
        <w:spacing w:before="0" w:after="100" w:line="276" w:lineRule="auto"/>
        <w:ind w:firstLine="720"/>
        <w:jc w:val="both"/>
      </w:pPr>
      <w:r>
        <w:rPr>
          <w:rFonts w:ascii="Times New Roman" w:hAnsi="Times New Roman"/>
          <w:color w:val="000000"/>
          <w:sz w:val="24"/>
        </w:rPr>
        <w:t>Khi phân tích biểu đồ Resource Usage trên Microsoft Project:</w:t>
      </w:r>
    </w:p>
    <w:p>
      <w:pPr>
        <w:spacing w:before="0" w:after="100" w:line="276" w:lineRule="auto"/>
        <w:ind w:firstLine="432"/>
        <w:jc w:val="both"/>
      </w:pPr>
      <w:r>
        <w:rPr>
          <w:rFonts w:ascii="Times New Roman" w:hAnsi="Times New Roman"/>
          <w:color w:val="000000"/>
          <w:sz w:val="24"/>
        </w:rPr>
        <w:t>- Tính luân phiên tự nhiên theo vòng đời dự án: Các thành viên BA (Trần Tiến Thạnh) và PM (Nguyễn Quốc Hội) tập trung cường độ lao động cao trong Giai đoạn I (Khảo sát) và Giai đoạn II (Thiết kế). Tiếp theo, Technical Writer (Nguyễn Quốc Công) phụ trách đặc tả chi tiết. Sang Giai đoạn IV, tải trọng chuyển dịch chủ yếu sang Đội Dev gồm Frontend (Trần Ngọc Đức) và Backend (Nguyễn Thành An). Đến Giai đoạn V, QA Lead (Phạm Đức Hiếu) tiếp quản khối lượng công việc kiểm thử chính.</w:t>
      </w:r>
    </w:p>
    <w:p>
      <w:pPr>
        <w:spacing w:before="0" w:after="100" w:line="276" w:lineRule="auto"/>
        <w:ind w:firstLine="432"/>
        <w:jc w:val="both"/>
      </w:pPr>
      <w:r>
        <w:rPr>
          <w:rFonts w:ascii="Times New Roman" w:hAnsi="Times New Roman"/>
          <w:color w:val="000000"/>
          <w:sz w:val="24"/>
        </w:rPr>
        <w:t>- Không phát sinh hiện tượng quá tải (Overallocated): Nhờ quy trình sắp xếp tiến độ hợp lý và quan hệ phụ thuộc công việc rõ ràng, không có thành viên nào bị gán làm việc vượt quá 8 giờ/ngày trong cùng một thời điểm. Mức tải trung bình của mỗi thành viên dao động từ 75% đến 95% công suất tối đa (Max Units = 100%), đảm bảo duy trì chất lượng công việc cao và tránh kiệt sức (burnout).</w:t>
      </w:r>
    </w:p>
    <w:p>
      <w:pPr>
        <w:keepNext/>
        <w:spacing w:before="280" w:after="120" w:line="276" w:lineRule="auto"/>
        <w:jc w:val="left"/>
      </w:pPr>
      <w:r>
        <w:rPr>
          <w:rFonts w:ascii="Times New Roman" w:hAnsi="Times New Roman"/>
          <w:b/>
          <w:i w:val="0"/>
          <w:color w:val="000000"/>
          <w:sz w:val="24"/>
        </w:rPr>
        <w:t>CHƯƠNG 7: GIÁM SÁT, KIỂM SOÁT TIẾN ĐỘ &amp; QUẢN LÝ ĐƯỜNG CƠ SỞ (BASELINE)</w:t>
      </w:r>
    </w:p>
    <w:p>
      <w:pPr>
        <w:keepNext/>
        <w:spacing w:before="200" w:after="80" w:line="276" w:lineRule="auto"/>
        <w:jc w:val="left"/>
      </w:pPr>
      <w:r>
        <w:rPr>
          <w:rFonts w:ascii="Times New Roman" w:hAnsi="Times New Roman"/>
          <w:b/>
          <w:i w:val="0"/>
          <w:color w:val="000000"/>
          <w:sz w:val="24"/>
        </w:rPr>
        <w:t>7.1. Thiết lập và Quản trị Đường cơ sở (Set Project Baseline)</w:t>
      </w:r>
    </w:p>
    <w:p>
      <w:pPr>
        <w:spacing w:before="0" w:after="100" w:line="276" w:lineRule="auto"/>
        <w:ind w:firstLine="720"/>
        <w:jc w:val="both"/>
      </w:pPr>
      <w:r>
        <w:rPr>
          <w:rFonts w:ascii="Times New Roman" w:hAnsi="Times New Roman"/>
          <w:color w:val="000000"/>
          <w:sz w:val="24"/>
        </w:rPr>
        <w:t>Đường cơ sở tiến độ (Project Schedule Baseline) là bản kế hoạch tiến độ chính thức được phê duyệt trước ngày khởi công (10/09/2026), dùng làm thước đo chuẩn để so sánh, đánh giá hiệu suất thực tế trong suốt quá trình triển khai dự án.</w:t>
      </w:r>
    </w:p>
    <w:p>
      <w:pPr>
        <w:spacing w:before="0" w:after="100" w:line="276" w:lineRule="auto"/>
        <w:ind w:firstLine="720"/>
        <w:jc w:val="both"/>
      </w:pPr>
      <w:r>
        <w:rPr>
          <w:rFonts w:ascii="Times New Roman" w:hAnsi="Times New Roman"/>
          <w:color w:val="000000"/>
          <w:sz w:val="24"/>
        </w:rPr>
        <w:t>Trên phần mềm Microsoft Project, Nhóm 10 tiến hành thao tác lưu trữ Baseline thông qua chức năng 'Set Baseline' cho toàn bộ dự án (Project &gt; Set Baseline &gt; Baseline 0). Khi đó, MS Project sẽ chụp lại toàn bộ các trường dữ liệu tĩnh bao gồm: Baseline Start, Baseline Finish, Baseline Duration, Baseline Work và Baseline Cost.</w:t>
      </w:r>
    </w:p>
    <w:p>
      <w:pPr>
        <w:keepNext/>
        <w:spacing w:before="200" w:after="80" w:line="276" w:lineRule="auto"/>
        <w:jc w:val="left"/>
      </w:pPr>
      <w:r>
        <w:rPr>
          <w:rFonts w:ascii="Times New Roman" w:hAnsi="Times New Roman"/>
          <w:b/>
          <w:i w:val="0"/>
          <w:color w:val="000000"/>
          <w:sz w:val="24"/>
        </w:rPr>
        <w:t>7.2. Phương pháp Quản lý Giá trị Thu được (Earned Value Management - EVM)</w:t>
      </w:r>
    </w:p>
    <w:p>
      <w:pPr>
        <w:spacing w:before="0" w:after="100" w:line="276" w:lineRule="auto"/>
        <w:ind w:firstLine="720"/>
        <w:jc w:val="both"/>
      </w:pPr>
      <w:r>
        <w:rPr>
          <w:rFonts w:ascii="Times New Roman" w:hAnsi="Times New Roman"/>
          <w:color w:val="000000"/>
          <w:sz w:val="24"/>
        </w:rPr>
        <w:t>Dự án ứng dụng kỹ thuật EVM để đo lường tích hợp giữa Tiến độ thực tế và Chi phí sử dụng thông qua các chỉ số cốt lõi:</w:t>
      </w:r>
    </w:p>
    <w:p>
      <w:pPr>
        <w:spacing w:before="0" w:after="100" w:line="276" w:lineRule="auto"/>
        <w:ind w:firstLine="432"/>
        <w:jc w:val="both"/>
      </w:pPr>
      <w:r>
        <w:rPr>
          <w:rFonts w:ascii="Times New Roman" w:hAnsi="Times New Roman"/>
          <w:color w:val="000000"/>
          <w:sz w:val="24"/>
        </w:rPr>
        <w:t>- Giá trị Kế hoạch (Planned Value - PV): Ngân sách tích lũy được dự kiến chi trả theo tiến độ Baseline tính đến thời điểm báo cáo.</w:t>
      </w:r>
    </w:p>
    <w:p>
      <w:pPr>
        <w:spacing w:before="0" w:after="100" w:line="276" w:lineRule="auto"/>
        <w:ind w:firstLine="432"/>
        <w:jc w:val="both"/>
      </w:pPr>
      <w:r>
        <w:rPr>
          <w:rFonts w:ascii="Times New Roman" w:hAnsi="Times New Roman"/>
          <w:color w:val="000000"/>
          <w:sz w:val="24"/>
        </w:rPr>
        <w:t>- Giá trị Thu được (Earned Value - EV): Giá trị công việc thực tế đã hoàn thành, tính bằng: EV = % Hoàn thành thực tế × Ngân sách công việc (BAC).</w:t>
      </w:r>
    </w:p>
    <w:p>
      <w:pPr>
        <w:spacing w:before="0" w:after="100" w:line="276" w:lineRule="auto"/>
        <w:ind w:firstLine="432"/>
        <w:jc w:val="both"/>
      </w:pPr>
      <w:r>
        <w:rPr>
          <w:rFonts w:ascii="Times New Roman" w:hAnsi="Times New Roman"/>
          <w:color w:val="000000"/>
          <w:sz w:val="24"/>
        </w:rPr>
        <w:t>- Chi phí Thực tế (Actual Cost - AC): Số tiền thực tế đã chi tiêu để thực hiện khối lượng công việc đã hoàn thành.</w:t>
      </w:r>
    </w:p>
    <w:p>
      <w:pPr>
        <w:spacing w:before="0" w:after="100" w:line="276" w:lineRule="auto"/>
        <w:ind w:firstLine="432"/>
        <w:jc w:val="both"/>
      </w:pPr>
      <w:r>
        <w:rPr>
          <w:rFonts w:ascii="Times New Roman" w:hAnsi="Times New Roman"/>
          <w:color w:val="000000"/>
          <w:sz w:val="24"/>
        </w:rPr>
        <w:t>- Độ lệch tiến độ (Schedule Variance - SV): SV = EV - PV. Nếu SV &gt; 0: Dự án đang vượt tiến độ kế hoạch; nếu SV &lt; 0: Dự án đang bị chậm tiến độ.</w:t>
      </w:r>
    </w:p>
    <w:p>
      <w:pPr>
        <w:spacing w:before="0" w:after="100" w:line="276" w:lineRule="auto"/>
        <w:ind w:firstLine="432"/>
        <w:jc w:val="both"/>
      </w:pPr>
      <w:r>
        <w:rPr>
          <w:rFonts w:ascii="Times New Roman" w:hAnsi="Times New Roman"/>
          <w:color w:val="000000"/>
          <w:sz w:val="24"/>
        </w:rPr>
        <w:t>- Chỉ số hiệu suất tiến độ (Schedule Performance Index - SPI): SPI = EV / PV. Nếu SPI &gt;= 1.0: Hiệu suất thực hiện tiến độ tốt; nếu SPI &lt; 1.0: Hiệu suất kém, có nguy cơ trễ hạn.</w:t>
      </w:r>
    </w:p>
    <w:p>
      <w:pPr>
        <w:keepNext/>
        <w:spacing w:before="200" w:after="80" w:line="276" w:lineRule="auto"/>
        <w:jc w:val="left"/>
      </w:pPr>
      <w:r>
        <w:rPr>
          <w:rFonts w:ascii="Times New Roman" w:hAnsi="Times New Roman"/>
          <w:b/>
          <w:i w:val="0"/>
          <w:color w:val="000000"/>
          <w:sz w:val="24"/>
        </w:rPr>
        <w:t>7.3. Kế hoạch Xử lý và Ứng phó Biến động Tiến độ</w:t>
      </w:r>
    </w:p>
    <w:p>
      <w:pPr>
        <w:spacing w:before="0" w:after="100" w:line="276" w:lineRule="auto"/>
        <w:ind w:firstLine="720"/>
        <w:jc w:val="both"/>
      </w:pPr>
      <w:r>
        <w:rPr>
          <w:rFonts w:ascii="Times New Roman" w:hAnsi="Times New Roman"/>
          <w:color w:val="000000"/>
          <w:sz w:val="24"/>
        </w:rPr>
        <w:t>Trong trường hợp chỉ số SPI &lt; 0.9 hoặc phát sinh nguy cơ chậm tiến độ tại các công việc thuộc Đường găng, Trưởng dự án sẽ kích hoạt ngay một trong hai kỹ thuật nén tiến độ (Schedule Compression):</w:t>
      </w:r>
    </w:p>
    <w:p>
      <w:pPr>
        <w:spacing w:before="0" w:after="100" w:line="276" w:lineRule="auto"/>
        <w:ind w:firstLine="432"/>
        <w:jc w:val="both"/>
      </w:pPr>
      <w:r>
        <w:rPr>
          <w:rFonts w:ascii="Times New Roman" w:hAnsi="Times New Roman"/>
          <w:color w:val="000000"/>
          <w:sz w:val="24"/>
        </w:rPr>
        <w:t>1. Kỹ thuật Thực hiện song song (Fast-tracking): Chuyển đổi các công việc có quan hệ FS thành quan hệ Start-to-Start (SS) có độ trễ (Lag), cho phép công việc sau khởi động sớm khi công việc trước đã đạt 50% khối lượng. Ví dụ: Tiến hành cắt HTML/CSS giao diện ngay khi bản phác thảo Figma được duyệt sơ bộ.</w:t>
      </w:r>
    </w:p>
    <w:p>
      <w:pPr>
        <w:spacing w:before="0" w:after="100" w:line="276" w:lineRule="auto"/>
        <w:ind w:firstLine="432"/>
        <w:jc w:val="both"/>
      </w:pPr>
      <w:r>
        <w:rPr>
          <w:rFonts w:ascii="Times New Roman" w:hAnsi="Times New Roman"/>
          <w:color w:val="000000"/>
          <w:sz w:val="24"/>
        </w:rPr>
        <w:t>2. Kỹ thuật Tăng cường nguồn lực (Crashing): Bổ sung thêm nhân lực hỗ trợ cho các công việc găng. Ví dụ: Điều động thêm lập trình viên Backend hỗ trợ Frontend xử lý dữ liệu JSON cấu trúc mô hình BIM trong gói WBS-41.</w:t>
      </w:r>
    </w:p>
    <w:p>
      <w:pPr>
        <w:keepNext/>
        <w:spacing w:before="200" w:after="80" w:line="276" w:lineRule="auto"/>
        <w:jc w:val="left"/>
      </w:pPr>
      <w:r>
        <w:rPr>
          <w:rFonts w:ascii="Times New Roman" w:hAnsi="Times New Roman"/>
          <w:b/>
          <w:i w:val="0"/>
          <w:color w:val="000000"/>
          <w:sz w:val="24"/>
        </w:rPr>
        <w:t>7.4. Quy chế Báo cáo Tiến độ và Kiểm toán Nội bộ</w:t>
      </w:r>
    </w:p>
    <w:p>
      <w:pPr>
        <w:spacing w:before="0" w:after="100" w:line="276" w:lineRule="auto"/>
        <w:ind w:firstLine="720"/>
        <w:jc w:val="both"/>
      </w:pPr>
      <w:r>
        <w:rPr>
          <w:rFonts w:ascii="Times New Roman" w:hAnsi="Times New Roman"/>
          <w:color w:val="000000"/>
          <w:sz w:val="24"/>
        </w:rPr>
        <w:t>Nhằm duy trì kỷ luật tiến độ nghiêm ngặt, nhóm dự án thiết lập quy chế cộng tác và báo cáo giao ban định kỳ:</w:t>
      </w:r>
    </w:p>
    <w:p>
      <w:pPr>
        <w:spacing w:before="0" w:after="100" w:line="276" w:lineRule="auto"/>
        <w:ind w:firstLine="432"/>
        <w:jc w:val="both"/>
      </w:pPr>
      <w:r>
        <w:rPr>
          <w:rFonts w:ascii="Times New Roman" w:hAnsi="Times New Roman"/>
          <w:color w:val="000000"/>
          <w:sz w:val="24"/>
        </w:rPr>
        <w:t>- Họp giao ban tiến độ hàng tuần: Diễn ra cố định vào lúc 21h30 tối Thứ Ba hàng tuần qua nền tảng Microsoft Teams. Mỗi thành viên báo cáo 3 nội dung: (1) Khối lượng công việc đã hoàn thành trong tuần; (2) Kế hoạch công việc tuần tới; (3) Khó khăn kỹ thuật hoặc rủi ro tiềm ẩn cần nhóm hỗ trợ.</w:t>
      </w:r>
    </w:p>
    <w:p>
      <w:pPr>
        <w:spacing w:before="0" w:after="100" w:line="276" w:lineRule="auto"/>
        <w:ind w:firstLine="432"/>
        <w:jc w:val="both"/>
      </w:pPr>
      <w:r>
        <w:rPr>
          <w:rFonts w:ascii="Times New Roman" w:hAnsi="Times New Roman"/>
          <w:color w:val="000000"/>
          <w:sz w:val="24"/>
        </w:rPr>
        <w:t>- Cập nhật trạng thái thực tế lên MS Project: Vào 17h00 Thứ Sáu hàng tuần, Thư ký nhóm (Trần Tiến Thạnh) thu thập số liệu % Hoàn thành thực tế (% Complete) và số giờ làm việc thực tế (Actual Work) của từng thành viên để cập nhật trực tiếp vào file MS Project.</w:t>
      </w:r>
    </w:p>
    <w:p>
      <w:pPr>
        <w:spacing w:before="0" w:after="100" w:line="276" w:lineRule="auto"/>
        <w:ind w:firstLine="432"/>
        <w:jc w:val="both"/>
      </w:pPr>
      <w:r>
        <w:rPr>
          <w:rFonts w:ascii="Times New Roman" w:hAnsi="Times New Roman"/>
          <w:color w:val="000000"/>
          <w:sz w:val="24"/>
        </w:rPr>
        <w:t>- Báo cáo định kỳ lên GVHD: Trưởng dự án tổng hợp Báo cáo tình trạng tiến độ (Status Report) và Biểu đồ theo dõi đường cơ sở gửi Giáo viên hướng dẫn ThS. Lê Thị Hoa thẩm định định kỳ 2 tuần một lần.</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F7B0B1A-10B6-44B8-9BB6-A0675F9D375E}"/>
</file>

<file path=customXml/itemProps3.xml><?xml version="1.0" encoding="utf-8"?>
<ds:datastoreItem xmlns:ds="http://schemas.openxmlformats.org/officeDocument/2006/customXml" ds:itemID="{07946316-2BE9-49E5-B92D-6B0C37BA8E78}"/>
</file>

<file path=customXml/itemProps4.xml><?xml version="1.0" encoding="utf-8"?>
<ds:datastoreItem xmlns:ds="http://schemas.openxmlformats.org/officeDocument/2006/customXml" ds:itemID="{5304FF85-AB49-474C-AE6E-1023638F9E6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