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Xác thực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 --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Nguyên tắc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Danh sách 10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Kiểm kê (bổ sung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SƠ ĐỒ TRÌNH TỰ (SEQUENCE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phiếu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SƠ ĐỒ LỚP (CLASS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Class trong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UC09 --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6.3.4  UC10 --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Bảng thuộc tính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Component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Mô hình quan hệ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PhieuXuatKho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chưa phải UC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Lập phiếu nhập /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Activity -- UC03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Activity -- UC06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Activity -- UC07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Activity -- UC09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Activity -- UC10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Sơ đồ hoạt động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6.7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6.8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ERD --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Sơ đồ ERD -- Nghiệp vụ (Transaction)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(UML):</w:t>
      </w:r>
    </w:p>
    <w:p>
      <w:pPr>
        <w:spacing w:line="276" w:lineRule="auto" w:after="60"/>
        <w:ind w:firstLine="0" w:left="567"/>
      </w:pPr>
      <w:r>
        <w:rPr>
          <w:rFonts w:ascii="Times New Roman" w:hAnsi="Times New Roman" w:eastAsia="Times New Roman"/>
          <w:color w:val="000000"/>
          <w:sz w:val="24"/>
        </w:rPr>
        <w:t>– Nghiệp vụ → Use Case (tổng quát, phân rã, đặc tả).</w:t>
      </w:r>
    </w:p>
    <w:p>
      <w:pPr>
        <w:spacing w:line="276" w:lineRule="auto" w:after="60"/>
        <w:ind w:firstLine="0" w:left="567"/>
      </w:pPr>
      <w:r>
        <w:rPr>
          <w:rFonts w:ascii="Times New Roman" w:hAnsi="Times New Roman" w:eastAsia="Times New Roman"/>
          <w:color w:val="000000"/>
          <w:sz w:val="24"/>
        </w:rPr>
        <w:t>– Activity (luồng bước của use case).</w:t>
      </w:r>
    </w:p>
    <w:p>
      <w:pPr>
        <w:spacing w:line="276" w:lineRule="auto" w:after="60"/>
        <w:ind w:firstLine="0" w:left="567"/>
      </w:pPr>
      <w:r>
        <w:rPr>
          <w:rFonts w:ascii="Times New Roman" w:hAnsi="Times New Roman" w:eastAsia="Times New Roman"/>
          <w:color w:val="000000"/>
          <w:sz w:val="24"/>
        </w:rPr>
        <w:t>– Sequence (tương tác giữa các đối tượng).</w:t>
      </w:r>
    </w:p>
    <w:p>
      <w:pPr>
        <w:spacing w:line="276" w:lineRule="auto" w:after="60"/>
        <w:ind w:firstLine="0" w:left="567"/>
      </w:pPr>
      <w:r>
        <w:rPr>
          <w:rFonts w:ascii="Times New Roman" w:hAnsi="Times New Roman" w:eastAsia="Times New Roman"/>
          <w:color w:val="000000"/>
          <w:sz w:val="24"/>
        </w:rPr>
        <w:t>– Class (lớp đối tượng và quan hệ).</w:t>
      </w:r>
    </w:p>
    <w:p>
      <w:pPr>
        <w:spacing w:line="276" w:lineRule="auto" w:after="60"/>
        <w:ind w:firstLine="0" w:left="567"/>
      </w:pPr>
      <w:r>
        <w:rPr>
          <w:rFonts w:ascii="Times New Roman" w:hAnsi="Times New Roman" w:eastAsia="Times New Roman"/>
          <w:color w:val="000000"/>
          <w:sz w:val="24"/>
        </w:rPr>
        <w:t>– State / Component (bổ sung); ERD + giao diện (thiết kế).</w:t>
      </w:r>
    </w:p>
    <w:p>
      <w:pPr>
        <w:spacing w:line="276" w:lineRule="auto" w:after="120"/>
        <w:ind w:firstLine="567"/>
      </w:pPr>
      <w:r>
        <w:rPr>
          <w:rFonts w:ascii="Times New Roman" w:hAnsi="Times New Roman" w:eastAsia="Times New Roman"/>
          <w:color w:val="000000"/>
          <w:sz w:val="24"/>
        </w:rPr>
        <w:t>Sơ đồ vẽ bằng TikZ / pgf-umlcd / pgf-umlsd trên LaTeX.</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w:t>
      </w:r>
    </w:p>
    <w:p>
      <w:pPr>
        <w:spacing w:line="276" w:lineRule="auto" w:after="120"/>
        <w:ind w:firstLine="567"/>
      </w:pPr>
      <w:r>
        <w:rPr>
          <w:rFonts w:ascii="Times New Roman" w:hAnsi="Times New Roman" w:eastAsia="Times New Roman"/>
          <w:color w:val="000000"/>
          <w:sz w:val="24"/>
        </w:rPr>
        <w:t>. Tiếp: Nghiệp vụ $</w:t>
      </w:r>
    </w:p>
    <w:p>
      <w:pPr>
        <w:spacing w:line="276" w:lineRule="auto" w:after="120"/>
        <w:ind w:firstLine="567"/>
      </w:pPr>
      <w:r>
        <w:rPr>
          <w:rFonts w:ascii="Times New Roman" w:hAnsi="Times New Roman" w:eastAsia="Times New Roman"/>
          <w:color w:val="000000"/>
          <w:sz w:val="24"/>
        </w:rPr>
        <w:t>UC</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(UML).</w:t>
      </w:r>
    </w:p>
    <w:p>
      <w:pPr>
        <w:spacing w:line="276" w:lineRule="auto" w:after="60"/>
        <w:ind w:firstLine="0" w:left="567"/>
      </w:pPr>
      <w:r>
        <w:rPr>
          <w:rFonts w:ascii="Times New Roman" w:hAnsi="Times New Roman" w:eastAsia="Times New Roman"/>
          <w:color w:val="000000"/>
          <w:sz w:val="24"/>
        </w:rPr>
        <w:t>– Nghiệp vụ (chương này).</w:t>
      </w:r>
    </w:p>
    <w:p>
      <w:pPr>
        <w:spacing w:line="276" w:lineRule="auto" w:after="60"/>
        <w:ind w:firstLine="0" w:left="567"/>
      </w:pPr>
      <w:r>
        <w:rPr>
          <w:rFonts w:ascii="Times New Roman" w:hAnsi="Times New Roman" w:eastAsia="Times New Roman"/>
          <w:color w:val="000000"/>
          <w:sz w:val="24"/>
        </w:rPr>
        <w:t>– Use case tổng quát → phân rã → đặc tả (Ch.3).</w:t>
      </w:r>
    </w:p>
    <w:p>
      <w:pPr>
        <w:spacing w:line="276" w:lineRule="auto" w:after="60"/>
        <w:ind w:firstLine="0" w:left="567"/>
      </w:pPr>
      <w:r>
        <w:rPr>
          <w:rFonts w:ascii="Times New Roman" w:hAnsi="Times New Roman" w:eastAsia="Times New Roman"/>
          <w:color w:val="000000"/>
          <w:sz w:val="24"/>
        </w:rPr>
        <w:t>– Activity (Ch.4) → Sequence (Ch.5) → Class (Ch.6).</w:t>
      </w:r>
    </w:p>
    <w:p>
      <w:pPr>
        <w:spacing w:line="276" w:lineRule="auto" w:after="60"/>
        <w:ind w:firstLine="0" w:left="567"/>
      </w:pPr>
      <w:r>
        <w:rPr>
          <w:rFonts w:ascii="Times New Roman" w:hAnsi="Times New Roman" w:eastAsia="Times New Roman"/>
          <w:color w:val="000000"/>
          <w:sz w:val="24"/>
        </w:rPr>
        <w:t>– CSDL &amp; giao diện (Ch.7).</w:t>
      </w:r>
    </w:p>
    <w:p>
      <w:pPr>
        <w:spacing w:line="276" w:lineRule="auto" w:after="120"/>
        <w:ind w:firstLine="567"/>
      </w:pPr>
      <w:r>
        <w:rPr>
          <w:rFonts w:ascii="Times New Roman" w:hAnsi="Times New Roman" w:eastAsia="Times New Roman"/>
          <w:color w:val="000000"/>
          <w:sz w:val="24"/>
        </w:rPr>
        <w:t>: Nghiệp vụ “Quản lý</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phải 1 use case. Use case =</w:t>
      </w:r>
    </w:p>
    <w:p>
      <w:pPr>
        <w:spacing w:line="276" w:lineRule="auto" w:after="120"/>
        <w:ind w:firstLine="567"/>
      </w:pPr>
      <w:r>
        <w:rPr>
          <w:rFonts w:ascii="Times New Roman" w:hAnsi="Times New Roman" w:eastAsia="Times New Roman"/>
          <w:color w:val="000000"/>
          <w:sz w:val="24"/>
        </w:rPr>
        <w:t>của actor. Chọn</w:t>
      </w:r>
    </w:p>
    <w:p>
      <w:pPr>
        <w:spacing w:line="276" w:lineRule="auto" w:after="120"/>
        <w:ind w:firstLine="567"/>
      </w:pPr>
      <w:r>
        <w:rPr>
          <w:rFonts w:ascii="Times New Roman" w:hAnsi="Times New Roman" w:eastAsia="Times New Roman"/>
          <w:color w:val="000000"/>
          <w:sz w:val="24"/>
        </w:rPr>
        <w:t>tiêu biểu.</w:t>
      </w:r>
    </w:p>
    <w:p>
      <w:pPr>
        <w:pStyle w:val="Heading2"/>
      </w:pPr>
      <w:r>
        <w:rPr>
          <w:rFonts w:ascii="Times New Roman" w:hAnsi="Times New Roman" w:eastAsia="Times New Roman"/>
          <w:b/>
          <w:color w:val="000000"/>
          <w:sz w:val="26"/>
        </w:rPr>
        <w:t>2.2 Tổng quan nghiệp vụ</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Xác thực</w:t>
            </w:r>
          </w:p>
        </w:tc>
        <w:tc>
          <w:tcPr>
            <w:tcW w:type="dxa" w:w="4535"/>
          </w:tcPr>
          <w:p>
            <w:r/>
            <w:r>
              <w:rPr>
                <w:rFonts w:ascii="Times New Roman" w:hAnsi="Times New Roman" w:eastAsia="Times New Roman"/>
                <w:b w:val="0"/>
                <w:color w:val="000000"/>
                <w:sz w:val="22"/>
              </w:rPr>
              <w:t>UC01 Đăng nhập; UC02 Đăng xuất</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bl>
    <w:p/>
    <w:p>
      <w:pPr>
        <w:pStyle w:val="Heading2"/>
      </w:pPr>
      <w:r>
        <w:rPr>
          <w:rFonts w:ascii="Times New Roman" w:hAnsi="Times New Roman" w:eastAsia="Times New Roman"/>
          <w:b/>
          <w:color w:val="000000"/>
          <w:sz w:val="26"/>
        </w:rPr>
        <w:t>2.3 Nghiệp vụ 1: Xác thực</w:t>
      </w:r>
    </w:p>
    <w:p>
      <w:pPr>
        <w:spacing w:line="276" w:lineRule="auto" w:after="120"/>
        <w:ind w:firstLine="567"/>
      </w:pPr>
      <w:r>
        <w:rPr>
          <w:rFonts w:ascii="Times New Roman" w:hAnsi="Times New Roman" w:eastAsia="Times New Roman"/>
          <w:color w:val="000000"/>
          <w:sz w:val="24"/>
        </w:rPr>
        <w:t>Đăng nhập / đăng xuất để mở và kết thúc phiên làm việc.</w:t>
      </w:r>
    </w:p>
    <w:p>
      <w:pPr>
        <w:pStyle w:val="Heading2"/>
      </w:pPr>
      <w:r>
        <w:rPr>
          <w:rFonts w:ascii="Times New Roman" w:hAnsi="Times New Roman" w:eastAsia="Times New Roman"/>
          <w:b/>
          <w:color w:val="000000"/>
          <w:sz w:val="26"/>
        </w:rPr>
        <w:t>2.4 Nghiệp vụ 2: Quản lý tài khoản</w:t>
      </w:r>
    </w:p>
    <w:p>
      <w:pPr>
        <w:spacing w:line="276" w:lineRule="auto" w:after="120"/>
        <w:ind w:firstLine="567"/>
      </w:pPr>
      <w:r>
        <w:rPr>
          <w:rFonts w:ascii="Times New Roman" w:hAnsi="Times New Roman" w:eastAsia="Times New Roman"/>
          <w:color w:val="000000"/>
          <w:sz w:val="24"/>
        </w:rPr>
        <w:t>QTV duy trì tài khoản, phân quyền. Use case tiêu biểu:</w:t>
      </w:r>
    </w:p>
    <w:p>
      <w:pPr>
        <w:spacing w:line="276" w:lineRule="auto" w:after="120"/>
        <w:ind w:firstLine="567"/>
      </w:pPr>
      <w:r>
        <w:rPr>
          <w:rFonts w:ascii="Times New Roman" w:hAnsi="Times New Roman" w:eastAsia="Times New Roman"/>
          <w:color w:val="000000"/>
          <w:sz w:val="24"/>
        </w:rPr>
        <w:t>(sửa/khóa/tìm: luồng tương tự khi bảo vệ).</w:t>
      </w:r>
    </w:p>
    <w:p>
      <w:pPr>
        <w:pStyle w:val="Heading2"/>
      </w:pPr>
      <w:r>
        <w:rPr>
          <w:rFonts w:ascii="Times New Roman" w:hAnsi="Times New Roman" w:eastAsia="Times New Roman"/>
          <w:b/>
          <w:color w:val="000000"/>
          <w:sz w:val="26"/>
        </w:rPr>
        <w:t>2.5 Nghiệp vụ 3: Quản lý nhà cung cấp</w:t>
      </w:r>
    </w:p>
    <w:p>
      <w:pPr>
        <w:spacing w:line="276" w:lineRule="auto" w:after="120"/>
        <w:ind w:firstLine="567"/>
      </w:pPr>
      <w:r>
        <w:rPr>
          <w:rFonts w:ascii="Times New Roman" w:hAnsi="Times New Roman" w:eastAsia="Times New Roman"/>
          <w:color w:val="000000"/>
          <w:sz w:val="24"/>
        </w:rPr>
        <w:t>Danh mục NCC phục vụ nhập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2.6 Nghiệp vụ 4: Quản lý khách hàng</w:t>
      </w:r>
    </w:p>
    <w:p>
      <w:pPr>
        <w:spacing w:line="276" w:lineRule="auto" w:after="120"/>
        <w:ind w:firstLine="567"/>
      </w:pPr>
      <w:r>
        <w:rPr>
          <w:rFonts w:ascii="Times New Roman" w:hAnsi="Times New Roman" w:eastAsia="Times New Roman"/>
          <w:color w:val="000000"/>
          <w:sz w:val="24"/>
        </w:rPr>
        <w:t>Danh mục KH phục vụ xuất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2.7 Nghiệp vụ 5: Quản lý hàng hóa</w:t>
      </w:r>
    </w:p>
    <w:p>
      <w:pPr>
        <w:spacing w:line="276" w:lineRule="auto" w:after="120"/>
        <w:ind w:firstLine="567"/>
      </w:pPr>
      <w:r>
        <w:rPr>
          <w:rFonts w:ascii="Times New Roman" w:hAnsi="Times New Roman" w:eastAsia="Times New Roman"/>
          <w:color w:val="000000"/>
          <w:sz w:val="24"/>
        </w:rPr>
        <w:t>Danh mục hàng. UC tiêu biểu: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2.8 Nghiệp vụ 6: Quản lý kho</w:t>
      </w:r>
    </w:p>
    <w:p>
      <w:pPr>
        <w:spacing w:line="276" w:lineRule="auto" w:after="120"/>
        <w:ind w:firstLine="567"/>
      </w:pPr>
      <w:r>
        <w:rPr>
          <w:rFonts w:ascii="Times New Roman" w:hAnsi="Times New Roman" w:eastAsia="Times New Roman"/>
          <w:color w:val="000000"/>
          <w:sz w:val="24"/>
        </w:rPr>
        <w:t>Thông tin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2.9 Nghiệp vụ 7: Nhập kho</w:t>
      </w:r>
    </w:p>
    <w:p>
      <w:pPr>
        <w:spacing w:line="276" w:lineRule="auto" w:after="120"/>
        <w:ind w:firstLine="567"/>
      </w:pPr>
      <w:r>
        <w:rPr>
          <w:rFonts w:ascii="Times New Roman" w:hAnsi="Times New Roman" w:eastAsia="Times New Roman"/>
          <w:color w:val="000000"/>
          <w:sz w:val="24"/>
        </w:rPr>
        <w:t>NV lập phiếu nhập (NCC, kho, dòng hàng), gửi duyệt; QL duyệt thì tăng tồn. Gói trong UC09 (lập + duyệt trên cùng use case với 2 actor).</w:t>
      </w:r>
    </w:p>
    <w:p>
      <w:pPr>
        <w:pStyle w:val="Heading2"/>
      </w:pPr>
      <w:r>
        <w:rPr>
          <w:rFonts w:ascii="Times New Roman" w:hAnsi="Times New Roman" w:eastAsia="Times New Roman"/>
          <w:b/>
          <w:color w:val="000000"/>
          <w:sz w:val="26"/>
        </w:rPr>
        <w:t>2.10 Nghiệp vụ 8: Xuất kho</w:t>
      </w:r>
    </w:p>
    <w:p>
      <w:pPr>
        <w:spacing w:line="276" w:lineRule="auto" w:after="120"/>
        <w:ind w:firstLine="567"/>
      </w:pPr>
      <w:r>
        <w:rPr>
          <w:rFonts w:ascii="Times New Roman" w:hAnsi="Times New Roman" w:eastAsia="Times New Roman"/>
          <w:color w:val="000000"/>
          <w:sz w:val="24"/>
        </w:rPr>
        <w:t>NV lập phiếu xuất (kiểm tra tồn), QL duyệt thì giảm tồn. UC10.</w:t>
      </w:r>
    </w:p>
    <w:p>
      <w:pPr>
        <w:pStyle w:val="Heading2"/>
      </w:pPr>
      <w:r>
        <w:rPr>
          <w:rFonts w:ascii="Times New Roman" w:hAnsi="Times New Roman" w:eastAsia="Times New Roman"/>
          <w:b/>
          <w:color w:val="000000"/>
          <w:sz w:val="26"/>
        </w:rPr>
        <w:t>2.11 Kết luận chương</w:t>
      </w:r>
    </w:p>
    <w:p>
      <w:pPr>
        <w:spacing w:line="276" w:lineRule="auto" w:after="120"/>
        <w:ind w:firstLine="567"/>
      </w:pPr>
      <w:r>
        <w:rPr>
          <w:rFonts w:ascii="Times New Roman" w:hAnsi="Times New Roman" w:eastAsia="Times New Roman"/>
          <w:color w:val="000000"/>
          <w:sz w:val="24"/>
        </w:rPr>
        <w:t>Đã mô tả nghiệp vụ và ánh xạ sang</w:t>
      </w:r>
    </w:p>
    <w:p>
      <w:pPr>
        <w:spacing w:line="276" w:lineRule="auto" w:after="120"/>
        <w:ind w:firstLine="567"/>
      </w:pPr>
      <w:r>
        <w:rPr>
          <w:rFonts w:ascii="Times New Roman" w:hAnsi="Times New Roman" w:eastAsia="Times New Roman"/>
          <w:color w:val="000000"/>
          <w:sz w:val="24"/>
        </w:rPr>
        <w:t>mục tiêu (Chương 3).</w:t>
      </w:r>
    </w:p>
    <w:p>
      <w:pPr>
        <w:pStyle w:val="Heading1"/>
      </w:pPr>
      <w:r>
        <w:rPr>
          <w:rFonts w:ascii="Times New Roman" w:hAnsi="Times New Roman" w:eastAsia="Times New Roman"/>
          <w:b/>
          <w:color w:val="000000"/>
          <w:sz w:val="28"/>
        </w:rPr>
        <w:t>CHƯƠNG 3: PHÂN TÍCH CHỨC NĂNG -- USE CASE</w:t>
      </w:r>
    </w:p>
    <w:p>
      <w:pPr>
        <w:spacing w:line="276" w:lineRule="auto" w:after="120"/>
        <w:ind w:firstLine="567"/>
      </w:pPr>
      <w:r>
        <w:rPr>
          <w:rFonts w:ascii="Times New Roman" w:hAnsi="Times New Roman" w:eastAsia="Times New Roman"/>
          <w:color w:val="000000"/>
          <w:sz w:val="24"/>
        </w:rPr>
        <w:t>Theo</w:t>
      </w:r>
    </w:p>
    <w:p>
      <w:pPr>
        <w:spacing w:line="276" w:lineRule="auto" w:after="120"/>
        <w:ind w:firstLine="567"/>
      </w:pPr>
      <w:r>
        <w:rPr>
          <w:rFonts w:ascii="Times New Roman" w:hAnsi="Times New Roman" w:eastAsia="Times New Roman"/>
          <w:color w:val="000000"/>
          <w:sz w:val="24"/>
        </w:rPr>
        <w:t>: xuất phát từ actor và mục tiêu (use case).</w:t>
      </w:r>
    </w:p>
    <w:p>
      <w:pPr>
        <w:spacing w:line="276" w:lineRule="auto" w:after="120"/>
        <w:ind w:firstLine="567"/>
      </w:pPr>
      <w:r>
        <w:rPr>
          <w:rFonts w:ascii="Times New Roman" w:hAnsi="Times New Roman" w:eastAsia="Times New Roman"/>
          <w:color w:val="000000"/>
          <w:sz w:val="24"/>
        </w:rPr>
        <w:t>Thứ tự: tác nhân $</w:t>
      </w:r>
    </w:p>
    <w:p>
      <w:pPr>
        <w:spacing w:line="276" w:lineRule="auto" w:after="120"/>
        <w:ind w:firstLine="567"/>
      </w:pPr>
      <w:r>
        <w:rPr>
          <w:rFonts w:ascii="Times New Roman" w:hAnsi="Times New Roman" w:eastAsia="Times New Roman"/>
          <w:color w:val="000000"/>
          <w:sz w:val="24"/>
        </w:rPr>
        <w:t>UC tổng quát</w:t>
      </w:r>
    </w:p>
    <w:p>
      <w:pPr>
        <w:spacing w:line="276" w:lineRule="auto" w:after="120"/>
        <w:ind w:firstLine="567"/>
      </w:pPr>
      <w:r>
        <w:rPr>
          <w:rFonts w:ascii="Times New Roman" w:hAnsi="Times New Roman" w:eastAsia="Times New Roman"/>
          <w:color w:val="000000"/>
          <w:sz w:val="24"/>
        </w:rPr>
        <w:t>UC phân rã</w:t>
      </w:r>
    </w:p>
    <w:p>
      <w:pPr>
        <w:spacing w:line="276" w:lineRule="auto" w:after="120"/>
        <w:ind w:firstLine="567"/>
      </w:pPr>
      <w:r>
        <w:rPr>
          <w:rFonts w:ascii="Times New Roman" w:hAnsi="Times New Roman" w:eastAsia="Times New Roman"/>
          <w:color w:val="000000"/>
          <w:sz w:val="24"/>
        </w:rPr>
        <w:t>$ đặc tả (10 UC).</w:t>
      </w:r>
    </w:p>
    <w:p>
      <w:pPr>
        <w:pStyle w:val="Heading2"/>
      </w:pPr>
      <w:r>
        <w:rPr>
          <w:rFonts w:ascii="Times New Roman" w:hAnsi="Times New Roman" w:eastAsia="Times New Roman"/>
          <w:b/>
          <w:color w:val="000000"/>
          <w:sz w:val="26"/>
        </w:rPr>
        <w:t>3.1 Tác nhân</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Thêm tài khoản; thêm kho.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 thêm/tìm hàng, đối tác, kho.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nhập/xuất; thêm/tìm hàng, đối tác.</w:t>
            </w:r>
          </w:p>
        </w:tc>
      </w:tr>
    </w:tbl>
    <w:p/>
    <w:p>
      <w:pPr>
        <w:pStyle w:val="Heading2"/>
      </w:pPr>
      <w:r>
        <w:rPr>
          <w:rFonts w:ascii="Times New Roman" w:hAnsi="Times New Roman" w:eastAsia="Times New Roman"/>
          <w:b/>
          <w:color w:val="000000"/>
          <w:sz w:val="26"/>
        </w:rPr>
        <w:t>3.2 Nguyên tắc</w:t>
      </w:r>
    </w:p>
    <w:p>
      <w:pPr>
        <w:spacing w:line="276" w:lineRule="auto" w:after="60"/>
        <w:ind w:firstLine="0" w:left="567"/>
      </w:pPr>
      <w:r>
        <w:rPr>
          <w:rFonts w:ascii="Times New Roman" w:hAnsi="Times New Roman" w:eastAsia="Times New Roman"/>
          <w:color w:val="000000"/>
          <w:sz w:val="24"/>
        </w:rPr>
        <w:t>• Use case = một mục tiêu cụ thể (vd.\ Thêm hàng hóa), không phải “Quản lý hàng hóa”.</w:t>
      </w:r>
    </w:p>
    <w:p>
      <w:pPr>
        <w:spacing w:line="276" w:lineRule="auto" w:after="60"/>
        <w:ind w:firstLine="0" w:left="567"/>
      </w:pPr>
      <w:r>
        <w:rPr>
          <w:rFonts w:ascii="Times New Roman" w:hAnsi="Times New Roman" w:eastAsia="Times New Roman"/>
          <w:color w:val="000000"/>
          <w:sz w:val="24"/>
        </w:rPr>
        <w:t>• Tổng quát: nhóm chức năng từ nghiệp vụ.</w:t>
      </w:r>
    </w:p>
    <w:p>
      <w:pPr>
        <w:spacing w:line="276" w:lineRule="auto" w:after="60"/>
        <w:ind w:firstLine="0" w:left="567"/>
      </w:pPr>
      <w:r>
        <w:rPr>
          <w:rFonts w:ascii="Times New Roman" w:hAnsi="Times New Roman" w:eastAsia="Times New Roman"/>
          <w:color w:val="000000"/>
          <w:sz w:val="24"/>
        </w:rPr>
        <w:t>• Phân rã: các use case cụ thể thuộc nhóm (báo cáo chọn 10 UC tiêu biểu).</w:t>
      </w:r>
    </w:p>
    <w:p>
      <w:pPr>
        <w:pStyle w:val="Heading2"/>
      </w:pPr>
      <w:r>
        <w:rPr>
          <w:rFonts w:ascii="Times New Roman" w:hAnsi="Times New Roman" w:eastAsia="Times New Roman"/>
          <w:b/>
          <w:color w:val="000000"/>
          <w:sz w:val="26"/>
        </w:rPr>
        <w:t>3.3 Sơ đồ use case tổng quát</w:t>
      </w:r>
    </w:p>
    <w:p>
      <w:pPr>
        <w:spacing w:before="160" w:after="80"/>
        <w:ind w:firstLine="0"/>
        <w:jc w:val="center"/>
      </w:pPr>
      <w:r>
        <w:drawing>
          <wp:inline xmlns:a="http://schemas.openxmlformats.org/drawingml/2006/main" xmlns:pic="http://schemas.openxmlformats.org/drawingml/2006/picture">
            <wp:extent cx="5580000" cy="4004166"/>
            <wp:docPr id="1" name="Picture 1"/>
            <wp:cNvGraphicFramePr>
              <a:graphicFrameLocks noChangeAspect="1"/>
            </wp:cNvGraphicFramePr>
            <a:graphic>
              <a:graphicData uri="http://schemas.openxmlformats.org/drawingml/2006/picture">
                <pic:pic>
                  <pic:nvPicPr>
                    <pic:cNvPr id="0" name="3.4_usecase.png"/>
                    <pic:cNvPicPr/>
                  </pic:nvPicPr>
                  <pic:blipFill>
                    <a:blip r:embed="rId11"/>
                    <a:stretch>
                      <a:fillRect/>
                    </a:stretch>
                  </pic:blipFill>
                  <pic:spPr>
                    <a:xfrm>
                      <a:off x="0" y="0"/>
                      <a:ext cx="5580000" cy="400416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chưa phải UC chi tiết)</w:t>
      </w:r>
    </w:p>
    <w:p>
      <w:pPr>
        <w:pStyle w:val="Heading2"/>
      </w:pPr>
      <w:r>
        <w:rPr>
          <w:rFonts w:ascii="Times New Roman" w:hAnsi="Times New Roman" w:eastAsia="Times New Roman"/>
          <w:b/>
          <w:color w:val="000000"/>
          <w:sz w:val="26"/>
        </w:rPr>
        <w:t>3.4 Sơ đồ use case phân rã</w:t>
      </w:r>
    </w:p>
    <w:p>
      <w:pPr>
        <w:spacing w:before="160" w:after="80"/>
        <w:ind w:firstLine="0"/>
        <w:jc w:val="center"/>
      </w:pPr>
      <w:r>
        <w:drawing>
          <wp:inline xmlns:a="http://schemas.openxmlformats.org/drawingml/2006/main" xmlns:pic="http://schemas.openxmlformats.org/drawingml/2006/picture">
            <wp:extent cx="5580000" cy="3944255"/>
            <wp:docPr id="2" name="Picture 2"/>
            <wp:cNvGraphicFramePr>
              <a:graphicFrameLocks noChangeAspect="1"/>
            </wp:cNvGraphicFramePr>
            <a:graphic>
              <a:graphicData uri="http://schemas.openxmlformats.org/drawingml/2006/picture">
                <pic:pic>
                  <pic:nvPicPr>
                    <pic:cNvPr id="0" name="3.5_usecase_user_management.png"/>
                    <pic:cNvPicPr/>
                  </pic:nvPicPr>
                  <pic:blipFill>
                    <a:blip r:embed="rId12"/>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before="160" w:after="80"/>
        <w:ind w:firstLine="0"/>
        <w:jc w:val="center"/>
      </w:pPr>
      <w:r>
        <w:drawing>
          <wp:inline xmlns:a="http://schemas.openxmlformats.org/drawingml/2006/main" xmlns:pic="http://schemas.openxmlformats.org/drawingml/2006/picture">
            <wp:extent cx="5580000" cy="2930084"/>
            <wp:docPr id="3" name="Picture 3"/>
            <wp:cNvGraphicFramePr>
              <a:graphicFrameLocks noChangeAspect="1"/>
            </wp:cNvGraphicFramePr>
            <a:graphic>
              <a:graphicData uri="http://schemas.openxmlformats.org/drawingml/2006/picture">
                <pic:pic>
                  <pic:nvPicPr>
                    <pic:cNvPr id="0" name="3.6_usecase_partner_management.png"/>
                    <pic:cNvPicPr/>
                  </pic:nvPicPr>
                  <pic:blipFill>
                    <a:blip r:embed="rId13"/>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spacing w:before="160" w:after="80"/>
        <w:ind w:firstLine="0"/>
        <w:jc w:val="center"/>
      </w:pPr>
      <w:r>
        <w:drawing>
          <wp:inline xmlns:a="http://schemas.openxmlformats.org/drawingml/2006/main" xmlns:pic="http://schemas.openxmlformats.org/drawingml/2006/picture">
            <wp:extent cx="5580000" cy="3584146"/>
            <wp:docPr id="4" name="Picture 4"/>
            <wp:cNvGraphicFramePr>
              <a:graphicFrameLocks noChangeAspect="1"/>
            </wp:cNvGraphicFramePr>
            <a:graphic>
              <a:graphicData uri="http://schemas.openxmlformats.org/drawingml/2006/picture">
                <pic:pic>
                  <pic:nvPicPr>
                    <pic:cNvPr id="0" name="3.7_usecase_item_management.png"/>
                    <pic:cNvPicPr/>
                  </pic:nvPicPr>
                  <pic:blipFill>
                    <a:blip r:embed="rId14"/>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before="160" w:after="80"/>
        <w:ind w:firstLine="0"/>
        <w:jc w:val="center"/>
      </w:pPr>
      <w:r>
        <w:drawing>
          <wp:inline xmlns:a="http://schemas.openxmlformats.org/drawingml/2006/main" xmlns:pic="http://schemas.openxmlformats.org/drawingml/2006/picture">
            <wp:extent cx="5580000" cy="2930084"/>
            <wp:docPr id="5" name="Picture 5"/>
            <wp:cNvGraphicFramePr>
              <a:graphicFrameLocks noChangeAspect="1"/>
            </wp:cNvGraphicFramePr>
            <a:graphic>
              <a:graphicData uri="http://schemas.openxmlformats.org/drawingml/2006/picture">
                <pic:pic>
                  <pic:nvPicPr>
                    <pic:cNvPr id="0" name="3.8_usecase_inventory_management.png"/>
                    <pic:cNvPicPr/>
                  </pic:nvPicPr>
                  <pic:blipFill>
                    <a:blip r:embed="rId15"/>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Lập phiếu nhập / xuất</w:t>
      </w:r>
    </w:p>
    <w:p>
      <w:pPr>
        <w:pStyle w:val="Heading2"/>
      </w:pPr>
      <w:r>
        <w:rPr>
          <w:rFonts w:ascii="Times New Roman" w:hAnsi="Times New Roman" w:eastAsia="Times New Roman"/>
          <w:b/>
          <w:color w:val="000000"/>
          <w:sz w:val="26"/>
        </w:rPr>
        <w:t>3.5 Danh sách 10 use case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|p5cm|p6.5cm|</w:t>
              <w:br/>
              <w:br/>
              <w:t>Mã</w:t>
            </w:r>
          </w:p>
        </w:tc>
        <w:tc>
          <w:tcPr>
            <w:tcW w:type="dxa" w:w="3024"/>
          </w:tcPr>
          <w:p>
            <w:r/>
            <w:r>
              <w:rPr>
                <w:rFonts w:ascii="Times New Roman" w:hAnsi="Times New Roman" w:eastAsia="Times New Roman"/>
                <w:b/>
                <w:color w:val="000000"/>
                <w:sz w:val="22"/>
              </w:rPr>
              <w:t>Use case (mục tiêu)</w:t>
            </w:r>
          </w:p>
        </w:tc>
        <w:tc>
          <w:tcPr>
            <w:tcW w:type="dxa" w:w="3024"/>
          </w:tcPr>
          <w:p>
            <w:r/>
            <w:r>
              <w:rPr>
                <w:rFonts w:ascii="Times New Roman" w:hAnsi="Times New Roman" w:eastAsia="Times New Roman"/>
                <w:b/>
                <w:color w:val="000000"/>
                <w:sz w:val="22"/>
              </w:rPr>
              <w:t>Actor</w:t>
            </w:r>
          </w:p>
        </w:tc>
      </w:tr>
      <w:tr>
        <w:tc>
          <w:tcPr>
            <w:tcW w:type="dxa" w:w="3024"/>
          </w:tcPr>
          <w:p>
            <w:r/>
            <w:r>
              <w:rPr>
                <w:rFonts w:ascii="Times New Roman" w:hAnsi="Times New Roman" w:eastAsia="Times New Roman"/>
                <w:b w:val="0"/>
                <w:color w:val="000000"/>
                <w:sz w:val="22"/>
              </w:rPr>
              <w:t>UC01</w:t>
            </w:r>
          </w:p>
        </w:tc>
        <w:tc>
          <w:tcPr>
            <w:tcW w:type="dxa" w:w="3024"/>
          </w:tcPr>
          <w:p>
            <w:r/>
            <w:r>
              <w:rPr>
                <w:rFonts w:ascii="Times New Roman" w:hAnsi="Times New Roman" w:eastAsia="Times New Roman"/>
                <w:b w:val="0"/>
                <w:color w:val="000000"/>
                <w:sz w:val="22"/>
              </w:rPr>
              <w:t>Đăng nhập</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UC02</w:t>
            </w:r>
          </w:p>
        </w:tc>
        <w:tc>
          <w:tcPr>
            <w:tcW w:type="dxa" w:w="3024"/>
          </w:tcPr>
          <w:p>
            <w:r/>
            <w:r>
              <w:rPr>
                <w:rFonts w:ascii="Times New Roman" w:hAnsi="Times New Roman" w:eastAsia="Times New Roman"/>
                <w:b w:val="0"/>
                <w:color w:val="000000"/>
                <w:sz w:val="22"/>
              </w:rPr>
              <w:t>Đăng xuất</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UC03</w:t>
            </w:r>
          </w:p>
        </w:tc>
        <w:tc>
          <w:tcPr>
            <w:tcW w:type="dxa" w:w="3024"/>
          </w:tcPr>
          <w:p>
            <w:r/>
            <w:r>
              <w:rPr>
                <w:rFonts w:ascii="Times New Roman" w:hAnsi="Times New Roman" w:eastAsia="Times New Roman"/>
                <w:b w:val="0"/>
                <w:color w:val="000000"/>
                <w:sz w:val="22"/>
              </w:rPr>
              <w:t>Thêm tài khoản</w:t>
            </w:r>
          </w:p>
        </w:tc>
        <w:tc>
          <w:tcPr>
            <w:tcW w:type="dxa" w:w="3024"/>
          </w:tcPr>
          <w:p>
            <w:r/>
            <w:r>
              <w:rPr>
                <w:rFonts w:ascii="Times New Roman" w:hAnsi="Times New Roman" w:eastAsia="Times New Roman"/>
                <w:b w:val="0"/>
                <w:color w:val="000000"/>
                <w:sz w:val="22"/>
              </w:rPr>
              <w:t>Quản trị viên</w:t>
            </w:r>
          </w:p>
        </w:tc>
      </w:tr>
      <w:tr>
        <w:tc>
          <w:tcPr>
            <w:tcW w:type="dxa" w:w="3024"/>
          </w:tcPr>
          <w:p>
            <w:r/>
            <w:r>
              <w:rPr>
                <w:rFonts w:ascii="Times New Roman" w:hAnsi="Times New Roman" w:eastAsia="Times New Roman"/>
                <w:b w:val="0"/>
                <w:color w:val="000000"/>
                <w:sz w:val="22"/>
              </w:rPr>
              <w:t>UC04</w:t>
            </w:r>
          </w:p>
        </w:tc>
        <w:tc>
          <w:tcPr>
            <w:tcW w:type="dxa" w:w="3024"/>
          </w:tcPr>
          <w:p>
            <w:r/>
            <w:r>
              <w:rPr>
                <w:rFonts w:ascii="Times New Roman" w:hAnsi="Times New Roman" w:eastAsia="Times New Roman"/>
                <w:b w:val="0"/>
                <w:color w:val="000000"/>
                <w:sz w:val="22"/>
              </w:rPr>
              <w:t>Thêm nhà cung cấp</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UC05</w:t>
            </w:r>
          </w:p>
        </w:tc>
        <w:tc>
          <w:tcPr>
            <w:tcW w:type="dxa" w:w="3024"/>
          </w:tcPr>
          <w:p>
            <w:r/>
            <w:r>
              <w:rPr>
                <w:rFonts w:ascii="Times New Roman" w:hAnsi="Times New Roman" w:eastAsia="Times New Roman"/>
                <w:b w:val="0"/>
                <w:color w:val="000000"/>
                <w:sz w:val="22"/>
              </w:rPr>
              <w:t>Thêm khách hàng</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UC06</w:t>
            </w:r>
          </w:p>
        </w:tc>
        <w:tc>
          <w:tcPr>
            <w:tcW w:type="dxa" w:w="3024"/>
          </w:tcPr>
          <w:p>
            <w:r/>
            <w:r>
              <w:rPr>
                <w:rFonts w:ascii="Times New Roman" w:hAnsi="Times New Roman" w:eastAsia="Times New Roman"/>
                <w:b w:val="0"/>
                <w:color w:val="000000"/>
                <w:sz w:val="22"/>
              </w:rPr>
              <w:t>Thêm hàng hóa</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UC07</w:t>
            </w:r>
          </w:p>
        </w:tc>
        <w:tc>
          <w:tcPr>
            <w:tcW w:type="dxa" w:w="3024"/>
          </w:tcPr>
          <w:p>
            <w:r/>
            <w:r>
              <w:rPr>
                <w:rFonts w:ascii="Times New Roman" w:hAnsi="Times New Roman" w:eastAsia="Times New Roman"/>
                <w:b w:val="0"/>
                <w:color w:val="000000"/>
                <w:sz w:val="22"/>
              </w:rPr>
              <w:t>Tìm kiếm hàng hóa</w:t>
            </w:r>
          </w:p>
        </w:tc>
        <w:tc>
          <w:tcPr>
            <w:tcW w:type="dxa" w:w="3024"/>
          </w:tcPr>
          <w:p>
            <w:r/>
            <w:r>
              <w:rPr>
                <w:rFonts w:ascii="Times New Roman" w:hAnsi="Times New Roman" w:eastAsia="Times New Roman"/>
                <w:b w:val="0"/>
                <w:color w:val="000000"/>
                <w:sz w:val="22"/>
              </w:rPr>
              <w:t>Người có quyền</w:t>
            </w:r>
          </w:p>
        </w:tc>
      </w:tr>
      <w:tr>
        <w:tc>
          <w:tcPr>
            <w:tcW w:type="dxa" w:w="3024"/>
          </w:tcPr>
          <w:p>
            <w:r/>
            <w:r>
              <w:rPr>
                <w:rFonts w:ascii="Times New Roman" w:hAnsi="Times New Roman" w:eastAsia="Times New Roman"/>
                <w:b w:val="0"/>
                <w:color w:val="000000"/>
                <w:sz w:val="22"/>
              </w:rPr>
              <w:t>UC08</w:t>
            </w:r>
          </w:p>
        </w:tc>
        <w:tc>
          <w:tcPr>
            <w:tcW w:type="dxa" w:w="3024"/>
          </w:tcPr>
          <w:p>
            <w:r/>
            <w:r>
              <w:rPr>
                <w:rFonts w:ascii="Times New Roman" w:hAnsi="Times New Roman" w:eastAsia="Times New Roman"/>
                <w:b w:val="0"/>
                <w:color w:val="000000"/>
                <w:sz w:val="22"/>
              </w:rPr>
              <w:t>Thêm kho</w:t>
            </w:r>
          </w:p>
        </w:tc>
        <w:tc>
          <w:tcPr>
            <w:tcW w:type="dxa" w:w="3024"/>
          </w:tcPr>
          <w:p>
            <w:r/>
            <w:r>
              <w:rPr>
                <w:rFonts w:ascii="Times New Roman" w:hAnsi="Times New Roman" w:eastAsia="Times New Roman"/>
                <w:b w:val="0"/>
                <w:color w:val="000000"/>
                <w:sz w:val="22"/>
              </w:rPr>
              <w:t>QL kho, QTV</w:t>
            </w:r>
          </w:p>
        </w:tc>
      </w:tr>
      <w:tr>
        <w:tc>
          <w:tcPr>
            <w:tcW w:type="dxa" w:w="3024"/>
          </w:tcPr>
          <w:p>
            <w:r/>
            <w:r>
              <w:rPr>
                <w:rFonts w:ascii="Times New Roman" w:hAnsi="Times New Roman" w:eastAsia="Times New Roman"/>
                <w:b w:val="0"/>
                <w:color w:val="000000"/>
                <w:sz w:val="22"/>
              </w:rPr>
              <w:t>UC09</w:t>
            </w:r>
          </w:p>
        </w:tc>
        <w:tc>
          <w:tcPr>
            <w:tcW w:type="dxa" w:w="3024"/>
          </w:tcPr>
          <w:p>
            <w:r/>
            <w:r>
              <w:rPr>
                <w:rFonts w:ascii="Times New Roman" w:hAnsi="Times New Roman" w:eastAsia="Times New Roman"/>
                <w:b w:val="0"/>
                <w:color w:val="000000"/>
                <w:sz w:val="22"/>
              </w:rPr>
              <w:t>Lập phiếu nhập kho</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UC10</w:t>
            </w:r>
          </w:p>
        </w:tc>
        <w:tc>
          <w:tcPr>
            <w:tcW w:type="dxa" w:w="3024"/>
          </w:tcPr>
          <w:p>
            <w:r/>
            <w:r>
              <w:rPr>
                <w:rFonts w:ascii="Times New Roman" w:hAnsi="Times New Roman" w:eastAsia="Times New Roman"/>
                <w:b w:val="0"/>
                <w:color w:val="000000"/>
                <w:sz w:val="22"/>
              </w:rPr>
              <w:t>Lập phiếu xuất kho</w:t>
            </w:r>
          </w:p>
        </w:tc>
        <w:tc>
          <w:tcPr>
            <w:tcW w:type="dxa" w:w="3024"/>
          </w:tcPr>
          <w:p>
            <w:r/>
            <w:r>
              <w:rPr>
                <w:rFonts w:ascii="Times New Roman" w:hAnsi="Times New Roman" w:eastAsia="Times New Roman"/>
                <w:b w:val="0"/>
                <w:color w:val="000000"/>
                <w:sz w:val="22"/>
              </w:rPr>
              <w:t>NV (lập), QL (duyệt)</w:t>
            </w:r>
          </w:p>
        </w:tc>
      </w:tr>
    </w:tbl>
    <w:p/>
    <w:p>
      <w:pPr>
        <w:pStyle w:val="Heading2"/>
      </w:pPr>
      <w:r>
        <w:rPr>
          <w:rFonts w:ascii="Times New Roman" w:hAnsi="Times New Roman" w:eastAsia="Times New Roman"/>
          <w:b/>
          <w:color w:val="000000"/>
          <w:sz w:val="26"/>
        </w:rPr>
        <w:t>3.6 Đặc tả use case</w:t>
      </w:r>
    </w:p>
    <w:p>
      <w:pPr>
        <w:pStyle w:val="Heading3"/>
      </w:pPr>
      <w:r>
        <w:rPr>
          <w:rFonts w:ascii="Times New Roman" w:hAnsi="Times New Roman" w:eastAsia="Times New Roman"/>
          <w:b/>
          <w:color w:val="000000"/>
          <w:sz w:val="24"/>
        </w:rPr>
        <w:t>3.6.1 UC01 -- Đăng nhập</w:t>
      </w:r>
    </w:p>
    <w:p>
      <w:pPr>
        <w:spacing w:line="276" w:lineRule="auto" w:after="60"/>
        <w:ind w:firstLine="0" w:left="567"/>
      </w:pPr>
      <w:r>
        <w:rPr>
          <w:rFonts w:ascii="Times New Roman" w:hAnsi="Times New Roman" w:eastAsia="Times New Roman"/>
          <w:color w:val="000000"/>
          <w:sz w:val="24"/>
        </w:rPr>
        <w:t>• Mục tiêu: Vào hệ thống sau xác thực.</w:t>
      </w:r>
    </w:p>
    <w:p>
      <w:pPr>
        <w:spacing w:line="276" w:lineRule="auto" w:after="60"/>
        <w:ind w:firstLine="0" w:left="567"/>
      </w:pPr>
      <w:r>
        <w:rPr>
          <w:rFonts w:ascii="Times New Roman" w:hAnsi="Times New Roman" w:eastAsia="Times New Roman"/>
          <w:color w:val="000000"/>
          <w:sz w:val="24"/>
        </w:rPr>
        <w:t>• Trước: Có tài khoản hoạt động.</w:t>
      </w:r>
    </w:p>
    <w:p>
      <w:pPr>
        <w:spacing w:line="276" w:lineRule="auto" w:after="60"/>
        <w:ind w:firstLine="0" w:left="567"/>
      </w:pPr>
      <w:r>
        <w:rPr>
          <w:rFonts w:ascii="Times New Roman" w:hAnsi="Times New Roman" w:eastAsia="Times New Roman"/>
          <w:color w:val="000000"/>
          <w:sz w:val="24"/>
        </w:rPr>
        <w:t>• Chính: Nhập tên/MK → kiểm tra → tạo phiên.</w:t>
      </w:r>
    </w:p>
    <w:p>
      <w:pPr>
        <w:spacing w:line="276" w:lineRule="auto" w:after="60"/>
        <w:ind w:firstLine="0" w:left="567"/>
      </w:pPr>
      <w:r>
        <w:rPr>
          <w:rFonts w:ascii="Times New Roman" w:hAnsi="Times New Roman" w:eastAsia="Times New Roman"/>
          <w:color w:val="000000"/>
          <w:sz w:val="24"/>
        </w:rPr>
        <w:t>• Thay thế: Sai TT / khóa → lỗi.</w:t>
      </w:r>
    </w:p>
    <w:p>
      <w:pPr>
        <w:pStyle w:val="Heading3"/>
      </w:pPr>
      <w:r>
        <w:rPr>
          <w:rFonts w:ascii="Times New Roman" w:hAnsi="Times New Roman" w:eastAsia="Times New Roman"/>
          <w:b/>
          <w:color w:val="000000"/>
          <w:sz w:val="24"/>
        </w:rPr>
        <w:t>3.6.2 UC02 -- Đăng xuất</w:t>
      </w:r>
    </w:p>
    <w:p>
      <w:pPr>
        <w:spacing w:line="276" w:lineRule="auto" w:after="60"/>
        <w:ind w:firstLine="0" w:left="567"/>
      </w:pPr>
      <w:r>
        <w:rPr>
          <w:rFonts w:ascii="Times New Roman" w:hAnsi="Times New Roman" w:eastAsia="Times New Roman"/>
          <w:color w:val="000000"/>
          <w:sz w:val="24"/>
        </w:rPr>
        <w:t>• Mục tiêu: Kết thúc phiên. Chọn đăng xuất → xóa phiên.</w:t>
      </w:r>
    </w:p>
    <w:p>
      <w:pPr>
        <w:pStyle w:val="Heading3"/>
      </w:pPr>
      <w:r>
        <w:rPr>
          <w:rFonts w:ascii="Times New Roman" w:hAnsi="Times New Roman" w:eastAsia="Times New Roman"/>
          <w:b/>
          <w:color w:val="000000"/>
          <w:sz w:val="24"/>
        </w:rPr>
        <w:t>3.6.3 UC03 -- Thêm tài khoản</w:t>
      </w:r>
    </w:p>
    <w:p>
      <w:pPr>
        <w:spacing w:line="276" w:lineRule="auto" w:after="60"/>
        <w:ind w:firstLine="0" w:left="567"/>
      </w:pPr>
      <w:r>
        <w:rPr>
          <w:rFonts w:ascii="Times New Roman" w:hAnsi="Times New Roman" w:eastAsia="Times New Roman"/>
          <w:color w:val="000000"/>
          <w:sz w:val="24"/>
        </w:rPr>
        <w:t>• Actor: QTV. Mục tiêu: Tạo tài khoản mới.</w:t>
      </w:r>
    </w:p>
    <w:p>
      <w:pPr>
        <w:spacing w:line="276" w:lineRule="auto" w:after="60"/>
        <w:ind w:firstLine="0" w:left="567"/>
      </w:pPr>
      <w:r>
        <w:rPr>
          <w:rFonts w:ascii="Times New Roman" w:hAnsi="Times New Roman" w:eastAsia="Times New Roman"/>
          <w:color w:val="000000"/>
          <w:sz w:val="24"/>
        </w:rPr>
        <w:t>• Chính: Nhập họ tên, tên ĐN, MK, vai trò → kiểm tra trùng → lưu.</w:t>
      </w:r>
    </w:p>
    <w:p>
      <w:pPr>
        <w:pStyle w:val="Heading3"/>
      </w:pPr>
      <w:r>
        <w:rPr>
          <w:rFonts w:ascii="Times New Roman" w:hAnsi="Times New Roman" w:eastAsia="Times New Roman"/>
          <w:b/>
          <w:color w:val="000000"/>
          <w:sz w:val="24"/>
        </w:rPr>
        <w:t>3.6.4 UC04 -- Thêm nhà cung cấp</w:t>
      </w:r>
    </w:p>
    <w:p>
      <w:pPr>
        <w:spacing w:line="276" w:lineRule="auto" w:after="60"/>
        <w:ind w:firstLine="0" w:left="567"/>
      </w:pPr>
      <w:r>
        <w:rPr>
          <w:rFonts w:ascii="Times New Roman" w:hAnsi="Times New Roman" w:eastAsia="Times New Roman"/>
          <w:color w:val="000000"/>
          <w:sz w:val="24"/>
        </w:rPr>
        <w:t>• Mục tiêu: Thêm NCC. Nhập mã, tên, liên hệ → lưu.</w:t>
      </w:r>
    </w:p>
    <w:p>
      <w:pPr>
        <w:pStyle w:val="Heading3"/>
      </w:pPr>
      <w:r>
        <w:rPr>
          <w:rFonts w:ascii="Times New Roman" w:hAnsi="Times New Roman" w:eastAsia="Times New Roman"/>
          <w:b/>
          <w:color w:val="000000"/>
          <w:sz w:val="24"/>
        </w:rPr>
        <w:t>3.6.5 UC05 -- Thêm khách hàng</w:t>
      </w:r>
    </w:p>
    <w:p>
      <w:pPr>
        <w:spacing w:line="276" w:lineRule="auto" w:after="60"/>
        <w:ind w:firstLine="0" w:left="567"/>
      </w:pPr>
      <w:r>
        <w:rPr>
          <w:rFonts w:ascii="Times New Roman" w:hAnsi="Times New Roman" w:eastAsia="Times New Roman"/>
          <w:color w:val="000000"/>
          <w:sz w:val="24"/>
        </w:rPr>
        <w:t>• Mục tiêu: Thêm KH. Tương tự UC04 (+ MST nếu có).</w:t>
      </w:r>
    </w:p>
    <w:p>
      <w:pPr>
        <w:pStyle w:val="Heading3"/>
      </w:pPr>
      <w:r>
        <w:rPr>
          <w:rFonts w:ascii="Times New Roman" w:hAnsi="Times New Roman" w:eastAsia="Times New Roman"/>
          <w:b/>
          <w:color w:val="000000"/>
          <w:sz w:val="24"/>
        </w:rPr>
        <w:t>3.6.6 UC06 -- Thêm hàng hóa</w:t>
      </w:r>
    </w:p>
    <w:p>
      <w:pPr>
        <w:spacing w:line="276" w:lineRule="auto" w:after="60"/>
        <w:ind w:firstLine="0" w:left="567"/>
      </w:pPr>
      <w:r>
        <w:rPr>
          <w:rFonts w:ascii="Times New Roman" w:hAnsi="Times New Roman" w:eastAsia="Times New Roman"/>
          <w:color w:val="000000"/>
          <w:sz w:val="24"/>
        </w:rPr>
        <w:t>• Mục tiêu: Thêm mặt hàng. Nhập mã, tên, nhóm, ĐVT, giá → lưu + tồn = 0 các kho.</w:t>
      </w:r>
    </w:p>
    <w:p>
      <w:pPr>
        <w:pStyle w:val="Heading3"/>
      </w:pPr>
      <w:r>
        <w:rPr>
          <w:rFonts w:ascii="Times New Roman" w:hAnsi="Times New Roman" w:eastAsia="Times New Roman"/>
          <w:b/>
          <w:color w:val="000000"/>
          <w:sz w:val="24"/>
        </w:rPr>
        <w:t>3.6.7 UC07 -- Tìm kiếm hàng hóa</w:t>
      </w:r>
    </w:p>
    <w:p>
      <w:pPr>
        <w:spacing w:line="276" w:lineRule="auto" w:after="60"/>
        <w:ind w:firstLine="0" w:left="567"/>
      </w:pPr>
      <w:r>
        <w:rPr>
          <w:rFonts w:ascii="Times New Roman" w:hAnsi="Times New Roman" w:eastAsia="Times New Roman"/>
          <w:color w:val="000000"/>
          <w:sz w:val="24"/>
        </w:rPr>
        <w:t>• Mục tiêu: Tra cứu hàng theo mã/tên/nhóm, kèm tồn.</w:t>
      </w:r>
    </w:p>
    <w:p>
      <w:pPr>
        <w:pStyle w:val="Heading3"/>
      </w:pPr>
      <w:r>
        <w:rPr>
          <w:rFonts w:ascii="Times New Roman" w:hAnsi="Times New Roman" w:eastAsia="Times New Roman"/>
          <w:b/>
          <w:color w:val="000000"/>
          <w:sz w:val="24"/>
        </w:rPr>
        <w:t>3.6.8 UC08 -- Thêm kho</w:t>
      </w:r>
    </w:p>
    <w:p>
      <w:pPr>
        <w:spacing w:line="276" w:lineRule="auto" w:after="60"/>
        <w:ind w:firstLine="0" w:left="567"/>
      </w:pPr>
      <w:r>
        <w:rPr>
          <w:rFonts w:ascii="Times New Roman" w:hAnsi="Times New Roman" w:eastAsia="Times New Roman"/>
          <w:color w:val="000000"/>
          <w:sz w:val="24"/>
        </w:rPr>
        <w:t>• Mục tiêu: Tạo kho mới (mã, tên, địa chỉ, phụ trách).</w:t>
      </w:r>
    </w:p>
    <w:p>
      <w:pPr>
        <w:pStyle w:val="Heading3"/>
      </w:pPr>
      <w:r>
        <w:rPr>
          <w:rFonts w:ascii="Times New Roman" w:hAnsi="Times New Roman" w:eastAsia="Times New Roman"/>
          <w:b/>
          <w:color w:val="000000"/>
          <w:sz w:val="24"/>
        </w:rPr>
        <w:t>3.6.9 UC09 -- Lập phiếu nhập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nhập hàng và cập nhật tồn khi duyệt.</w:t>
      </w:r>
    </w:p>
    <w:p>
      <w:pPr>
        <w:spacing w:line="276" w:lineRule="auto" w:after="60"/>
        <w:ind w:firstLine="0" w:left="567"/>
      </w:pPr>
      <w:r>
        <w:rPr>
          <w:rFonts w:ascii="Times New Roman" w:hAnsi="Times New Roman" w:eastAsia="Times New Roman"/>
          <w:color w:val="000000"/>
          <w:sz w:val="24"/>
        </w:rPr>
        <w:t>• Chính: NV chọn NCC, kho, thêm dòng → gửi duyệt → QL duyệt → tăng tồn.</w:t>
      </w:r>
    </w:p>
    <w:p>
      <w:pPr>
        <w:spacing w:line="276" w:lineRule="auto" w:after="60"/>
        <w:ind w:firstLine="0" w:left="567"/>
      </w:pPr>
      <w:r>
        <w:rPr>
          <w:rFonts w:ascii="Times New Roman" w:hAnsi="Times New Roman" w:eastAsia="Times New Roman"/>
          <w:color w:val="000000"/>
          <w:sz w:val="24"/>
        </w:rPr>
        <w:t>• Thay thế: Từ chối → tồn không đổi.</w:t>
      </w:r>
    </w:p>
    <w:p>
      <w:pPr>
        <w:pStyle w:val="Heading3"/>
      </w:pPr>
      <w:r>
        <w:rPr>
          <w:rFonts w:ascii="Times New Roman" w:hAnsi="Times New Roman" w:eastAsia="Times New Roman"/>
          <w:b/>
          <w:color w:val="000000"/>
          <w:sz w:val="24"/>
        </w:rPr>
        <w:t>3.6.10 UC10 -- Lập phiếu xuất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xuất hàng và giảm tồn khi duyệt.</w:t>
      </w:r>
    </w:p>
    <w:p>
      <w:pPr>
        <w:spacing w:line="276" w:lineRule="auto" w:after="60"/>
        <w:ind w:firstLine="0" w:left="567"/>
      </w:pPr>
      <w:r>
        <w:rPr>
          <w:rFonts w:ascii="Times New Roman" w:hAnsi="Times New Roman" w:eastAsia="Times New Roman"/>
          <w:color w:val="000000"/>
          <w:sz w:val="24"/>
        </w:rPr>
        <w:t>• Chính: NV chọn KH, kho, thêm dòng (tồn đủ) → gửi duyệt → QL duyệt → giảm tồn.</w:t>
      </w:r>
    </w:p>
    <w:p>
      <w:pPr>
        <w:pStyle w:val="Heading2"/>
      </w:pPr>
      <w:r>
        <w:rPr>
          <w:rFonts w:ascii="Times New Roman" w:hAnsi="Times New Roman" w:eastAsia="Times New Roman"/>
          <w:b/>
          <w:color w:val="000000"/>
          <w:sz w:val="26"/>
        </w:rPr>
        <w:t>3.7 Kết luận chương</w:t>
      </w:r>
    </w:p>
    <w:p>
      <w:pPr>
        <w:spacing w:line="276" w:lineRule="auto" w:after="120"/>
        <w:ind w:firstLine="567"/>
      </w:pPr>
      <w:r>
        <w:rPr>
          <w:rFonts w:ascii="Times New Roman" w:hAnsi="Times New Roman" w:eastAsia="Times New Roman"/>
          <w:color w:val="000000"/>
          <w:sz w:val="24"/>
        </w:rPr>
        <w:t>10 use case mục tiêu đã đặc tả. Tiếp: Activity (Ch.4) $</w:t>
      </w:r>
    </w:p>
    <w:p>
      <w:pPr>
        <w:spacing w:line="276" w:lineRule="auto" w:after="120"/>
        <w:ind w:firstLine="567"/>
      </w:pPr>
      <w:r>
        <w:rPr>
          <w:rFonts w:ascii="Times New Roman" w:hAnsi="Times New Roman" w:eastAsia="Times New Roman"/>
          <w:color w:val="000000"/>
          <w:sz w:val="24"/>
        </w:rPr>
        <w:t>Sequence (Ch.5)</w:t>
      </w:r>
    </w:p>
    <w:p>
      <w:pPr>
        <w:spacing w:line="276" w:lineRule="auto" w:after="120"/>
        <w:ind w:firstLine="567"/>
      </w:pPr>
      <w:r>
        <w:rPr>
          <w:rFonts w:ascii="Times New Roman" w:hAnsi="Times New Roman" w:eastAsia="Times New Roman"/>
          <w:color w:val="000000"/>
          <w:sz w:val="24"/>
        </w:rPr>
        <w:t>$ Class (Ch.6).</w:t>
      </w:r>
    </w:p>
    <w:p>
      <w:pPr>
        <w:pStyle w:val="Heading1"/>
      </w:pPr>
      <w:r>
        <w:rPr>
          <w:rFonts w:ascii="Times New Roman" w:hAnsi="Times New Roman" w:eastAsia="Times New Roman"/>
          <w:b/>
          <w:color w:val="000000"/>
          <w:sz w:val="28"/>
        </w:rPr>
        <w:t>CHƯƠNG 4: SƠ ĐỒ HOẠT ĐỘNG (ACTIVITY DIAGRAM)</w:t>
      </w:r>
    </w:p>
    <w:p>
      <w:pPr>
        <w:spacing w:line="276" w:lineRule="auto" w:after="120"/>
        <w:ind w:firstLine="567"/>
      </w:pPr>
      <w:r>
        <w:rPr>
          <w:rFonts w:ascii="Times New Roman" w:hAnsi="Times New Roman" w:eastAsia="Times New Roman"/>
          <w:color w:val="000000"/>
          <w:sz w:val="24"/>
        </w:rPr>
        <w:t>Sau đặc tả use case,</w:t>
      </w:r>
    </w:p>
    <w:p>
      <w:pPr>
        <w:spacing w:line="276" w:lineRule="auto" w:after="120"/>
        <w:ind w:firstLine="567"/>
      </w:pPr>
      <w:r>
        <w:rPr>
          <w:rFonts w:ascii="Times New Roman" w:hAnsi="Times New Roman" w:eastAsia="Times New Roman"/>
          <w:color w:val="000000"/>
          <w:sz w:val="24"/>
        </w:rPr>
        <w:t>mô tả các bước actor đạt mục tiêu.</w:t>
      </w:r>
    </w:p>
    <w:p>
      <w:pPr>
        <w:pStyle w:val="Heading2"/>
      </w:pPr>
      <w:r>
        <w:rPr>
          <w:rFonts w:ascii="Times New Roman" w:hAnsi="Times New Roman" w:eastAsia="Times New Roman"/>
          <w:b/>
          <w:color w:val="000000"/>
          <w:sz w:val="26"/>
        </w:rPr>
        <w:t>4.1 UC03 -- Thêm tài khoản</w:t>
      </w:r>
    </w:p>
    <w:p>
      <w:pPr>
        <w:spacing w:before="160" w:after="80"/>
        <w:ind w:firstLine="0"/>
        <w:jc w:val="center"/>
      </w:pPr>
      <w:r>
        <w:drawing>
          <wp:inline xmlns:a="http://schemas.openxmlformats.org/drawingml/2006/main" xmlns:pic="http://schemas.openxmlformats.org/drawingml/2006/picture">
            <wp:extent cx="5580000" cy="5824677"/>
            <wp:docPr id="6" name="Picture 6"/>
            <wp:cNvGraphicFramePr>
              <a:graphicFrameLocks noChangeAspect="1"/>
            </wp:cNvGraphicFramePr>
            <a:graphic>
              <a:graphicData uri="http://schemas.openxmlformats.org/drawingml/2006/picture">
                <pic:pic>
                  <pic:nvPicPr>
                    <pic:cNvPr id="0" name="4.7_activity_uc03.png"/>
                    <pic:cNvPicPr/>
                  </pic:nvPicPr>
                  <pic:blipFill>
                    <a:blip r:embed="rId16"/>
                    <a:stretch>
                      <a:fillRect/>
                    </a:stretch>
                  </pic:blipFill>
                  <pic:spPr>
                    <a:xfrm>
                      <a:off x="0" y="0"/>
                      <a:ext cx="5580000" cy="582467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Activity -- UC03 Thêm tài khoản</w:t>
      </w:r>
    </w:p>
    <w:p>
      <w:pPr>
        <w:pStyle w:val="Heading2"/>
      </w:pPr>
      <w:r>
        <w:rPr>
          <w:rFonts w:ascii="Times New Roman" w:hAnsi="Times New Roman" w:eastAsia="Times New Roman"/>
          <w:b/>
          <w:color w:val="000000"/>
          <w:sz w:val="26"/>
        </w:rPr>
        <w:t>4.2 UC06 -- Thêm hàng hóa</w:t>
      </w:r>
    </w:p>
    <w:p>
      <w:pPr>
        <w:spacing w:before="160" w:after="80"/>
        <w:ind w:firstLine="0"/>
        <w:jc w:val="center"/>
      </w:pPr>
      <w:r>
        <w:drawing>
          <wp:inline xmlns:a="http://schemas.openxmlformats.org/drawingml/2006/main" xmlns:pic="http://schemas.openxmlformats.org/drawingml/2006/picture">
            <wp:extent cx="5580000" cy="6193261"/>
            <wp:docPr id="7" name="Picture 7"/>
            <wp:cNvGraphicFramePr>
              <a:graphicFrameLocks noChangeAspect="1"/>
            </wp:cNvGraphicFramePr>
            <a:graphic>
              <a:graphicData uri="http://schemas.openxmlformats.org/drawingml/2006/picture">
                <pic:pic>
                  <pic:nvPicPr>
                    <pic:cNvPr id="0" name="4.8_activity_uc06.png"/>
                    <pic:cNvPicPr/>
                  </pic:nvPicPr>
                  <pic:blipFill>
                    <a:blip r:embed="rId17"/>
                    <a:stretch>
                      <a:fillRect/>
                    </a:stretch>
                  </pic:blipFill>
                  <pic:spPr>
                    <a:xfrm>
                      <a:off x="0" y="0"/>
                      <a:ext cx="5580000" cy="6193261"/>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Activity -- UC06 Thêm hàng hóa</w:t>
      </w:r>
    </w:p>
    <w:p>
      <w:pPr>
        <w:pStyle w:val="Heading2"/>
      </w:pPr>
      <w:r>
        <w:rPr>
          <w:rFonts w:ascii="Times New Roman" w:hAnsi="Times New Roman" w:eastAsia="Times New Roman"/>
          <w:b/>
          <w:color w:val="000000"/>
          <w:sz w:val="26"/>
        </w:rPr>
        <w:t>4.3 UC07 -- Tìm kiếm hàng hóa</w:t>
      </w:r>
    </w:p>
    <w:p>
      <w:pPr>
        <w:spacing w:before="160" w:after="80"/>
        <w:ind w:firstLine="0"/>
        <w:jc w:val="center"/>
      </w:pPr>
      <w:r>
        <w:drawing>
          <wp:inline xmlns:a="http://schemas.openxmlformats.org/drawingml/2006/main" xmlns:pic="http://schemas.openxmlformats.org/drawingml/2006/picture">
            <wp:extent cx="5580000" cy="4875857"/>
            <wp:docPr id="8" name="Picture 8"/>
            <wp:cNvGraphicFramePr>
              <a:graphicFrameLocks noChangeAspect="1"/>
            </wp:cNvGraphicFramePr>
            <a:graphic>
              <a:graphicData uri="http://schemas.openxmlformats.org/drawingml/2006/picture">
                <pic:pic>
                  <pic:nvPicPr>
                    <pic:cNvPr id="0" name="4.9_activity_uc07.png"/>
                    <pic:cNvPicPr/>
                  </pic:nvPicPr>
                  <pic:blipFill>
                    <a:blip r:embed="rId18"/>
                    <a:stretch>
                      <a:fillRect/>
                    </a:stretch>
                  </pic:blipFill>
                  <pic:spPr>
                    <a:xfrm>
                      <a:off x="0" y="0"/>
                      <a:ext cx="5580000" cy="487585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Activity -- UC07 Tìm kiếm hàng hóa</w:t>
      </w:r>
    </w:p>
    <w:p>
      <w:pPr>
        <w:pStyle w:val="Heading2"/>
      </w:pPr>
      <w:r>
        <w:rPr>
          <w:rFonts w:ascii="Times New Roman" w:hAnsi="Times New Roman" w:eastAsia="Times New Roman"/>
          <w:b/>
          <w:color w:val="000000"/>
          <w:sz w:val="26"/>
        </w:rPr>
        <w:t>4.4 UC09 -- Lập phiếu nhập kho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2.1_activity_nhapkho.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Activity -- UC09 Lập phiếu nhập kho</w:t>
      </w:r>
    </w:p>
    <w:p>
      <w:pPr>
        <w:pStyle w:val="Heading2"/>
      </w:pPr>
      <w:r>
        <w:rPr>
          <w:rFonts w:ascii="Times New Roman" w:hAnsi="Times New Roman" w:eastAsia="Times New Roman"/>
          <w:b/>
          <w:color w:val="000000"/>
          <w:sz w:val="26"/>
        </w:rPr>
        <w:t>4.5 UC10 -- Lập phiếu xuất kho</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2.2_activity_xuatkho.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Activity -- UC10 Lập phiếu xuất kho</w:t>
      </w:r>
    </w:p>
    <w:p>
      <w:pPr>
        <w:pStyle w:val="Heading2"/>
      </w:pPr>
      <w:r>
        <w:rPr>
          <w:rFonts w:ascii="Times New Roman" w:hAnsi="Times New Roman" w:eastAsia="Times New Roman"/>
          <w:b/>
          <w:color w:val="000000"/>
          <w:sz w:val="26"/>
        </w:rPr>
        <w:t>4.6 Kiểm kê (bổ sung nghiệp vụ)</w:t>
      </w:r>
    </w:p>
    <w:p>
      <w:pPr>
        <w:spacing w:before="160" w:after="80"/>
        <w:ind w:firstLine="0"/>
        <w:jc w:val="center"/>
      </w:pPr>
      <w:r>
        <w:drawing>
          <wp:inline xmlns:a="http://schemas.openxmlformats.org/drawingml/2006/main" xmlns:pic="http://schemas.openxmlformats.org/drawingml/2006/picture">
            <wp:extent cx="5580000" cy="7221176"/>
            <wp:docPr id="11" name="Picture 11"/>
            <wp:cNvGraphicFramePr>
              <a:graphicFrameLocks noChangeAspect="1"/>
            </wp:cNvGraphicFramePr>
            <a:graphic>
              <a:graphicData uri="http://schemas.openxmlformats.org/drawingml/2006/picture">
                <pic:pic>
                  <pic:nvPicPr>
                    <pic:cNvPr id="0" name="2.3_activity_kiemke.png"/>
                    <pic:cNvPicPr/>
                  </pic:nvPicPr>
                  <pic:blipFill>
                    <a:blip r:embed="rId2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Sơ đồ hoạt động quy trình kiểm kê tồn kho</w:t>
      </w:r>
    </w:p>
    <w:p>
      <w:pPr>
        <w:pStyle w:val="Heading2"/>
      </w:pPr>
      <w:r>
        <w:rPr>
          <w:rFonts w:ascii="Times New Roman" w:hAnsi="Times New Roman" w:eastAsia="Times New Roman"/>
          <w:b/>
          <w:color w:val="000000"/>
          <w:sz w:val="26"/>
        </w:rPr>
        <w:t>4.7 Kết luận</w:t>
      </w:r>
    </w:p>
    <w:p>
      <w:pPr>
        <w:spacing w:line="276" w:lineRule="auto" w:after="120"/>
        <w:ind w:firstLine="567"/>
      </w:pPr>
      <w:r>
        <w:rPr>
          <w:rFonts w:ascii="Times New Roman" w:hAnsi="Times New Roman" w:eastAsia="Times New Roman"/>
          <w:color w:val="000000"/>
          <w:sz w:val="24"/>
        </w:rPr>
        <w:t>Activity cho các UC cốt lõi đã đủ. Tiếp: Sequence (Ch.5), Class (Ch.6).</w:t>
      </w:r>
    </w:p>
    <w:p>
      <w:pPr>
        <w:pStyle w:val="Heading1"/>
      </w:pPr>
      <w:r>
        <w:rPr>
          <w:rFonts w:ascii="Times New Roman" w:hAnsi="Times New Roman" w:eastAsia="Times New Roman"/>
          <w:b/>
          <w:color w:val="000000"/>
          <w:sz w:val="28"/>
        </w:rPr>
        <w:t>CHƯƠNG 5: SƠ ĐỒ TRÌNH TỰ (SEQUENCE DIAGRAM)</w:t>
      </w:r>
    </w:p>
    <w:p>
      <w:pPr>
        <w:spacing w:line="276" w:lineRule="auto" w:after="120"/>
        <w:ind w:firstLine="567"/>
      </w:pPr>
      <w:r>
        <w:rPr>
          <w:rFonts w:ascii="Times New Roman" w:hAnsi="Times New Roman" w:eastAsia="Times New Roman"/>
          <w:color w:val="000000"/>
          <w:sz w:val="24"/>
        </w:rPr>
        <w:t>Sequence: tương tác đối tượng theo thời gian cho các use case chính.</w:t>
      </w:r>
    </w:p>
    <w:p>
      <w:pPr>
        <w:pStyle w:val="Heading2"/>
      </w:pPr>
      <w:r>
        <w:rPr>
          <w:rFonts w:ascii="Times New Roman" w:hAnsi="Times New Roman" w:eastAsia="Times New Roman"/>
          <w:b/>
          <w:color w:val="000000"/>
          <w:sz w:val="26"/>
        </w:rPr>
        <w:t>5.1 UC01 -- Đăng nhập</w:t>
      </w:r>
    </w:p>
    <w:p>
      <w:pPr>
        <w:spacing w:line="276" w:lineRule="auto" w:after="120"/>
        <w:ind w:firstLine="567"/>
      </w:pPr>
      <w:r>
        <w:rPr>
          <w:rFonts w:ascii="Times New Roman" w:hAnsi="Times New Roman" w:eastAsia="Times New Roman"/>
          <w:color w:val="000000"/>
          <w:sz w:val="24"/>
        </w:rPr>
        <w:t>Người dùng $</w:t>
      </w:r>
    </w:p>
    <w:p>
      <w:pPr>
        <w:spacing w:line="276" w:lineRule="auto" w:after="120"/>
        <w:ind w:firstLine="567"/>
      </w:pPr>
      <w:r>
        <w:rPr>
          <w:rFonts w:ascii="Times New Roman" w:hAnsi="Times New Roman" w:eastAsia="Times New Roman"/>
          <w:color w:val="000000"/>
          <w:sz w:val="24"/>
        </w:rPr>
        <w:t>form đăng nhập</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 tạo phiên / báo lỗi.</w:t>
      </w:r>
    </w:p>
    <w:p>
      <w:pPr>
        <w:spacing w:before="160" w:after="80"/>
        <w:ind w:firstLine="0"/>
        <w:jc w:val="center"/>
      </w:pPr>
      <w:r>
        <w:drawing>
          <wp:inline xmlns:a="http://schemas.openxmlformats.org/drawingml/2006/main" xmlns:pic="http://schemas.openxmlformats.org/drawingml/2006/picture">
            <wp:extent cx="5580000" cy="3247765"/>
            <wp:docPr id="12" name="Picture 12"/>
            <wp:cNvGraphicFramePr>
              <a:graphicFrameLocks noChangeAspect="1"/>
            </wp:cNvGraphicFramePr>
            <a:graphic>
              <a:graphicData uri="http://schemas.openxmlformats.org/drawingml/2006/picture">
                <pic:pic>
                  <pic:nvPicPr>
                    <pic:cNvPr id="0" name="5.7_sequence_uc01.png"/>
                    <pic:cNvPicPr/>
                  </pic:nvPicPr>
                  <pic:blipFill>
                    <a:blip r:embed="rId22"/>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pStyle w:val="Heading2"/>
      </w:pPr>
      <w:r>
        <w:rPr>
          <w:rFonts w:ascii="Times New Roman" w:hAnsi="Times New Roman" w:eastAsia="Times New Roman"/>
          <w:b/>
          <w:color w:val="000000"/>
          <w:sz w:val="26"/>
        </w:rPr>
        <w:t>5.2 UC06 -- Thêm hàng hóa</w:t>
      </w:r>
    </w:p>
    <w:p>
      <w:pPr>
        <w:spacing w:line="276" w:lineRule="auto" w:after="120"/>
        <w:ind w:firstLine="567"/>
      </w:pPr>
      <w:r>
        <w:rPr>
          <w:rFonts w:ascii="Times New Roman" w:hAnsi="Times New Roman" w:eastAsia="Times New Roman"/>
          <w:color w:val="000000"/>
          <w:sz w:val="24"/>
        </w:rPr>
        <w:t>NV $</w:t>
      </w:r>
    </w:p>
    <w:p>
      <w:pPr>
        <w:spacing w:line="276" w:lineRule="auto" w:after="120"/>
        <w:ind w:firstLine="567"/>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Hệ thống</w:t>
      </w:r>
    </w:p>
    <w:p>
      <w:pPr>
        <w:spacing w:line="276" w:lineRule="auto" w:after="120"/>
        <w:ind w:firstLine="567"/>
      </w:pPr>
      <w:r>
        <w:rPr>
          <w:rFonts w:ascii="Times New Roman" w:hAnsi="Times New Roman" w:eastAsia="Times New Roman"/>
          <w:color w:val="000000"/>
          <w:sz w:val="24"/>
        </w:rPr>
        <w:t>$ CSDL (lưu hàng + tồn = 0).</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5.1_sequence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Thêm hàng hóa</w:t>
      </w:r>
    </w:p>
    <w:p>
      <w:pPr>
        <w:pStyle w:val="Heading2"/>
      </w:pPr>
      <w:r>
        <w:rPr>
          <w:rFonts w:ascii="Times New Roman" w:hAnsi="Times New Roman" w:eastAsia="Times New Roman"/>
          <w:b/>
          <w:color w:val="000000"/>
          <w:sz w:val="26"/>
        </w:rPr>
        <w:t>5.3 UC07 -- Tìm kiếm hàng hóa</w:t>
      </w:r>
    </w:p>
    <w:p>
      <w:pPr>
        <w:spacing w:line="276" w:lineRule="auto" w:after="120"/>
        <w:ind w:firstLine="567"/>
      </w:pPr>
      <w:r>
        <w:rPr>
          <w:rFonts w:ascii="Times New Roman" w:hAnsi="Times New Roman" w:eastAsia="Times New Roman"/>
          <w:color w:val="000000"/>
          <w:sz w:val="24"/>
        </w:rPr>
        <w:t>Nhập điều kiện $</w:t>
      </w:r>
    </w:p>
    <w:p>
      <w:pPr>
        <w:spacing w:line="276" w:lineRule="auto" w:after="120"/>
        <w:ind w:firstLine="567"/>
      </w:pPr>
      <w:r>
        <w:rPr>
          <w:rFonts w:ascii="Times New Roman" w:hAnsi="Times New Roman" w:eastAsia="Times New Roman"/>
          <w:color w:val="000000"/>
          <w:sz w:val="24"/>
        </w:rPr>
        <w:t>truy vấn HangHoa + TonKho</w:t>
      </w:r>
    </w:p>
    <w:p>
      <w:pPr>
        <w:spacing w:line="276" w:lineRule="auto" w:after="120"/>
        <w:ind w:firstLine="567"/>
      </w:pPr>
      <w:r>
        <w:rPr>
          <w:rFonts w:ascii="Times New Roman" w:hAnsi="Times New Roman" w:eastAsia="Times New Roman"/>
          <w:color w:val="000000"/>
          <w:sz w:val="24"/>
        </w:rPr>
        <w:t>$ danh sách.</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5.2_sequence_uc06.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UC07 -- Tìm kiếm hàng hóa</w:t>
      </w:r>
    </w:p>
    <w:p>
      <w:pPr>
        <w:pStyle w:val="Heading2"/>
      </w:pPr>
      <w:r>
        <w:rPr>
          <w:rFonts w:ascii="Times New Roman" w:hAnsi="Times New Roman" w:eastAsia="Times New Roman"/>
          <w:b/>
          <w:color w:val="000000"/>
          <w:sz w:val="26"/>
        </w:rPr>
        <w:t>5.4 UC09 -- Lập phiếu nhập kho</w:t>
      </w:r>
    </w:p>
    <w:p>
      <w:pPr>
        <w:spacing w:line="276" w:lineRule="auto" w:after="120"/>
        <w:ind w:firstLine="567"/>
      </w:pPr>
      <w:r>
        <w:rPr>
          <w:rFonts w:ascii="Times New Roman" w:hAnsi="Times New Roman" w:eastAsia="Times New Roman"/>
          <w:color w:val="000000"/>
          <w:sz w:val="24"/>
        </w:rPr>
        <w:t>NV lập phiếu, gửi duyệt; QL duyệt $</w:t>
      </w:r>
    </w:p>
    <w:p>
      <w:pPr>
        <w:spacing w:line="276" w:lineRule="auto" w:after="120"/>
        <w:ind w:firstLine="567"/>
      </w:pPr>
      <w:r>
        <w:rPr>
          <w:rFonts w:ascii="Times New Roman" w:hAnsi="Times New Roman" w:eastAsia="Times New Roman"/>
          <w:color w:val="000000"/>
          <w:sz w:val="24"/>
        </w:rPr>
        <w:t>$ tăng tồn, log.</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5.3_sequence_uc09.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UC09 -- Lập phiếu nhập kho</w:t>
      </w:r>
    </w:p>
    <w:p>
      <w:pPr>
        <w:pStyle w:val="Heading2"/>
      </w:pPr>
      <w:r>
        <w:rPr>
          <w:rFonts w:ascii="Times New Roman" w:hAnsi="Times New Roman" w:eastAsia="Times New Roman"/>
          <w:b/>
          <w:color w:val="000000"/>
          <w:sz w:val="26"/>
        </w:rPr>
        <w:t>5.5 UC10 -- Lập phiếu xuất kho</w:t>
      </w:r>
    </w:p>
    <w:p>
      <w:pPr>
        <w:spacing w:line="276" w:lineRule="auto" w:after="120"/>
        <w:ind w:firstLine="567"/>
      </w:pPr>
      <w:r>
        <w:rPr>
          <w:rFonts w:ascii="Times New Roman" w:hAnsi="Times New Roman" w:eastAsia="Times New Roman"/>
          <w:color w:val="000000"/>
          <w:sz w:val="24"/>
        </w:rPr>
        <w:t>NV lập phiếu (kiểm tra tồn); QL duyệt $</w:t>
      </w:r>
    </w:p>
    <w:p>
      <w:pPr>
        <w:spacing w:line="276" w:lineRule="auto" w:after="120"/>
        <w:ind w:firstLine="567"/>
      </w:pPr>
      <w:r>
        <w:rPr>
          <w:rFonts w:ascii="Times New Roman" w:hAnsi="Times New Roman" w:eastAsia="Times New Roman"/>
          <w:color w:val="000000"/>
          <w:sz w:val="24"/>
        </w:rPr>
        <w:t>$ giảm tồn, log.</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5.4_sequence_uc10.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UC10 -- Lập phiếu xuất kho</w:t>
      </w:r>
    </w:p>
    <w:p>
      <w:pPr>
        <w:pStyle w:val="Heading2"/>
      </w:pPr>
      <w:r>
        <w:rPr>
          <w:rFonts w:ascii="Times New Roman" w:hAnsi="Times New Roman" w:eastAsia="Times New Roman"/>
          <w:b/>
          <w:color w:val="000000"/>
          <w:sz w:val="26"/>
        </w:rPr>
        <w:t>5.6 State machine phiếu</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5_state_phieu_nhap.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6_state_phieu_xuat.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pStyle w:val="Heading2"/>
      </w:pPr>
      <w:r>
        <w:rPr>
          <w:rFonts w:ascii="Times New Roman" w:hAnsi="Times New Roman" w:eastAsia="Times New Roman"/>
          <w:b/>
          <w:color w:val="000000"/>
          <w:sz w:val="26"/>
        </w:rPr>
        <w:t>5.7 Kết luận</w:t>
      </w:r>
    </w:p>
    <w:p>
      <w:pPr>
        <w:spacing w:line="276" w:lineRule="auto" w:after="120"/>
        <w:ind w:firstLine="567"/>
      </w:pPr>
      <w:r>
        <w:rPr>
          <w:rFonts w:ascii="Times New Roman" w:hAnsi="Times New Roman" w:eastAsia="Times New Roman"/>
          <w:color w:val="000000"/>
          <w:sz w:val="24"/>
        </w:rPr>
        <w:t>Tiếp: Class diagram (Ch.6).</w:t>
      </w:r>
    </w:p>
    <w:p>
      <w:pPr>
        <w:pStyle w:val="Heading1"/>
      </w:pPr>
      <w:r>
        <w:rPr>
          <w:rFonts w:ascii="Times New Roman" w:hAnsi="Times New Roman" w:eastAsia="Times New Roman"/>
          <w:b/>
          <w:color w:val="000000"/>
          <w:sz w:val="28"/>
        </w:rPr>
        <w:t>CHƯƠNG 6: SƠ ĐỒ LỚP (CLASS DIAGRAM)</w:t>
      </w:r>
    </w:p>
    <w:p>
      <w:pPr>
        <w:spacing w:line="276" w:lineRule="auto" w:after="120"/>
        <w:ind w:firstLine="567"/>
      </w:pPr>
      <w:r>
        <w:rPr>
          <w:rFonts w:ascii="Times New Roman" w:hAnsi="Times New Roman" w:eastAsia="Times New Roman"/>
          <w:color w:val="000000"/>
          <w:sz w:val="24"/>
        </w:rPr>
        <w:t>Class diagram sau use case -- activity -- sequence.</w:t>
      </w:r>
    </w:p>
    <w:p>
      <w:pPr>
        <w:pStyle w:val="Heading2"/>
      </w:pPr>
      <w:r>
        <w:rPr>
          <w:rFonts w:ascii="Times New Roman" w:hAnsi="Times New Roman" w:eastAsia="Times New Roman"/>
          <w:b/>
          <w:color w:val="000000"/>
          <w:sz w:val="26"/>
        </w:rPr>
        <w:t>6.1 Các lớp chính</w:t>
      </w:r>
    </w:p>
    <w:p>
      <w:pPr>
        <w:spacing w:line="276" w:lineRule="auto" w:after="120"/>
        <w:ind w:firstLine="567"/>
      </w:pPr>
      <w:r>
        <w:rPr>
          <w:rFonts w:ascii="Times New Roman" w:hAnsi="Times New Roman" w:eastAsia="Times New Roman"/>
          <w:color w:val="000000"/>
          <w:sz w:val="24"/>
        </w:rPr>
        <w:t>NguoiDung; HangHoa, NhomHangHoa, DonViTinh; NhaCungCap, KhachHang; Kho, TonKho; PhieuNhapKho, ChiTietPhieuNhap; PhieuXuatKho, ChiTietPhieuXuat; PhieuKiemKe, ChiTietKiemKe; LichSuThaoTac.</w:t>
      </w:r>
    </w:p>
    <w:p>
      <w:pPr>
        <w:pStyle w:val="Heading2"/>
      </w:pPr>
      <w:r>
        <w:rPr>
          <w:rFonts w:ascii="Times New Roman" w:hAnsi="Times New Roman" w:eastAsia="Times New Roman"/>
          <w:b/>
          <w:color w:val="000000"/>
          <w:sz w:val="26"/>
        </w:rPr>
        <w:t>6.2 Sơ đồ lớp tổng thể</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4.1_classdiagram_master.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Sơ đồ lớp danh mục (Master Data)</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4.2_classdiagram_nhapxuat.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6.2: Sơ đồ lớp nghiệp vụ nhập xuất kho</w:t>
      </w:r>
    </w:p>
    <w:p>
      <w:pPr>
        <w:spacing w:before="160" w:after="80"/>
        <w:ind w:firstLine="0"/>
        <w:jc w:val="center"/>
      </w:pPr>
      <w:r>
        <w:drawing>
          <wp:inline xmlns:a="http://schemas.openxmlformats.org/drawingml/2006/main" xmlns:pic="http://schemas.openxmlformats.org/drawingml/2006/picture">
            <wp:extent cx="5580000" cy="3471210"/>
            <wp:docPr id="21" name="Picture 21"/>
            <wp:cNvGraphicFramePr>
              <a:graphicFrameLocks noChangeAspect="1"/>
            </wp:cNvGraphicFramePr>
            <a:graphic>
              <a:graphicData uri="http://schemas.openxmlformats.org/drawingml/2006/picture">
                <pic:pic>
                  <pic:nvPicPr>
                    <pic:cNvPr id="0" name="4.3_classdiagram_kiemke_donhang.png"/>
                    <pic:cNvPicPr/>
                  </pic:nvPicPr>
                  <pic:blipFill>
                    <a:blip r:embed="rId3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6.3: Sơ đồ lớp kiểm kê và lịch sử thao tác</w:t>
      </w:r>
    </w:p>
    <w:p>
      <w:pPr>
        <w:pStyle w:val="Heading2"/>
      </w:pPr>
      <w:r>
        <w:rPr>
          <w:rFonts w:ascii="Times New Roman" w:hAnsi="Times New Roman" w:eastAsia="Times New Roman"/>
          <w:b/>
          <w:color w:val="000000"/>
          <w:sz w:val="26"/>
        </w:rPr>
        <w:t>6.3 Class trong use case</w:t>
      </w:r>
    </w:p>
    <w:p>
      <w:pPr>
        <w:pStyle w:val="Heading3"/>
      </w:pPr>
      <w:r>
        <w:rPr>
          <w:rFonts w:ascii="Times New Roman" w:hAnsi="Times New Roman" w:eastAsia="Times New Roman"/>
          <w:b/>
          <w:color w:val="000000"/>
          <w:sz w:val="24"/>
        </w:rPr>
        <w:t>6.3.1 UC03 -- Thêm tài khoản</w:t>
      </w:r>
    </w:p>
    <w:p>
      <w:pPr>
        <w:spacing w:before="160" w:after="80"/>
        <w:ind w:firstLine="0"/>
        <w:jc w:val="center"/>
      </w:pPr>
      <w:r>
        <w:drawing>
          <wp:inline xmlns:a="http://schemas.openxmlformats.org/drawingml/2006/main" xmlns:pic="http://schemas.openxmlformats.org/drawingml/2006/picture">
            <wp:extent cx="5580000" cy="2524742"/>
            <wp:docPr id="22" name="Picture 22"/>
            <wp:cNvGraphicFramePr>
              <a:graphicFrameLocks noChangeAspect="1"/>
            </wp:cNvGraphicFramePr>
            <a:graphic>
              <a:graphicData uri="http://schemas.openxmlformats.org/drawingml/2006/picture">
                <pic:pic>
                  <pic:nvPicPr>
                    <pic:cNvPr id="0" name="6.2_class_uc03.png"/>
                    <pic:cNvPicPr/>
                  </pic:nvPicPr>
                  <pic:blipFill>
                    <a:blip r:embed="rId3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6.4: Class trong UC03 -- Thêm tài khoản</w:t>
      </w:r>
    </w:p>
    <w:p>
      <w:pPr>
        <w:pStyle w:val="Heading3"/>
      </w:pPr>
      <w:r>
        <w:rPr>
          <w:rFonts w:ascii="Times New Roman" w:hAnsi="Times New Roman" w:eastAsia="Times New Roman"/>
          <w:b/>
          <w:color w:val="000000"/>
          <w:sz w:val="24"/>
        </w:rPr>
        <w:t>6.3.2 UC06 -- Thêm hàng hóa</w:t>
      </w:r>
    </w:p>
    <w:p>
      <w:pPr>
        <w:spacing w:before="160" w:after="80"/>
        <w:ind w:firstLine="0"/>
        <w:jc w:val="center"/>
      </w:pPr>
      <w:r>
        <w:drawing>
          <wp:inline xmlns:a="http://schemas.openxmlformats.org/drawingml/2006/main" xmlns:pic="http://schemas.openxmlformats.org/drawingml/2006/picture">
            <wp:extent cx="5580000" cy="7221176"/>
            <wp:docPr id="23" name="Picture 23"/>
            <wp:cNvGraphicFramePr>
              <a:graphicFrameLocks noChangeAspect="1"/>
            </wp:cNvGraphicFramePr>
            <a:graphic>
              <a:graphicData uri="http://schemas.openxmlformats.org/drawingml/2006/picture">
                <pic:pic>
                  <pic:nvPicPr>
                    <pic:cNvPr id="0" name="4.4_class_uc05.png"/>
                    <pic:cNvPicPr/>
                  </pic:nvPicPr>
                  <pic:blipFill>
                    <a:blip r:embed="rId3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6.5: Biểu đồ lớp trong ca sử dụng UC06 -- Thêm hàng hóa</w:t>
      </w:r>
    </w:p>
    <w:p>
      <w:pPr>
        <w:pStyle w:val="Heading3"/>
      </w:pPr>
      <w:r>
        <w:rPr>
          <w:rFonts w:ascii="Times New Roman" w:hAnsi="Times New Roman" w:eastAsia="Times New Roman"/>
          <w:b/>
          <w:color w:val="000000"/>
          <w:sz w:val="24"/>
        </w:rPr>
        <w:t>6.3.3 UC09 -- Lập phiếu nhập</w:t>
      </w:r>
    </w:p>
    <w:p>
      <w:pPr>
        <w:spacing w:before="160" w:after="80"/>
        <w:ind w:firstLine="0"/>
        <w:jc w:val="center"/>
      </w:pPr>
      <w:r>
        <w:drawing>
          <wp:inline xmlns:a="http://schemas.openxmlformats.org/drawingml/2006/main" xmlns:pic="http://schemas.openxmlformats.org/drawingml/2006/picture">
            <wp:extent cx="5580000" cy="7221176"/>
            <wp:docPr id="24" name="Picture 24"/>
            <wp:cNvGraphicFramePr>
              <a:graphicFrameLocks noChangeAspect="1"/>
            </wp:cNvGraphicFramePr>
            <a:graphic>
              <a:graphicData uri="http://schemas.openxmlformats.org/drawingml/2006/picture">
                <pic:pic>
                  <pic:nvPicPr>
                    <pic:cNvPr id="0" name="4.5_class_uc09.png"/>
                    <pic:cNvPicPr/>
                  </pic:nvPicPr>
                  <pic:blipFill>
                    <a:blip r:embed="rId3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6.6: Biểu đồ lớp trong ca sử dụng UC09 -- Lập phiếu nhập kho</w:t>
      </w:r>
    </w:p>
    <w:p>
      <w:pPr>
        <w:pStyle w:val="Heading3"/>
      </w:pPr>
      <w:r>
        <w:rPr>
          <w:rFonts w:ascii="Times New Roman" w:hAnsi="Times New Roman" w:eastAsia="Times New Roman"/>
          <w:b/>
          <w:color w:val="000000"/>
          <w:sz w:val="24"/>
        </w:rPr>
        <w:t>6.3.4 UC10 -- Lập phiếu xuất</w:t>
      </w:r>
    </w:p>
    <w:p>
      <w:pPr>
        <w:spacing w:before="160" w:after="80"/>
        <w:ind w:firstLine="0"/>
        <w:jc w:val="center"/>
      </w:pPr>
      <w:r>
        <w:drawing>
          <wp:inline xmlns:a="http://schemas.openxmlformats.org/drawingml/2006/main" xmlns:pic="http://schemas.openxmlformats.org/drawingml/2006/picture">
            <wp:extent cx="5580000" cy="7221176"/>
            <wp:docPr id="25" name="Picture 25"/>
            <wp:cNvGraphicFramePr>
              <a:graphicFrameLocks noChangeAspect="1"/>
            </wp:cNvGraphicFramePr>
            <a:graphic>
              <a:graphicData uri="http://schemas.openxmlformats.org/drawingml/2006/picture">
                <pic:pic>
                  <pic:nvPicPr>
                    <pic:cNvPr id="0" name="4.6_class_uc10.png"/>
                    <pic:cNvPicPr/>
                  </pic:nvPicPr>
                  <pic:blipFill>
                    <a:blip r:embed="rId3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6.7: Biểu đồ lớp trong ca sử dụng UC10 -- Lập phiếu xuất kho</w:t>
      </w:r>
    </w:p>
    <w:p>
      <w:pPr>
        <w:pStyle w:val="Heading2"/>
      </w:pPr>
      <w:r>
        <w:rPr>
          <w:rFonts w:ascii="Times New Roman" w:hAnsi="Times New Roman" w:eastAsia="Times New Roman"/>
          <w:b/>
          <w:color w:val="000000"/>
          <w:sz w:val="26"/>
        </w:rPr>
        <w:t>6.4 Bảng thuộc tính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 TenDangNhap, MatKhau, HoTen, VaiTro, TrangThai</w:t>
            </w:r>
          </w:p>
        </w:tc>
        <w:tc>
          <w:tcPr>
            <w:tcW w:type="dxa" w:w="3024"/>
          </w:tcPr>
          <w:p>
            <w:r/>
            <w:r>
              <w:rPr>
                <w:rFonts w:ascii="Times New Roman" w:hAnsi="Times New Roman" w:eastAsia="Times New Roman"/>
                <w:b w:val="0"/>
                <w:color w:val="000000"/>
                <w:sz w:val="22"/>
              </w:rPr>
              <w:t>UC01--03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 Ten, Nhom, DVT, GiaNhap, GiaXuat</w:t>
            </w:r>
          </w:p>
        </w:tc>
        <w:tc>
          <w:tcPr>
            <w:tcW w:type="dxa" w:w="3024"/>
          </w:tcPr>
          <w:p>
            <w:r/>
            <w:r>
              <w:rPr>
                <w:rFonts w:ascii="Times New Roman" w:hAnsi="Times New Roman" w:eastAsia="Times New Roman"/>
                <w:b w:val="0"/>
                <w:color w:val="000000"/>
                <w:sz w:val="22"/>
              </w:rPr>
              <w:t>UC06--07</w:t>
            </w:r>
          </w:p>
        </w:tc>
      </w:tr>
      <w:tr>
        <w:tc>
          <w:tcPr>
            <w:tcW w:type="dxa" w:w="3024"/>
          </w:tcPr>
          <w:p>
            <w:r/>
            <w:r>
              <w:rPr>
                <w:rFonts w:ascii="Times New Roman" w:hAnsi="Times New Roman" w:eastAsia="Times New Roman"/>
                <w:b w:val="0"/>
                <w:color w:val="000000"/>
                <w:sz w:val="22"/>
              </w:rPr>
              <w:t>NhaCungCap / KhachHang</w:t>
            </w:r>
          </w:p>
        </w:tc>
        <w:tc>
          <w:tcPr>
            <w:tcW w:type="dxa" w:w="3024"/>
          </w:tcPr>
          <w:p>
            <w:r/>
            <w:r>
              <w:rPr>
                <w:rFonts w:ascii="Times New Roman" w:hAnsi="Times New Roman" w:eastAsia="Times New Roman"/>
                <w:b w:val="0"/>
                <w:color w:val="000000"/>
                <w:sz w:val="22"/>
              </w:rPr>
              <w:t>Ma, Ten, DiaChi, SDT, Email</w:t>
            </w:r>
          </w:p>
        </w:tc>
        <w:tc>
          <w:tcPr>
            <w:tcW w:type="dxa" w:w="3024"/>
          </w:tcPr>
          <w:p>
            <w:r/>
            <w:r>
              <w:rPr>
                <w:rFonts w:ascii="Times New Roman" w:hAnsi="Times New Roman" w:eastAsia="Times New Roman"/>
                <w:b w:val="0"/>
                <w:color w:val="000000"/>
                <w:sz w:val="22"/>
              </w:rPr>
              <w:t>UC04--05</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 Ten, DiaChi, PhuTrach</w:t>
            </w:r>
          </w:p>
        </w:tc>
        <w:tc>
          <w:tcPr>
            <w:tcW w:type="dxa" w:w="3024"/>
          </w:tcPr>
          <w:p>
            <w:r/>
            <w:r>
              <w:rPr>
                <w:rFonts w:ascii="Times New Roman" w:hAnsi="Times New Roman" w:eastAsia="Times New Roman"/>
                <w:b w:val="0"/>
                <w:color w:val="000000"/>
                <w:sz w:val="22"/>
              </w:rPr>
              <w:t>UC08</w:t>
            </w:r>
          </w:p>
        </w:tc>
      </w:tr>
      <w:tr>
        <w:tc>
          <w:tcPr>
            <w:tcW w:type="dxa" w:w="3024"/>
          </w:tcPr>
          <w:p>
            <w:r/>
            <w:r>
              <w:rPr>
                <w:rFonts w:ascii="Times New Roman" w:hAnsi="Times New Roman" w:eastAsia="Times New Roman"/>
                <w:b w:val="0"/>
                <w:color w:val="000000"/>
                <w:sz w:val="22"/>
              </w:rPr>
              <w:t>PhieuNhap / ChiTiet</w:t>
            </w:r>
          </w:p>
        </w:tc>
        <w:tc>
          <w:tcPr>
            <w:tcW w:type="dxa" w:w="3024"/>
          </w:tcPr>
          <w:p>
            <w:r/>
            <w:r>
              <w:rPr>
                <w:rFonts w:ascii="Times New Roman" w:hAnsi="Times New Roman" w:eastAsia="Times New Roman"/>
                <w:b w:val="0"/>
                <w:color w:val="000000"/>
                <w:sz w:val="22"/>
              </w:rPr>
              <w:t>MaPhieu, NCC, Kho, SoLuong, DonGia</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 / ChiTiet</w:t>
            </w:r>
          </w:p>
        </w:tc>
        <w:tc>
          <w:tcPr>
            <w:tcW w:type="dxa" w:w="3024"/>
          </w:tcPr>
          <w:p>
            <w:r/>
            <w:r>
              <w:rPr>
                <w:rFonts w:ascii="Times New Roman" w:hAnsi="Times New Roman" w:eastAsia="Times New Roman"/>
                <w:b w:val="0"/>
                <w:color w:val="000000"/>
                <w:sz w:val="22"/>
              </w:rPr>
              <w:t>MaPhieu, KH, Kho, SoLuong, DonGia</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 SoLuongTon</w:t>
            </w:r>
          </w:p>
        </w:tc>
        <w:tc>
          <w:tcPr>
            <w:tcW w:type="dxa" w:w="3024"/>
          </w:tcPr>
          <w:p>
            <w:r/>
            <w:r>
              <w:rPr>
                <w:rFonts w:ascii="Times New Roman" w:hAnsi="Times New Roman" w:eastAsia="Times New Roman"/>
                <w:b w:val="0"/>
                <w:color w:val="000000"/>
                <w:sz w:val="22"/>
              </w:rPr>
              <w:t>Cập nhật khi duyệt</w:t>
            </w:r>
          </w:p>
        </w:tc>
      </w:tr>
    </w:tbl>
    <w:p/>
    <w:p>
      <w:pPr>
        <w:pStyle w:val="Heading2"/>
      </w:pPr>
      <w:r>
        <w:rPr>
          <w:rFonts w:ascii="Times New Roman" w:hAnsi="Times New Roman" w:eastAsia="Times New Roman"/>
          <w:b/>
          <w:color w:val="000000"/>
          <w:sz w:val="26"/>
        </w:rPr>
        <w:t>6.5 Component</w:t>
      </w:r>
    </w:p>
    <w:p>
      <w:pPr>
        <w:spacing w:before="160" w:after="80"/>
        <w:ind w:firstLine="0"/>
        <w:jc w:val="center"/>
      </w:pPr>
      <w:r>
        <w:drawing>
          <wp:inline xmlns:a="http://schemas.openxmlformats.org/drawingml/2006/main" xmlns:pic="http://schemas.openxmlformats.org/drawingml/2006/picture">
            <wp:extent cx="5580000" cy="3657229"/>
            <wp:docPr id="26" name="Picture 26"/>
            <wp:cNvGraphicFramePr>
              <a:graphicFrameLocks noChangeAspect="1"/>
            </wp:cNvGraphicFramePr>
            <a:graphic>
              <a:graphicData uri="http://schemas.openxmlformats.org/drawingml/2006/picture">
                <pic:pic>
                  <pic:nvPicPr>
                    <pic:cNvPr id="0" name="6.1_component.png"/>
                    <pic:cNvPicPr/>
                  </pic:nvPicPr>
                  <pic:blipFill>
                    <a:blip r:embed="rId36"/>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6.8: Component Diagram – Kiến trúc thành phần hệ thống quản lý kho hàng</w:t>
      </w:r>
    </w:p>
    <w:p>
      <w:pPr>
        <w:pStyle w:val="Heading2"/>
      </w:pPr>
      <w:r>
        <w:rPr>
          <w:rFonts w:ascii="Times New Roman" w:hAnsi="Times New Roman" w:eastAsia="Times New Roman"/>
          <w:b/>
          <w:color w:val="000000"/>
          <w:sz w:val="26"/>
        </w:rPr>
        <w:t>6.6 Kết luận</w:t>
      </w:r>
    </w:p>
    <w:p>
      <w:pPr>
        <w:spacing w:line="276" w:lineRule="auto" w:after="120"/>
        <w:ind w:firstLine="567"/>
      </w:pPr>
      <w:r>
        <w:rPr>
          <w:rFonts w:ascii="Times New Roman" w:hAnsi="Times New Roman" w:eastAsia="Times New Roman"/>
          <w:color w:val="000000"/>
          <w:sz w:val="24"/>
        </w:rPr>
        <w:t>Tiếp: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class diagram, chuyển sang</w:t>
      </w:r>
    </w:p>
    <w:p>
      <w:pPr>
        <w:spacing w:line="276" w:lineRule="auto" w:after="120"/>
        <w:ind w:firstLine="567"/>
      </w:pPr>
      <w:r>
        <w:rPr>
          <w:rFonts w:ascii="Times New Roman" w:hAnsi="Times New Roman" w:eastAsia="Times New Roman"/>
          <w:color w:val="000000"/>
          <w:sz w:val="24"/>
        </w:rPr>
        <w:t>(bảng từ lớp) và</w:t>
      </w:r>
    </w:p>
    <w:p>
      <w:pPr>
        <w:spacing w:line="276" w:lineRule="auto" w:after="120"/>
        <w:ind w:firstLine="567"/>
      </w:pPr>
      <w:r>
        <w:rPr>
          <w:rFonts w:ascii="Times New Roman" w:hAnsi="Times New Roman" w:eastAsia="Times New Roman"/>
          <w:color w:val="000000"/>
          <w:sz w:val="24"/>
        </w:rPr>
        <w:t>(màn hình theo use case).</w:t>
      </w:r>
    </w:p>
    <w:p>
      <w:pPr>
        <w:pStyle w:val="Heading2"/>
      </w:pPr>
      <w:r>
        <w:rPr>
          <w:rFonts w:ascii="Times New Roman" w:hAnsi="Times New Roman" w:eastAsia="Times New Roman"/>
          <w:b/>
          <w:color w:val="000000"/>
          <w:sz w:val="26"/>
        </w:rPr>
        <w:t>7.1 Mô hình quan hệ tổng thể</w:t>
      </w:r>
    </w:p>
    <w:p>
      <w:pPr>
        <w:spacing w:line="276" w:lineRule="auto" w:after="120"/>
        <w:ind w:firstLine="567"/>
      </w:pPr>
      <w:r>
        <w:rPr>
          <w:rFonts w:ascii="Times New Roman" w:hAnsi="Times New Roman" w:eastAsia="Times New Roman"/>
          <w:color w:val="000000"/>
          <w:sz w:val="24"/>
        </w:rPr>
        <w:t>Cơ sở dữ liệu của hệ thống quản lý kho hàng được thiết kế theo mô hình quan hệ, bao gồm 15 bảng chính. Các bảng được liên kết với nhau thông qua khóa chính và khóa ngoại, đảm bảo tính toàn vẹn dữ liệu và hỗ trợ truy vấn hiệu quả.</w:t>
      </w:r>
    </w:p>
    <w:p>
      <w:pPr>
        <w:spacing w:line="276" w:lineRule="auto" w:after="120"/>
        <w:ind w:firstLine="567"/>
      </w:pPr>
      <w:r>
        <w:rPr>
          <w:rFonts w:ascii="Times New Roman" w:hAnsi="Times New Roman" w:eastAsia="Times New Roman"/>
          <w:color w:val="000000"/>
          <w:sz w:val="24"/>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Lưu thông tin tài khoản người dùng: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Lưu thông tin hàng hóa: mã, tên, mã nhóm, đơn vị tính, giá nhập, giá 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Lưu thông tin nhóm hàng hóa: mã, tên, mô tả. Phục vụ phân loại hàng.</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Lưu đơn vị tính: mã, tên (cái, kg, hộp, thùng...).</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Lưu thông tin nhà cung cấp: mã, tên, địa chỉ, số điện thoại,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Lưu thông tin khách hàng: mã, tên, địa chỉ, số điện thoại, email, mã số thuế,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Lưu thông tin 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Lưu phiếu nhập kho: mã, mã NCC, mã kho, người lập, ngày nhập,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Lưu chi tiết nhập: mã phiếu, mã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Lưu phiếu xuất kho: mã, mã khách, mã kho, người lập, ngày xuất,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Lưu chi tiết xuất: mã phiếu, mã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Lưu phiếu kiểm kê: mã, mã kho, người kiểm, ngày kiểm,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Lưu chi tiết kiểm kê: mã phiếu, mã hàng, số lượng thực tế, số sổ sách,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Lưu tồn kho: mã kho, mã hàng, số lượng tồn,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Lưu log thao tác: mã, người dùng, hành động, thời gian, đối tượng, mô tả.</w:t>
            </w:r>
          </w:p>
        </w:tc>
      </w:tr>
    </w:tbl>
    <w:p/>
    <w:p>
      <w:pPr>
        <w:spacing w:line="276" w:lineRule="auto" w:after="120"/>
        <w:ind w:firstLine="567"/>
      </w:pPr>
      <w:r>
        <w:rPr>
          <w:rFonts w:ascii="Times New Roman" w:hAnsi="Times New Roman" w:eastAsia="Times New Roman"/>
          <w:color w:val="000000"/>
          <w:sz w:val="24"/>
        </w:rPr>
        <w:t>Sơ đồ quan hệ thực thể (ERD) được trình bày thành hai sơ đồ con để tránh chồng chéo và dễ quan sát:</w:t>
      </w:r>
    </w:p>
    <w:p>
      <w:pPr>
        <w:spacing w:line="276" w:lineRule="auto" w:after="60"/>
        <w:ind w:firstLine="0" w:left="567"/>
      </w:pPr>
      <w:r>
        <w:rPr>
          <w:rFonts w:ascii="Times New Roman" w:hAnsi="Times New Roman" w:eastAsia="Times New Roman"/>
          <w:color w:val="000000"/>
          <w:sz w:val="24"/>
        </w:rPr>
        <w:t>• ERD danh mục (Master Data): mô tả các bảng dữ liệu nền tảng bao gồm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ERD nghiệp vụ (Transaction): mô tả các bảng giao dịch bao gồm PhieuNhapKho, ChiTietPhieuNhap, PhieuXuatKho, ChiTietPhieuXuat,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27" name="Picture 27"/>
            <wp:cNvGraphicFramePr>
              <a:graphicFrameLocks noChangeAspect="1"/>
            </wp:cNvGraphicFramePr>
            <a:graphic>
              <a:graphicData uri="http://schemas.openxmlformats.org/drawingml/2006/picture">
                <pic:pic>
                  <pic:nvPicPr>
                    <pic:cNvPr id="0" name="7.1_erd_master.png"/>
                    <pic:cNvPicPr/>
                  </pic:nvPicPr>
                  <pic:blipFill>
                    <a:blip r:embed="rId3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ERD -- Danh mục (Master Data)</w:t>
      </w:r>
    </w:p>
    <w:p>
      <w:pPr>
        <w:spacing w:before="160" w:after="80"/>
        <w:ind w:firstLine="0"/>
        <w:jc w:val="center"/>
      </w:pPr>
      <w:r>
        <w:drawing>
          <wp:inline xmlns:a="http://schemas.openxmlformats.org/drawingml/2006/main" xmlns:pic="http://schemas.openxmlformats.org/drawingml/2006/picture">
            <wp:extent cx="5580000" cy="3213542"/>
            <wp:docPr id="28" name="Picture 28"/>
            <wp:cNvGraphicFramePr>
              <a:graphicFrameLocks noChangeAspect="1"/>
            </wp:cNvGraphicFramePr>
            <a:graphic>
              <a:graphicData uri="http://schemas.openxmlformats.org/drawingml/2006/picture">
                <pic:pic>
                  <pic:nvPicPr>
                    <pic:cNvPr id="0" name="7.2_erd_transaction.png"/>
                    <pic:cNvPicPr/>
                  </pic:nvPicPr>
                  <pic:blipFill>
                    <a:blip r:embed="rId38"/>
                    <a:stretch>
                      <a:fillRect/>
                    </a:stretch>
                  </pic:blipFill>
                  <pic:spPr>
                    <a:xfrm>
                      <a:off x="0" y="0"/>
                      <a:ext cx="5580000" cy="32135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7.2: Sơ đồ ERD -- Nghiệp vụ (Transaction)</w:t>
      </w:r>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hàng hóa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Tên hàng hóa, 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nhập trung bình, 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xuất bán, 0.</w:t>
            </w:r>
          </w:p>
        </w:tc>
      </w:tr>
      <w:tr>
        <w:tc>
          <w:tcPr>
            <w:tcW w:type="dxa" w:w="3024"/>
          </w:tcPr>
          <w:p>
            <w:r/>
            <w:r>
              <w:rPr>
                <w:rFonts w:ascii="Times New Roman" w:hAnsi="Times New Roman" w:eastAsia="Times New Roman"/>
                <w:b w:val="0"/>
                <w:color w:val="000000"/>
                <w:sz w:val="22"/>
              </w:rPr>
              <w:t>MoTa</w:t>
            </w:r>
          </w:p>
        </w:tc>
        <w:tc>
          <w:tcPr>
            <w:tcW w:type="dxa" w:w="3024"/>
          </w:tcPr>
          <w:p>
            <w:r/>
            <w:r>
              <w:rPr>
                <w:rFonts w:ascii="Times New Roman" w:hAnsi="Times New Roman" w:eastAsia="Times New Roman"/>
                <w:b w:val="0"/>
                <w:color w:val="000000"/>
                <w:sz w:val="22"/>
              </w:rPr>
              <w:t>NVARCHAR(500)</w:t>
            </w:r>
          </w:p>
        </w:tc>
        <w:tc>
          <w:tcPr>
            <w:tcW w:type="dxa" w:w="3024"/>
          </w:tcPr>
          <w:p>
            <w:r/>
            <w:r>
              <w:rPr>
                <w:rFonts w:ascii="Times New Roman" w:hAnsi="Times New Roman" w:eastAsia="Times New Roman"/>
                <w:b w:val="0"/>
                <w:color w:val="000000"/>
                <w:sz w:val="22"/>
              </w:rPr>
              <w:t>Mô tả chi tiết hàng hóa (có thể null).</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Trạng thái: 1 = đang sử dụng, 0 = ngừng.</w:t>
            </w:r>
          </w:p>
        </w:tc>
      </w:tr>
    </w:tbl>
    <w:p/>
    <w:p>
      <w:pPr>
        <w:pStyle w:val="Heading3"/>
      </w:pPr>
      <w:r>
        <w:rPr>
          <w:rFonts w:ascii="Times New Roman" w:hAnsi="Times New Roman" w:eastAsia="Times New Roman"/>
          <w:b/>
          <w:color w:val="000000"/>
          <w:sz w:val="24"/>
        </w:rPr>
        <w:t>7.2.2 Bảng TonKho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Số lượng tồn kho hiện tại, 0.</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Thời gian cập nhật gần nhất.</w:t>
            </w:r>
          </w:p>
        </w:tc>
      </w:tr>
    </w:tbl>
    <w:p/>
    <w:p>
      <w:pPr>
        <w:spacing w:line="276" w:lineRule="auto" w:after="120"/>
        <w:ind w:firstLine="567"/>
      </w:pPr>
      <w:r>
        <w:rPr>
          <w:rFonts w:ascii="Times New Roman" w:hAnsi="Times New Roman" w:eastAsia="Times New Roman"/>
          <w:color w:val="000000"/>
          <w:sz w:val="24"/>
        </w:rPr>
        <w:t>: (MaKho, MaHangHoa) -- khóa chính phức hợp, đảm bảo mỗi cặp kho--hàng chỉ có một bản ghi tồn kho.</w:t>
      </w:r>
    </w:p>
    <w:p>
      <w:pPr>
        <w:pStyle w:val="Heading3"/>
      </w:pPr>
      <w:r>
        <w:rPr>
          <w:rFonts w:ascii="Times New Roman" w:hAnsi="Times New Roman" w:eastAsia="Times New Roman"/>
          <w:b/>
          <w:color w:val="000000"/>
          <w:sz w:val="24"/>
        </w:rPr>
        <w:t>7.2.3 Bảng PhieuNhapKho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MaPhieuNhap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nhập (duy nhất).</w:t>
            </w:r>
          </w:p>
        </w:tc>
      </w:tr>
      <w:tr>
        <w:tc>
          <w:tcPr>
            <w:tcW w:type="dxa" w:w="3024"/>
          </w:tcPr>
          <w:p>
            <w:r/>
            <w:r>
              <w:rPr>
                <w:rFonts w:ascii="Times New Roman" w:hAnsi="Times New Roman" w:eastAsia="Times New Roman"/>
                <w:b w:val="0"/>
                <w:color w:val="000000"/>
                <w:sz w:val="22"/>
              </w:rPr>
              <w:t>MaNhaCungCap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NhaCungCap,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NgayNhap</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nhập,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nhập,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3"/>
      </w:pPr>
      <w:r>
        <w:rPr>
          <w:rFonts w:ascii="Times New Roman" w:hAnsi="Times New Roman" w:eastAsia="Times New Roman"/>
          <w:b/>
          <w:color w:val="000000"/>
          <w:sz w:val="24"/>
        </w:rPr>
        <w:t>7.2.4 Bảng PhieuXuatKho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MaPhieuXuat</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xuất (duy nhất).</w:t>
            </w:r>
          </w:p>
        </w:tc>
      </w:tr>
      <w:tr>
        <w:tc>
          <w:tcPr>
            <w:tcW w:type="dxa" w:w="3024"/>
          </w:tcPr>
          <w:p>
            <w:r/>
            <w:r>
              <w:rPr>
                <w:rFonts w:ascii="Times New Roman" w:hAnsi="Times New Roman" w:eastAsia="Times New Roman"/>
                <w:b w:val="0"/>
                <w:color w:val="000000"/>
                <w:sz w:val="22"/>
              </w:rPr>
              <w:t>MaKhachHang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KhachHang,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NgayXuat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xuất,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xuất,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3441633"/>
            <wp:docPr id="29" name="Picture 29"/>
            <wp:cNvGraphicFramePr>
              <a:graphicFrameLocks noChangeAspect="1"/>
            </wp:cNvGraphicFramePr>
            <a:graphic>
              <a:graphicData uri="http://schemas.openxmlformats.org/drawingml/2006/picture">
                <pic:pic>
                  <pic:nvPicPr>
                    <pic:cNvPr id="0" name="7.3_ui_navigation.png"/>
                    <pic:cNvPicPr/>
                  </pic:nvPicPr>
                  <pic:blipFill>
                    <a:blip r:embed="rId39"/>
                    <a:stretch>
                      <a:fillRect/>
                    </a:stretch>
                  </pic:blipFill>
                  <pic:spPr>
                    <a:xfrm>
                      <a:off x="0" y="0"/>
                      <a:ext cx="5580000" cy="344163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7.3: Sơ đồ điều hướng màn hình chính (theo use case)</w:t>
      </w:r>
    </w:p>
    <w:p>
      <w:pPr>
        <w:spacing w:line="276" w:lineRule="auto" w:after="120"/>
        <w:ind w:firstLine="567"/>
      </w:pPr>
      <w:r>
        <w:rPr>
          <w:rFonts w:ascii="Times New Roman" w:hAnsi="Times New Roman" w:eastAsia="Times New Roman"/>
          <w:color w:val="000000"/>
          <w:sz w:val="24"/>
        </w:rPr>
        <w:t>Hệ thống web, tiếng Việt, responsive. Các màn hình chính:</w:t>
      </w:r>
    </w:p>
    <w:p>
      <w:pPr>
        <w:spacing w:line="276" w:lineRule="auto" w:after="60"/>
        <w:ind w:firstLine="0" w:left="567"/>
      </w:pPr>
      <w:r>
        <w:rPr>
          <w:rFonts w:ascii="Times New Roman" w:hAnsi="Times New Roman" w:eastAsia="Times New Roman"/>
          <w:color w:val="000000"/>
          <w:sz w:val="24"/>
        </w:rPr>
        <w:t>• Màn hình đăng nhập: Form nhập tên đăng nhập, mật khẩu, nút “Đăng nhập”. Sau khi đăng nhập, hệ thống chuyển hướng đến giao diện phù hợp với vai trò.</w:t>
      </w:r>
    </w:p>
    <w:p>
      <w:pPr>
        <w:spacing w:line="276" w:lineRule="auto" w:after="60"/>
        <w:ind w:firstLine="0" w:left="567"/>
      </w:pPr>
      <w:r>
        <w:rPr>
          <w:rFonts w:ascii="Times New Roman" w:hAnsi="Times New Roman" w:eastAsia="Times New Roman"/>
          <w:color w:val="000000"/>
          <w:sz w:val="24"/>
        </w:rPr>
        <w:t>• Trang chủ / Dashboard: Hiển thị tổng quan: số lượng hàng hóa, tổng giá trị tồn kho, phiếu nhập/xuất chờ duyệt, cảnh báo tồn kho thấp.</w:t>
      </w:r>
    </w:p>
    <w:p>
      <w:pPr>
        <w:spacing w:line="276" w:lineRule="auto" w:after="60"/>
        <w:ind w:firstLine="0" w:left="567"/>
      </w:pPr>
      <w:r>
        <w:rPr>
          <w:rFonts w:ascii="Times New Roman" w:hAnsi="Times New Roman" w:eastAsia="Times New Roman"/>
          <w:color w:val="000000"/>
          <w:sz w:val="24"/>
        </w:rPr>
        <w:t>• Quản lý hàng hóa: Danh sách hàng hóa dạng bảng với phân trang, form thêm/sửa hàng hóa, bộ lọc theo nhóm hàng và trạng thái, nút tìm kiếm và xuất Excel.</w:t>
      </w:r>
    </w:p>
    <w:p>
      <w:pPr>
        <w:spacing w:line="276" w:lineRule="auto" w:after="60"/>
        <w:ind w:firstLine="0" w:left="567"/>
      </w:pPr>
      <w:r>
        <w:rPr>
          <w:rFonts w:ascii="Times New Roman" w:hAnsi="Times New Roman" w:eastAsia="Times New Roman"/>
          <w:color w:val="000000"/>
          <w:sz w:val="24"/>
        </w:rPr>
        <w:t>• Quản lý nhà cung cấp / khách hàng: Danh sách đối tác, form thêm/sửa, tìm kiếm theo tên hoặc mã.</w:t>
      </w:r>
    </w:p>
    <w:p>
      <w:pPr>
        <w:spacing w:line="276" w:lineRule="auto" w:after="60"/>
        <w:ind w:firstLine="0" w:left="567"/>
      </w:pPr>
      <w:r>
        <w:rPr>
          <w:rFonts w:ascii="Times New Roman" w:hAnsi="Times New Roman" w:eastAsia="Times New Roman"/>
          <w:color w:val="000000"/>
          <w:sz w:val="24"/>
        </w:rPr>
        <w:t>• Quản lý kho: Danh sách kho, form thêm/sửa kho, xem chi tiết tồn kho tại từng kho.</w:t>
      </w:r>
    </w:p>
    <w:p>
      <w:pPr>
        <w:spacing w:line="276" w:lineRule="auto" w:after="60"/>
        <w:ind w:firstLine="0" w:left="567"/>
      </w:pPr>
      <w:r>
        <w:rPr>
          <w:rFonts w:ascii="Times New Roman" w:hAnsi="Times New Roman" w:eastAsia="Times New Roman"/>
          <w:color w:val="000000"/>
          <w:sz w:val="24"/>
        </w:rPr>
        <w:t>• Quản lý nhập kho: Danh sách phiếu nhập với bộ lọc theo trạng thái và ngày, form lập phiếu nhập (chọn NCC, kho, thêm dòng hàng), form chi tiết phiếu và nút duyệt/từ chối.</w:t>
      </w:r>
    </w:p>
    <w:p>
      <w:pPr>
        <w:spacing w:line="276" w:lineRule="auto" w:after="60"/>
        <w:ind w:firstLine="0" w:left="567"/>
      </w:pPr>
      <w:r>
        <w:rPr>
          <w:rFonts w:ascii="Times New Roman" w:hAnsi="Times New Roman" w:eastAsia="Times New Roman"/>
          <w:color w:val="000000"/>
          <w:sz w:val="24"/>
        </w:rPr>
        <w:t>• Quản lý xuất kho: Danh sách phiếu xuất, form lập phiếu xuất (chọn khách hàng, kho, thêm dòng hàng với kiểm tra tồn kho), form chi tiết và nút duyệt/từ chối.</w:t>
      </w:r>
    </w:p>
    <w:p>
      <w:pPr>
        <w:spacing w:line="276" w:lineRule="auto" w:after="60"/>
        <w:ind w:firstLine="0" w:left="567"/>
      </w:pPr>
      <w:r>
        <w:rPr>
          <w:rFonts w:ascii="Times New Roman" w:hAnsi="Times New Roman" w:eastAsia="Times New Roman"/>
          <w:color w:val="000000"/>
          <w:sz w:val="24"/>
        </w:rPr>
        <w:t>• Quản lý kiểm kê: Danh sách phiếu kiểm kê, form lập phiếu kiểm kê (chọn kho, nhập số lượng thực tế), hiển thị chênh lệch tự động.</w:t>
      </w:r>
    </w:p>
    <w:p>
      <w:pPr>
        <w:spacing w:line="276" w:lineRule="auto" w:after="60"/>
        <w:ind w:firstLine="0" w:left="567"/>
      </w:pPr>
      <w:r>
        <w:rPr>
          <w:rFonts w:ascii="Times New Roman" w:hAnsi="Times New Roman" w:eastAsia="Times New Roman"/>
          <w:color w:val="000000"/>
          <w:sz w:val="24"/>
        </w:rPr>
        <w:t>• Quản lý tài khoản: Danh sách tài khoản, form thêm/sửa, phân quyền (chỉ quản trị viên).</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(15 bảng) và giao diện. Báo cáo theo</w:t>
      </w:r>
    </w:p>
    <w:p>
      <w:pPr>
        <w:spacing w:line="276" w:lineRule="auto" w:after="120"/>
        <w:ind w:firstLine="567"/>
      </w:pPr>
      <w:r>
        <w:rPr>
          <w:rFonts w:ascii="Times New Roman" w:hAnsi="Times New Roman" w:eastAsia="Times New Roman"/>
          <w:color w:val="000000"/>
          <w:sz w:val="24"/>
        </w:rPr>
        <w:t>: nghiệp vụ $</w:t>
      </w:r>
    </w:p>
    <w:p>
      <w:pPr>
        <w:spacing w:line="276" w:lineRule="auto" w:after="120"/>
        <w:ind w:firstLine="567"/>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