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0910" w14:textId="77777777" w:rsidR="005E2042" w:rsidRDefault="00C53D2F">
      <w:r>
        <w:t>Exploratory Testing Examples</w:t>
      </w:r>
    </w:p>
    <w:p w14:paraId="14C47D3D" w14:textId="29C1BEB1" w:rsidR="00C53D2F" w:rsidRP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  <w:r w:rsidRPr="00C53D2F">
        <w:rPr>
          <w:rFonts w:ascii="Arial" w:eastAsia="ＭＳ Ｐゴシック" w:hAnsi="Arial" w:cs="Arial" w:hint="eastAsia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t>E</w:t>
      </w:r>
      <w:r w:rsidRPr="00C53D2F"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t>xample #1</w:t>
      </w:r>
    </w:p>
    <w:p w14:paraId="06E7F44B" w14:textId="77777777" w:rsidR="00C53D2F" w:rsidRP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b/>
          <w:bCs/>
          <w:color w:val="3A3A3A"/>
          <w:kern w:val="0"/>
          <w:sz w:val="23"/>
          <w:szCs w:val="23"/>
          <w:bdr w:val="none" w:sz="0" w:space="0" w:color="auto" w:frame="1"/>
        </w:rPr>
        <w:t>A home care service provider website with following components:</w:t>
      </w:r>
    </w:p>
    <w:p w14:paraId="0B93934D" w14:textId="77777777" w:rsidR="00C53D2F" w:rsidRPr="00C53D2F" w:rsidRDefault="00C53D2F" w:rsidP="00C53D2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Login</w:t>
      </w:r>
    </w:p>
    <w:p w14:paraId="3786B156" w14:textId="77777777" w:rsidR="00C53D2F" w:rsidRPr="00C53D2F" w:rsidRDefault="00C53D2F" w:rsidP="00C53D2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Services</w:t>
      </w:r>
    </w:p>
    <w:p w14:paraId="454E0B35" w14:textId="77777777" w:rsidR="00C53D2F" w:rsidRPr="00C53D2F" w:rsidRDefault="00C53D2F" w:rsidP="00C53D2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Cart</w:t>
      </w:r>
    </w:p>
    <w:p w14:paraId="5E10B75C" w14:textId="77777777" w:rsidR="00C53D2F" w:rsidRPr="00C53D2F" w:rsidRDefault="00C53D2F" w:rsidP="00C53D2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Payment</w:t>
      </w:r>
    </w:p>
    <w:p w14:paraId="42572CB9" w14:textId="77777777" w:rsidR="00C53D2F" w:rsidRPr="00C53D2F" w:rsidRDefault="00C53D2F" w:rsidP="00C53D2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Order History</w:t>
      </w:r>
    </w:p>
    <w:p w14:paraId="255B890E" w14:textId="77777777" w:rsidR="00C53D2F" w:rsidRPr="00C53D2F" w:rsidRDefault="00C53D2F" w:rsidP="00C53D2F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Technician allotment</w:t>
      </w:r>
    </w:p>
    <w:p w14:paraId="43A59B61" w14:textId="48F2C492" w:rsidR="00C53D2F" w:rsidRP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A general idea to start</w:t>
      </w:r>
      <w:r>
        <w:rPr>
          <w:rFonts w:ascii="Arial" w:eastAsia="ＭＳ Ｐゴシック" w:hAnsi="Arial" w:cs="Arial"/>
          <w:color w:val="3A3A3A"/>
          <w:kern w:val="0"/>
          <w:sz w:val="23"/>
          <w:szCs w:val="23"/>
        </w:rPr>
        <w:t xml:space="preserve"> exploratory </w:t>
      </w: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testing will be to Login or book a service.</w:t>
      </w:r>
    </w:p>
    <w:p w14:paraId="4346A20B" w14:textId="77777777" w:rsidR="00C53D2F" w:rsidRP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bdr w:val="none" w:sz="0" w:space="0" w:color="auto" w:frame="1"/>
        </w:rPr>
        <w:t>How to Cover Test Cases?</w:t>
      </w:r>
    </w:p>
    <w:p w14:paraId="08BD6877" w14:textId="454160F6" w:rsidR="00C53D2F" w:rsidRDefault="00C53D2F">
      <w:r>
        <w:rPr>
          <w:rFonts w:hint="eastAsia"/>
          <w:noProof/>
        </w:rPr>
        <w:drawing>
          <wp:inline distT="0" distB="0" distL="0" distR="0" wp14:anchorId="46AE042D" wp14:editId="39171304">
            <wp:extent cx="4829175" cy="597217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oratory-testing-test-ca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568" w14:textId="6B9C4E2B" w:rsidR="00C53D2F" w:rsidRDefault="00C53D2F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the above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Example,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the idea is to start with a functionality based on your knowledge. As you learn and observe more about the application, you can govern your next set of test cases.</w:t>
      </w:r>
    </w:p>
    <w:p w14:paraId="60E33040" w14:textId="44F4D30C" w:rsidR="00C53D2F" w:rsidRDefault="00C53D2F" w:rsidP="00C53D2F">
      <w:pPr>
        <w:widowControl/>
        <w:shd w:val="clear" w:color="auto" w:fill="FFFFFF"/>
        <w:jc w:val="left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Example of Test Charter for Login Functionality of Home care service website:</w:t>
      </w:r>
    </w:p>
    <w:p w14:paraId="7F514567" w14:textId="11AC68EB" w:rsid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  <w:r>
        <w:rPr>
          <w:rFonts w:ascii="Arial" w:eastAsia="ＭＳ Ｐゴシック" w:hAnsi="Arial" w:cs="Arial" w:hint="eastAsia"/>
          <w:b/>
          <w:bCs/>
          <w:noProof/>
          <w:color w:val="FF6600"/>
          <w:kern w:val="0"/>
          <w:sz w:val="23"/>
          <w:szCs w:val="23"/>
          <w:u w:val="single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521C054" wp14:editId="1246EE7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24575" cy="4591050"/>
            <wp:effectExtent l="0" t="0" r="9525" b="0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-of-Test-Charter-for-Login-Functional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163"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br w:type="textWrapping" w:clear="all"/>
      </w:r>
      <w:r w:rsidR="008555C3">
        <w:rPr>
          <w:rFonts w:ascii="Arial" w:eastAsia="ＭＳ Ｐゴシック" w:hAnsi="Arial" w:cs="Arial" w:hint="eastAsia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t>Example 2:</w:t>
      </w:r>
    </w:p>
    <w:p w14:paraId="1E41C881" w14:textId="77777777" w:rsidR="008555C3" w:rsidRDefault="008555C3" w:rsidP="00C53D2F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</w:p>
    <w:p w14:paraId="28E4AE78" w14:textId="087592C8" w:rsidR="008555C3" w:rsidRDefault="008555C3" w:rsidP="00C53D2F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  <w:r>
        <w:rPr>
          <w:rFonts w:ascii="Arial" w:eastAsia="ＭＳ Ｐゴシック" w:hAnsi="Arial" w:cs="Arial" w:hint="eastAsia"/>
          <w:b/>
          <w:bCs/>
          <w:noProof/>
          <w:color w:val="FF6600"/>
          <w:kern w:val="0"/>
          <w:sz w:val="23"/>
          <w:szCs w:val="23"/>
          <w:u w:val="single"/>
          <w:bdr w:val="none" w:sz="0" w:space="0" w:color="auto" w:frame="1"/>
        </w:rPr>
        <w:drawing>
          <wp:inline distT="0" distB="0" distL="0" distR="0" wp14:anchorId="218CB1F0" wp14:editId="591EE7B8">
            <wp:extent cx="18157184" cy="7230484"/>
            <wp:effectExtent l="0" t="0" r="0" b="889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7184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327" w14:textId="5CB5BB21" w:rsid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</w:p>
    <w:p w14:paraId="42D8B8A8" w14:textId="5E1FC27F" w:rsidR="008555C3" w:rsidRDefault="008555C3" w:rsidP="00C53D2F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  <w:bookmarkStart w:id="0" w:name="_GoBack"/>
      <w:r>
        <w:rPr>
          <w:rFonts w:ascii="Arial" w:eastAsia="ＭＳ Ｐゴシック" w:hAnsi="Arial" w:cs="Arial" w:hint="eastAsia"/>
          <w:b/>
          <w:bCs/>
          <w:noProof/>
          <w:color w:val="FF6600"/>
          <w:kern w:val="0"/>
          <w:sz w:val="23"/>
          <w:szCs w:val="23"/>
          <w:u w:val="single"/>
          <w:bdr w:val="none" w:sz="0" w:space="0" w:color="auto" w:frame="1"/>
        </w:rPr>
        <w:drawing>
          <wp:inline distT="0" distB="0" distL="0" distR="0" wp14:anchorId="03756BDD" wp14:editId="33291B9E">
            <wp:extent cx="16994972" cy="8240275"/>
            <wp:effectExtent l="0" t="0" r="0" b="889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972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92F7E4" w14:textId="77777777" w:rsid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</w:pPr>
    </w:p>
    <w:p w14:paraId="14B95788" w14:textId="47BB57FC" w:rsidR="00C53D2F" w:rsidRP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t xml:space="preserve">Example# </w:t>
      </w:r>
      <w:r w:rsidR="008555C3">
        <w:rPr>
          <w:rFonts w:ascii="Arial" w:eastAsia="ＭＳ Ｐゴシック" w:hAnsi="Arial" w:cs="Arial" w:hint="eastAsia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t>3</w:t>
      </w:r>
      <w:r w:rsidRPr="00C53D2F">
        <w:rPr>
          <w:rFonts w:ascii="Arial" w:eastAsia="ＭＳ Ｐゴシック" w:hAnsi="Arial" w:cs="Arial"/>
          <w:b/>
          <w:bCs/>
          <w:color w:val="FF6600"/>
          <w:kern w:val="0"/>
          <w:sz w:val="23"/>
          <w:szCs w:val="23"/>
          <w:u w:val="single"/>
          <w:bdr w:val="none" w:sz="0" w:space="0" w:color="auto" w:frame="1"/>
        </w:rPr>
        <w:t>:</w:t>
      </w:r>
    </w:p>
    <w:p w14:paraId="6BFE23F5" w14:textId="77777777" w:rsidR="00C53D2F" w:rsidRDefault="00C53D2F" w:rsidP="00C53D2F">
      <w:pPr>
        <w:widowControl/>
        <w:shd w:val="clear" w:color="auto" w:fill="FFFFFF"/>
        <w:spacing w:after="336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 xml:space="preserve">I was once included in a small project which involved the addition of a new Mutual fund in the application. </w:t>
      </w:r>
    </w:p>
    <w:p w14:paraId="255FC28B" w14:textId="01A32CE6" w:rsidR="00C53D2F" w:rsidRPr="00C53D2F" w:rsidRDefault="00C53D2F" w:rsidP="00C53D2F">
      <w:pPr>
        <w:widowControl/>
        <w:shd w:val="clear" w:color="auto" w:fill="FFFFFF"/>
        <w:spacing w:after="336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My task was to test the application to make sure that the new Mutual fund is available for users to buy and check if the associated valuation is correct. I had only 2 days to complete my testing.</w:t>
      </w:r>
    </w:p>
    <w:p w14:paraId="65B70292" w14:textId="77777777" w:rsidR="00C53D2F" w:rsidRPr="00C53D2F" w:rsidRDefault="00C53D2F" w:rsidP="00C53D2F">
      <w:pPr>
        <w:widowControl/>
        <w:shd w:val="clear" w:color="auto" w:fill="FFFFFF"/>
        <w:spacing w:after="336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Being given the tight deadline and severity of testing, I used the exploratory approach of testing. My goal was to test new features and to find violations of compatibility requirements.</w:t>
      </w:r>
    </w:p>
    <w:p w14:paraId="38EA7E18" w14:textId="77777777" w:rsidR="00C53D2F" w:rsidRPr="00C53D2F" w:rsidRDefault="00C53D2F" w:rsidP="00C53D2F">
      <w:pPr>
        <w:widowControl/>
        <w:shd w:val="clear" w:color="auto" w:fill="FFFFFF"/>
        <w:spacing w:after="336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The above-mentioned goal became my charter for this test session.</w:t>
      </w:r>
    </w:p>
    <w:p w14:paraId="16F43D82" w14:textId="77777777" w:rsidR="00C53D2F" w:rsidRPr="00C53D2F" w:rsidRDefault="00C53D2F" w:rsidP="00C53D2F">
      <w:pPr>
        <w:widowControl/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b/>
          <w:bCs/>
          <w:color w:val="3A3A3A"/>
          <w:kern w:val="0"/>
          <w:sz w:val="23"/>
          <w:szCs w:val="23"/>
          <w:bdr w:val="none" w:sz="0" w:space="0" w:color="auto" w:frame="1"/>
        </w:rPr>
        <w:t>Following test cases were evolved during this testing:</w:t>
      </w:r>
    </w:p>
    <w:p w14:paraId="32E84F16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Testing to make sure that the new Mutual fund has been added to the application.</w:t>
      </w:r>
    </w:p>
    <w:p w14:paraId="152ED4F0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New MF is bought successfully.</w:t>
      </w:r>
    </w:p>
    <w:p w14:paraId="40ABBBC7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Valuation of new MF is correct.</w:t>
      </w:r>
    </w:p>
    <w:p w14:paraId="174F8ACD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Tried to buy new MF for an existing portfolio.</w:t>
      </w:r>
    </w:p>
    <w:p w14:paraId="618C9537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Can new MF be added to all Portfolios?</w:t>
      </w:r>
    </w:p>
    <w:p w14:paraId="69454867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Impact of New MF on a valuation of existing.</w:t>
      </w:r>
    </w:p>
    <w:p w14:paraId="21F78710" w14:textId="77777777" w:rsidR="00C53D2F" w:rsidRPr="00C53D2F" w:rsidRDefault="00C53D2F" w:rsidP="00C53D2F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proofErr w:type="gramStart"/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So</w:t>
      </w:r>
      <w:proofErr w:type="gramEnd"/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 xml:space="preserve"> in other test cases were evolved.</w:t>
      </w:r>
    </w:p>
    <w:p w14:paraId="30053D04" w14:textId="77777777" w:rsidR="00C53D2F" w:rsidRPr="00C53D2F" w:rsidRDefault="00C53D2F" w:rsidP="00C53D2F">
      <w:pPr>
        <w:widowControl/>
        <w:shd w:val="clear" w:color="auto" w:fill="FFFFFF"/>
        <w:spacing w:after="336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I prepared notes and reports during my testing to discuss my observation with the BA and client involved.</w:t>
      </w:r>
    </w:p>
    <w:p w14:paraId="540291E0" w14:textId="77777777" w:rsidR="00C53D2F" w:rsidRPr="00C53D2F" w:rsidRDefault="00C53D2F" w:rsidP="00C53D2F">
      <w:pPr>
        <w:widowControl/>
        <w:shd w:val="clear" w:color="auto" w:fill="FFFFFF"/>
        <w:spacing w:after="336"/>
        <w:jc w:val="left"/>
        <w:rPr>
          <w:rFonts w:ascii="Arial" w:eastAsia="ＭＳ Ｐゴシック" w:hAnsi="Arial" w:cs="Arial"/>
          <w:color w:val="3A3A3A"/>
          <w:kern w:val="0"/>
          <w:sz w:val="23"/>
          <w:szCs w:val="23"/>
        </w:rPr>
      </w:pPr>
      <w:r w:rsidRPr="00C53D2F">
        <w:rPr>
          <w:rFonts w:ascii="Arial" w:eastAsia="ＭＳ Ｐゴシック" w:hAnsi="Arial" w:cs="Arial"/>
          <w:color w:val="3A3A3A"/>
          <w:kern w:val="0"/>
          <w:sz w:val="23"/>
          <w:szCs w:val="23"/>
        </w:rPr>
        <w:t>The fundamental strategy of exploratory testing is to a have a plan of attack. Start testing with your idea and improvise new test cases based on your knowledge and observation.</w:t>
      </w:r>
    </w:p>
    <w:p w14:paraId="666FC499" w14:textId="77777777" w:rsidR="00C53D2F" w:rsidRPr="00C53D2F" w:rsidRDefault="00C53D2F"/>
    <w:sectPr w:rsidR="00C53D2F" w:rsidRPr="00C53D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049D7"/>
    <w:multiLevelType w:val="multilevel"/>
    <w:tmpl w:val="09AC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8F1186"/>
    <w:multiLevelType w:val="multilevel"/>
    <w:tmpl w:val="E1C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2F"/>
    <w:rsid w:val="00353163"/>
    <w:rsid w:val="005E2042"/>
    <w:rsid w:val="008555C3"/>
    <w:rsid w:val="009768C9"/>
    <w:rsid w:val="00BD67C2"/>
    <w:rsid w:val="00C53D2F"/>
    <w:rsid w:val="00C6126E"/>
    <w:rsid w:val="00C947DC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508282"/>
  <w15:chartTrackingRefBased/>
  <w15:docId w15:val="{778B2D34-C9CB-43F9-BE24-D2825BAF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D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53D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3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Pham</dc:creator>
  <cp:keywords/>
  <dc:description/>
  <cp:lastModifiedBy>KATE Pham</cp:lastModifiedBy>
  <cp:revision>2</cp:revision>
  <dcterms:created xsi:type="dcterms:W3CDTF">2018-10-29T06:39:00Z</dcterms:created>
  <dcterms:modified xsi:type="dcterms:W3CDTF">2018-10-29T09:05:00Z</dcterms:modified>
</cp:coreProperties>
</file>