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36"/>
        </w:rPr>
      </w:pPr>
      <w:bookmarkStart w:id="0" w:name="title"/>
      <w:bookmarkStart w:id="1" w:name="productTitle"/>
      <w:bookmarkEnd w:id="0"/>
      <w:bookmarkEnd w:id="1"/>
      <w:r>
        <w:rPr>
          <w:rFonts w:ascii="Amazon Ember;Arial;sans-serif" w:hAnsi="Amazon Ember;Arial;sans-serif"/>
          <w:b w:val="false"/>
          <w:i w:val="false"/>
          <w:caps w:val="false"/>
          <w:smallCaps w:val="false"/>
          <w:color w:val="0F1111"/>
          <w:spacing w:val="0"/>
          <w:sz w:val="36"/>
        </w:rPr>
        <w:t>BLACK+DECKER 16 Inches Stand Fan with Remote</w:t>
      </w:r>
    </w:p>
    <w:p>
      <w:pPr>
        <w:pStyle w:val="TextBody"/>
        <w:widowControl/>
        <w:pBdr/>
        <w:spacing w:lineRule="atLeast" w:line="480" w:before="0" w:after="0"/>
        <w:ind w:left="0" w:right="0" w:hanging="0"/>
        <w:rPr/>
      </w:pPr>
      <w:r>
        <w:rPr/>
      </w:r>
    </w:p>
    <w:tbl>
      <w:tblPr>
        <w:tblW w:w="5262" w:type="dxa"/>
        <w:jc w:val="left"/>
        <w:tblInd w:w="0" w:type="dxa"/>
        <w:tblCellMar>
          <w:top w:w="0" w:type="dxa"/>
          <w:left w:w="0" w:type="dxa"/>
          <w:bottom w:w="0" w:type="dxa"/>
          <w:right w:w="0" w:type="dxa"/>
        </w:tblCellMar>
      </w:tblPr>
      <w:tblGrid>
        <w:gridCol w:w="3083"/>
        <w:gridCol w:w="2179"/>
      </w:tblGrid>
      <w:tr>
        <w:trPr/>
        <w:tc>
          <w:tcPr>
            <w:tcW w:w="3083" w:type="dxa"/>
            <w:tcBorders/>
            <w:shd w:fill="auto" w:val="clear"/>
            <w:vAlign w:val="center"/>
          </w:tcPr>
          <w:p>
            <w:pPr>
              <w:pStyle w:val="TableContents"/>
              <w:spacing w:lineRule="atLeast" w:line="300"/>
              <w:ind w:left="0" w:right="0" w:hanging="0"/>
              <w:rPr>
                <w:b/>
                <w:sz w:val="21"/>
              </w:rPr>
            </w:pPr>
            <w:r>
              <w:rPr>
                <w:b/>
                <w:sz w:val="21"/>
              </w:rPr>
              <w:t>Brand</w:t>
            </w:r>
          </w:p>
        </w:tc>
        <w:tc>
          <w:tcPr>
            <w:tcW w:w="2179" w:type="dxa"/>
            <w:tcBorders/>
            <w:shd w:fill="auto" w:val="clear"/>
            <w:vAlign w:val="center"/>
          </w:tcPr>
          <w:p>
            <w:pPr>
              <w:pStyle w:val="TableContents"/>
              <w:spacing w:lineRule="atLeast" w:line="300"/>
              <w:ind w:left="0" w:right="0" w:hanging="0"/>
              <w:rPr>
                <w:sz w:val="21"/>
              </w:rPr>
            </w:pPr>
            <w:r>
              <w:rPr>
                <w:sz w:val="21"/>
              </w:rPr>
              <w:t>BLACK+DECKER</w:t>
            </w:r>
          </w:p>
        </w:tc>
      </w:tr>
      <w:tr>
        <w:trPr/>
        <w:tc>
          <w:tcPr>
            <w:tcW w:w="3083" w:type="dxa"/>
            <w:tcBorders/>
            <w:shd w:fill="auto" w:val="clear"/>
            <w:vAlign w:val="center"/>
          </w:tcPr>
          <w:p>
            <w:pPr>
              <w:pStyle w:val="TableContents"/>
              <w:spacing w:lineRule="atLeast" w:line="300"/>
              <w:ind w:left="0" w:right="0" w:hanging="0"/>
              <w:rPr>
                <w:b/>
                <w:sz w:val="21"/>
              </w:rPr>
            </w:pPr>
            <w:r>
              <w:rPr>
                <w:b/>
                <w:sz w:val="21"/>
              </w:rPr>
              <w:t>Color</w:t>
            </w:r>
          </w:p>
        </w:tc>
        <w:tc>
          <w:tcPr>
            <w:tcW w:w="2179" w:type="dxa"/>
            <w:tcBorders/>
            <w:shd w:fill="auto" w:val="clear"/>
            <w:vAlign w:val="center"/>
          </w:tcPr>
          <w:p>
            <w:pPr>
              <w:pStyle w:val="TableContents"/>
              <w:spacing w:lineRule="atLeast" w:line="300"/>
              <w:ind w:left="0" w:right="0" w:hanging="0"/>
              <w:rPr>
                <w:sz w:val="21"/>
              </w:rPr>
            </w:pPr>
            <w:r>
              <w:rPr>
                <w:sz w:val="21"/>
              </w:rPr>
              <w:t>Black</w:t>
            </w:r>
          </w:p>
        </w:tc>
      </w:tr>
      <w:tr>
        <w:trPr/>
        <w:tc>
          <w:tcPr>
            <w:tcW w:w="3083" w:type="dxa"/>
            <w:tcBorders/>
            <w:shd w:fill="auto" w:val="clear"/>
            <w:vAlign w:val="center"/>
          </w:tcPr>
          <w:p>
            <w:pPr>
              <w:pStyle w:val="TableContents"/>
              <w:spacing w:lineRule="atLeast" w:line="300"/>
              <w:ind w:left="0" w:right="0" w:hanging="0"/>
              <w:rPr>
                <w:b/>
                <w:sz w:val="21"/>
              </w:rPr>
            </w:pPr>
            <w:r>
              <w:rPr>
                <w:b/>
                <w:sz w:val="21"/>
              </w:rPr>
              <w:t>Electric fan design</w:t>
            </w:r>
          </w:p>
        </w:tc>
        <w:tc>
          <w:tcPr>
            <w:tcW w:w="2179" w:type="dxa"/>
            <w:tcBorders/>
            <w:shd w:fill="auto" w:val="clear"/>
            <w:vAlign w:val="center"/>
          </w:tcPr>
          <w:p>
            <w:pPr>
              <w:pStyle w:val="TableContents"/>
              <w:spacing w:lineRule="atLeast" w:line="300"/>
              <w:ind w:left="0" w:right="0" w:hanging="0"/>
              <w:rPr>
                <w:sz w:val="21"/>
              </w:rPr>
            </w:pPr>
            <w:r>
              <w:rPr>
                <w:sz w:val="21"/>
              </w:rPr>
              <w:t>Floor Fan</w:t>
            </w:r>
          </w:p>
        </w:tc>
      </w:tr>
      <w:tr>
        <w:trPr/>
        <w:tc>
          <w:tcPr>
            <w:tcW w:w="3083" w:type="dxa"/>
            <w:tcBorders/>
            <w:shd w:fill="auto" w:val="clear"/>
            <w:vAlign w:val="center"/>
          </w:tcPr>
          <w:p>
            <w:pPr>
              <w:pStyle w:val="TableContents"/>
              <w:spacing w:lineRule="atLeast" w:line="300"/>
              <w:ind w:left="0" w:right="0" w:hanging="0"/>
              <w:rPr>
                <w:b/>
                <w:sz w:val="21"/>
              </w:rPr>
            </w:pPr>
            <w:r>
              <w:rPr>
                <w:b/>
                <w:sz w:val="21"/>
              </w:rPr>
              <w:t>Power Source</w:t>
            </w:r>
          </w:p>
        </w:tc>
        <w:tc>
          <w:tcPr>
            <w:tcW w:w="2179" w:type="dxa"/>
            <w:tcBorders/>
            <w:shd w:fill="auto" w:val="clear"/>
            <w:vAlign w:val="center"/>
          </w:tcPr>
          <w:p>
            <w:pPr>
              <w:pStyle w:val="TableContents"/>
              <w:spacing w:lineRule="atLeast" w:line="300"/>
              <w:ind w:left="0" w:right="0" w:hanging="0"/>
              <w:rPr>
                <w:sz w:val="21"/>
              </w:rPr>
            </w:pPr>
            <w:r>
              <w:rPr>
                <w:sz w:val="21"/>
              </w:rPr>
              <w:t>AC</w:t>
            </w:r>
          </w:p>
        </w:tc>
      </w:tr>
      <w:tr>
        <w:trPr/>
        <w:tc>
          <w:tcPr>
            <w:tcW w:w="3083" w:type="dxa"/>
            <w:tcBorders/>
            <w:shd w:fill="auto" w:val="clear"/>
            <w:vAlign w:val="center"/>
          </w:tcPr>
          <w:p>
            <w:pPr>
              <w:pStyle w:val="TableContents"/>
              <w:spacing w:lineRule="atLeast" w:line="300"/>
              <w:ind w:left="0" w:right="0" w:hanging="0"/>
              <w:rPr>
                <w:b/>
                <w:sz w:val="21"/>
              </w:rPr>
            </w:pPr>
            <w:r>
              <w:rPr>
                <w:b/>
                <w:sz w:val="21"/>
              </w:rPr>
              <w:t>Style</w:t>
            </w:r>
          </w:p>
        </w:tc>
        <w:tc>
          <w:tcPr>
            <w:tcW w:w="2179" w:type="dxa"/>
            <w:tcBorders/>
            <w:shd w:fill="auto" w:val="clear"/>
            <w:vAlign w:val="center"/>
          </w:tcPr>
          <w:p>
            <w:pPr>
              <w:pStyle w:val="TableContents"/>
              <w:spacing w:lineRule="atLeast" w:line="300"/>
              <w:ind w:left="0" w:right="0" w:hanging="0"/>
              <w:rPr>
                <w:sz w:val="21"/>
              </w:rPr>
            </w:pPr>
            <w:r>
              <w:rPr>
                <w:sz w:val="21"/>
              </w:rPr>
              <w:t>Fan</w:t>
            </w:r>
          </w:p>
        </w:tc>
      </w:tr>
      <w:tr>
        <w:trPr/>
        <w:tc>
          <w:tcPr>
            <w:tcW w:w="3083" w:type="dxa"/>
            <w:tcBorders/>
            <w:shd w:fill="auto" w:val="clear"/>
            <w:vAlign w:val="center"/>
          </w:tcPr>
          <w:p>
            <w:pPr>
              <w:pStyle w:val="TableContents"/>
              <w:spacing w:lineRule="atLeast" w:line="300"/>
              <w:ind w:left="0" w:right="0" w:hanging="0"/>
              <w:rPr>
                <w:b/>
                <w:sz w:val="21"/>
              </w:rPr>
            </w:pPr>
            <w:r>
              <w:rPr>
                <w:b/>
                <w:sz w:val="21"/>
              </w:rPr>
              <w:t>Room Type</w:t>
            </w:r>
          </w:p>
        </w:tc>
        <w:tc>
          <w:tcPr>
            <w:tcW w:w="2179" w:type="dxa"/>
            <w:tcBorders/>
            <w:shd w:fill="auto" w:val="clear"/>
            <w:vAlign w:val="center"/>
          </w:tcPr>
          <w:p>
            <w:pPr>
              <w:pStyle w:val="TableContents"/>
              <w:spacing w:lineRule="atLeast" w:line="300"/>
              <w:ind w:left="0" w:right="0" w:hanging="0"/>
              <w:rPr>
                <w:sz w:val="21"/>
              </w:rPr>
            </w:pPr>
            <w:r>
              <w:rPr>
                <w:sz w:val="21"/>
              </w:rPr>
              <w:t>Bedroom, Living Room</w:t>
            </w:r>
          </w:p>
        </w:tc>
      </w:tr>
      <w:tr>
        <w:trPr/>
        <w:tc>
          <w:tcPr>
            <w:tcW w:w="3083" w:type="dxa"/>
            <w:tcBorders/>
            <w:shd w:fill="auto" w:val="clear"/>
            <w:vAlign w:val="center"/>
          </w:tcPr>
          <w:p>
            <w:pPr>
              <w:pStyle w:val="TableContents"/>
              <w:spacing w:lineRule="atLeast" w:line="300"/>
              <w:ind w:left="0" w:right="0" w:hanging="0"/>
              <w:rPr>
                <w:b/>
                <w:sz w:val="21"/>
              </w:rPr>
            </w:pPr>
            <w:r>
              <w:rPr>
                <w:b/>
                <w:sz w:val="21"/>
              </w:rPr>
              <w:t>Special Feature</w:t>
            </w:r>
          </w:p>
        </w:tc>
        <w:tc>
          <w:tcPr>
            <w:tcW w:w="2179" w:type="dxa"/>
            <w:tcBorders/>
            <w:shd w:fill="auto" w:val="clear"/>
            <w:vAlign w:val="center"/>
          </w:tcPr>
          <w:p>
            <w:pPr>
              <w:pStyle w:val="TableContents"/>
              <w:spacing w:lineRule="atLeast" w:line="300"/>
              <w:ind w:left="0" w:right="0" w:hanging="0"/>
              <w:rPr>
                <w:sz w:val="21"/>
              </w:rPr>
            </w:pPr>
            <w:r>
              <w:rPr>
                <w:sz w:val="21"/>
              </w:rPr>
              <w:t>Programmable</w:t>
            </w:r>
          </w:p>
        </w:tc>
      </w:tr>
      <w:tr>
        <w:trPr/>
        <w:tc>
          <w:tcPr>
            <w:tcW w:w="3083" w:type="dxa"/>
            <w:tcBorders/>
            <w:shd w:fill="auto" w:val="clear"/>
            <w:vAlign w:val="center"/>
          </w:tcPr>
          <w:p>
            <w:pPr>
              <w:pStyle w:val="TableContents"/>
              <w:spacing w:lineRule="atLeast" w:line="300"/>
              <w:ind w:left="0" w:right="0" w:hanging="0"/>
              <w:rPr>
                <w:b/>
                <w:sz w:val="21"/>
              </w:rPr>
            </w:pPr>
            <w:r>
              <w:rPr>
                <w:b/>
                <w:sz w:val="21"/>
              </w:rPr>
              <w:t>Recommended Uses For Product</w:t>
            </w:r>
          </w:p>
        </w:tc>
        <w:tc>
          <w:tcPr>
            <w:tcW w:w="2179" w:type="dxa"/>
            <w:tcBorders/>
            <w:shd w:fill="auto" w:val="clear"/>
            <w:vAlign w:val="center"/>
          </w:tcPr>
          <w:p>
            <w:pPr>
              <w:pStyle w:val="TableContents"/>
              <w:spacing w:lineRule="atLeast" w:line="300"/>
              <w:ind w:left="0" w:right="0" w:hanging="0"/>
              <w:rPr>
                <w:sz w:val="21"/>
              </w:rPr>
            </w:pPr>
            <w:r>
              <w:rPr>
                <w:sz w:val="21"/>
              </w:rPr>
              <w:t>Office, Home</w:t>
            </w:r>
          </w:p>
        </w:tc>
      </w:tr>
      <w:tr>
        <w:trPr/>
        <w:tc>
          <w:tcPr>
            <w:tcW w:w="3083" w:type="dxa"/>
            <w:tcBorders/>
            <w:shd w:fill="auto" w:val="clear"/>
            <w:vAlign w:val="center"/>
          </w:tcPr>
          <w:p>
            <w:pPr>
              <w:pStyle w:val="TableContents"/>
              <w:spacing w:lineRule="atLeast" w:line="300"/>
              <w:ind w:left="0" w:right="0" w:hanging="0"/>
              <w:rPr>
                <w:b/>
                <w:sz w:val="21"/>
              </w:rPr>
            </w:pPr>
            <w:r>
              <w:rPr>
                <w:b/>
                <w:sz w:val="21"/>
              </w:rPr>
              <w:t>Mounting Type</w:t>
            </w:r>
          </w:p>
        </w:tc>
        <w:tc>
          <w:tcPr>
            <w:tcW w:w="2179" w:type="dxa"/>
            <w:tcBorders/>
            <w:shd w:fill="auto" w:val="clear"/>
            <w:vAlign w:val="center"/>
          </w:tcPr>
          <w:p>
            <w:pPr>
              <w:pStyle w:val="TableContents"/>
              <w:spacing w:lineRule="atLeast" w:line="300"/>
              <w:ind w:left="0" w:right="0" w:hanging="0"/>
              <w:rPr>
                <w:sz w:val="21"/>
              </w:rPr>
            </w:pPr>
            <w:r>
              <w:rPr>
                <w:sz w:val="21"/>
              </w:rPr>
              <w:t>Free Standing</w:t>
            </w:r>
          </w:p>
        </w:tc>
      </w:tr>
      <w:tr>
        <w:trPr/>
        <w:tc>
          <w:tcPr>
            <w:tcW w:w="3083" w:type="dxa"/>
            <w:tcBorders/>
            <w:shd w:fill="auto" w:val="clear"/>
            <w:vAlign w:val="center"/>
          </w:tcPr>
          <w:p>
            <w:pPr>
              <w:pStyle w:val="TableContents"/>
              <w:spacing w:lineRule="atLeast" w:line="300"/>
              <w:ind w:left="0" w:right="0" w:hanging="0"/>
              <w:rPr>
                <w:b/>
                <w:sz w:val="21"/>
              </w:rPr>
            </w:pPr>
            <w:r>
              <w:rPr>
                <w:b/>
                <w:sz w:val="21"/>
              </w:rPr>
              <w:t>Controller Type</w:t>
            </w:r>
          </w:p>
        </w:tc>
        <w:tc>
          <w:tcPr>
            <w:tcW w:w="2179" w:type="dxa"/>
            <w:tcBorders/>
            <w:shd w:fill="auto" w:val="clear"/>
            <w:vAlign w:val="center"/>
          </w:tcPr>
          <w:p>
            <w:pPr>
              <w:pStyle w:val="TableContents"/>
              <w:spacing w:lineRule="atLeast" w:line="300"/>
              <w:rPr>
                <w:sz w:val="21"/>
              </w:rPr>
            </w:pPr>
            <w:r>
              <w:rPr>
                <w:sz w:val="21"/>
              </w:rPr>
              <w:t>Remote Control</w:t>
            </w:r>
          </w:p>
        </w:tc>
      </w:tr>
    </w:tbl>
    <w:p>
      <w:pPr>
        <w:pStyle w:val="TextBody"/>
        <w:widowControl/>
        <w:pBdr/>
        <w:spacing w:lineRule="atLeast" w:line="480" w:before="0" w:after="0"/>
        <w:ind w:left="0" w:right="0" w:hanging="0"/>
        <w:rPr/>
      </w:pPr>
      <w:r>
        <w:rPr/>
      </w:r>
    </w:p>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t>About this item</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PEDESTAL FAN WITH REMOTE CONTROL– This stand up fan (15.3 x 15.3 x 49 inches) rests on the floor and creates fast cooling in medium to large rooms of the home like bedrooms, offices, garages, RVs, and dorms.Number of speeds:3</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QUIET, STANDING OSCILLATING FAN - Customize the airflow exactly the way you like it at home or work. Optional 90° oscillation provides evenly distributed airflow, and an auto timer shuts the fan off for up to 7.5 hours to save energy</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ADJUSTABLE HEIGHT &amp; TILT – To suit your specific cooling needs, you can change the height of this stand fan, and alter the vertical angle to circulate air upwards or downwards. Weighing less than 10 lbs., it’s easy to move from room to room</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AUTOMATIC MODES &amp; EASY ACCESS CONTROLS – The 3 speed settings are adjusted quickly &amp; simply right from the LED control display panel or remote control (batteries not included)</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GUARANTEED SATISFACTION – BLACK+DECKER products come with a one-year warranty for parts and labor, so you can feel confident with your purchase. This product is ETL safety certified</w:t>
      </w:r>
    </w:p>
    <w:p>
      <w:pPr>
        <w:pStyle w:val="TextBody"/>
        <w:widowControl/>
        <w:pBdr/>
        <w:spacing w:lineRule="atLeast" w:line="480" w:before="0" w:after="0"/>
        <w:ind w:left="0" w:right="0"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mazon Ember">
    <w:altName w:val="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270"/>
        </w:tabs>
        <w:ind w:left="2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Lucida 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Trio_Office/6.2.8.2$Windows_x86 LibreOffice_project/</Application>
  <Pages>1</Pages>
  <Words>230</Words>
  <Characters>1145</Characters>
  <CharactersWithSpaces>1346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2022-10-21T00:29:08Z</dcterms:created>
  <dc:creator/>
  <dc:description/>
  <dc:language>en-US</dc:language>
  <cp:lastModifiedBy/>
  <dcterms:modified xsi:type="dcterms:W3CDTF">2022-10-21T00:42:47Z</dcterms:modified>
  <cp:revision>9</cp:revision>
  <dc:subject/>
  <dc:title/>
</cp:coreProperties>
</file>