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LG WT7800CW 5.5 Cu. Ft. White Smart Top Load TurboWash3D Washer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tbl>
      <w:tblPr>
        <w:tblW w:w="423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38"/>
        <w:gridCol w:w="1996"/>
      </w:tblGrid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LG</w:t>
            </w:r>
          </w:p>
        </w:tc>
      </w:tr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Product Dimensions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10"D x 31"W x 29"H</w:t>
            </w:r>
          </w:p>
        </w:tc>
      </w:tr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Capacity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5.5 Cubic Feet</w:t>
            </w:r>
          </w:p>
        </w:tc>
      </w:tr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Access Location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Top Load</w:t>
            </w:r>
          </w:p>
        </w:tc>
      </w:tr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</w:tr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Human Interface Input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Dial, Buttons</w:t>
            </w:r>
          </w:p>
        </w:tc>
      </w:tr>
      <w:tr>
        <w:trPr/>
        <w:tc>
          <w:tcPr>
            <w:tcW w:w="223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Number of Programs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</w:tbl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Trio_Office/6.2.8.2$Windows_x86 LibreOffice_project/</Application>
  <Pages>1</Pages>
  <Words>39</Words>
  <Characters>191</Characters>
  <CharactersWithSpaces>215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2022-10-21T00:49:52Z</dcterms:modified>
  <cp:revision>14</cp:revision>
  <dc:subject/>
  <dc:title/>
</cp:coreProperties>
</file>