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CS423 – CSC13003 – Software Testing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HOMEWORK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HW#01: JOB DESCRIPTION + 10 DEFECTS + TEST PRODUCT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Information</w:t>
      </w:r>
    </w:p>
    <w:tbl>
      <w:tblPr>
        <w:tblStyle w:val="Table1"/>
        <w:tblW w:w="9242.0" w:type="dxa"/>
        <w:jc w:val="left"/>
        <w:tblInd w:w="6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21"/>
        <w:gridCol w:w="4621"/>
        <w:tblGridChange w:id="0">
          <w:tblGrid>
            <w:gridCol w:w="4621"/>
            <w:gridCol w:w="46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Exercise ID: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Duration: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Deadline: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(please see the submission link)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Form: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Individual Assignment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Submission: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Moodle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Lecturer:</w:t>
            </w:r>
          </w:p>
          <w:p w:rsidR="00000000" w:rsidDel="00000000" w:rsidP="00000000" w:rsidRDefault="00000000" w:rsidRPr="00000000" w14:paraId="00000010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TA: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Dr. Lam Quang Vu</w:t>
            </w:r>
          </w:p>
          <w:p w:rsidR="00000000" w:rsidDel="00000000" w:rsidP="00000000" w:rsidRDefault="00000000" w:rsidRPr="00000000" w14:paraId="00000014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Dr. Tran Duy Hoang</w:t>
            </w:r>
          </w:p>
          <w:p w:rsidR="00000000" w:rsidDel="00000000" w:rsidP="00000000" w:rsidRDefault="00000000" w:rsidRPr="00000000" w14:paraId="00000015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Tran Thi Bich Hanh</w:t>
            </w:r>
          </w:p>
          <w:p w:rsidR="00000000" w:rsidDel="00000000" w:rsidP="00000000" w:rsidRDefault="00000000" w:rsidRPr="00000000" w14:paraId="00000016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Truong Phuoc Loc</w:t>
            </w:r>
          </w:p>
          <w:p w:rsidR="00000000" w:rsidDel="00000000" w:rsidP="00000000" w:rsidRDefault="00000000" w:rsidRPr="00000000" w14:paraId="00000017">
            <w:pPr>
              <w:spacing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MSc. Ho Tuan Thanh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Contact: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lqvu@fit.hcmus.edu.vn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20" w:before="120" w:lineRule="auto"/>
              <w:rPr/>
            </w:pPr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tdhoang@fit.hcmus.edu.vn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before="120" w:lineRule="auto"/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ttbhanh@fit.hcmus.edu.vn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pacing w:after="120" w:before="120" w:lineRule="auto"/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tploc@fit.hcmus.edu.vn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120" w:before="120" w:lineRule="auto"/>
              <w:rPr/>
            </w:pPr>
            <w:hyperlink r:id="rId10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hthanh@fit.hcmus.edu.vn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120" w:line="276" w:lineRule="auto"/>
        <w:ind w:left="11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the job description, requirements and duties about many positions in QA &amp; QC job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11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the importance of testing in finding defects in software products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11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simple test cases to test a non-software product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23">
      <w:pPr>
        <w:ind w:left="36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 1: Job description </w:t>
      </w:r>
    </w:p>
    <w:p w:rsidR="00000000" w:rsidDel="00000000" w:rsidP="00000000" w:rsidRDefault="00000000" w:rsidRPr="00000000" w14:paraId="00000024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Search recruitment news for 10 QC&amp;QA job descriptions (either in Vietnamese or in English). Your report should include: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Links to the recruitments/News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the job description, task list/duties, requirements/qualifications, salary range/benefits about each position in QA &amp; QC job</w:t>
      </w:r>
    </w:p>
    <w:p w:rsidR="00000000" w:rsidDel="00000000" w:rsidP="00000000" w:rsidRDefault="00000000" w:rsidRPr="00000000" w14:paraId="00000027">
      <w:pPr>
        <w:ind w:left="36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 2: Software defects/bugs/errors</w:t>
      </w:r>
    </w:p>
    <w:p w:rsidR="00000000" w:rsidDel="00000000" w:rsidP="00000000" w:rsidRDefault="00000000" w:rsidRPr="00000000" w14:paraId="00000028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Search for 20 Software defects/bugs/errors which were reported on the internet in recent years (2015-2020). For each software defect, describe the following information: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Link to the news/report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 information about the defect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the severity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consequences caused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(if any)</w:t>
      </w:r>
    </w:p>
    <w:p w:rsidR="00000000" w:rsidDel="00000000" w:rsidP="00000000" w:rsidRDefault="00000000" w:rsidRPr="00000000" w14:paraId="0000002E">
      <w:pPr>
        <w:ind w:left="36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 3: Test case Design</w:t>
      </w:r>
    </w:p>
    <w:p w:rsidR="00000000" w:rsidDel="00000000" w:rsidP="00000000" w:rsidRDefault="00000000" w:rsidRPr="00000000" w14:paraId="0000002F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Design 10 test cases to test a ceiling FAN. Each test case should describe the following information: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Objective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(requirements, assumption, environment, steps to be executed…)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 regulations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Filename: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StudentID_Survey_SelfAssessedGrades.zip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SelfAssessedGrades: 3 digits, [000, 100]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Ex: 20127001_Survey_090.zip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your report, you should include your self-assessment (see the template at the end of this document)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your report to Moodle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Deadline: see the submission link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Please check the Requirement Description section for more details.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regulations</w:t>
      </w:r>
    </w:p>
    <w:p w:rsidR="00000000" w:rsidDel="00000000" w:rsidP="00000000" w:rsidRDefault="00000000" w:rsidRPr="00000000" w14:paraId="00000040">
      <w:pPr>
        <w:ind w:firstLine="360"/>
        <w:rPr>
          <w:b w:val="1"/>
        </w:rPr>
      </w:pPr>
      <w:r w:rsidDel="00000000" w:rsidR="00000000" w:rsidRPr="00000000">
        <w:rPr>
          <w:rtl w:val="0"/>
        </w:rPr>
        <w:t xml:space="preserve">Late submission is not permitted.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Self-Assessment Template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Self-Assessment Report</w:t>
      </w:r>
      <w:r w:rsidDel="00000000" w:rsidR="00000000" w:rsidRPr="00000000">
        <w:rPr>
          <w:rtl w:val="0"/>
        </w:rPr>
      </w:r>
    </w:p>
    <w:tbl>
      <w:tblPr>
        <w:tblStyle w:val="Table2"/>
        <w:tblW w:w="9970.0" w:type="dxa"/>
        <w:jc w:val="left"/>
        <w:tblLayout w:type="fixed"/>
        <w:tblLook w:val="0400"/>
      </w:tblPr>
      <w:tblGrid>
        <w:gridCol w:w="1418"/>
        <w:gridCol w:w="4792"/>
        <w:gridCol w:w="1710"/>
        <w:gridCol w:w="2050"/>
        <w:tblGridChange w:id="0">
          <w:tblGrid>
            <w:gridCol w:w="1418"/>
            <w:gridCol w:w="4792"/>
            <w:gridCol w:w="1710"/>
            <w:gridCol w:w="20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Outcomes (Brief description about what you get from each requirement)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Self-Assessed Grade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Job Description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 jobs * (title + summary + link + task list / duties + requirements, salary range, benefits)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* 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Software bugs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 bugs * (Source Link to the news/report + Brief information about the defect + Assess the severity + The consequences caused  + Solution)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* 1.5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Test Design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 test cases * (Test Objective, Input, Expected Output)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* 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jc w:val="righ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-919203</wp:posOffset>
          </wp:positionH>
          <wp:positionV relativeFrom="paragraph">
            <wp:posOffset>-405488</wp:posOffset>
          </wp:positionV>
          <wp:extent cx="8361883" cy="1025718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-607670</wp:posOffset>
          </wp:positionH>
          <wp:positionV relativeFrom="margin">
            <wp:posOffset>-671330</wp:posOffset>
          </wp:positionV>
          <wp:extent cx="6925310" cy="902970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25310" cy="9029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0" w:before="200" w:line="30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3">
    <w:name w:val="heading 3"/>
    <w:basedOn w:val="Normal"/>
    <w:next w:val="Normal"/>
    <w:pPr>
      <w:spacing w:after="0" w:before="200" w:line="271" w:lineRule="auto"/>
    </w:pPr>
    <w:rPr>
      <w:rFonts w:ascii="Cambria" w:cs="Cambria" w:eastAsia="Cambria" w:hAnsi="Cambria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12B58"/>
    <w:pPr>
      <w:spacing w:after="0" w:before="200" w:line="300" w:lineRule="auto"/>
      <w:outlineLvl w:val="1"/>
    </w:pPr>
    <w:rPr>
      <w:rFonts w:asciiTheme="majorHAnsi" w:cstheme="majorBidi" w:eastAsiaTheme="majorEastAsia" w:hAnsiTheme="majorHAnsi"/>
      <w:b w:val="1"/>
      <w:bCs w:val="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12B58"/>
    <w:pPr>
      <w:spacing w:after="0" w:before="200" w:line="271" w:lineRule="auto"/>
      <w:outlineLvl w:val="2"/>
    </w:pPr>
    <w:rPr>
      <w:rFonts w:asciiTheme="majorHAnsi" w:cstheme="majorBidi" w:eastAsiaTheme="majorEastAsia" w:hAnsiTheme="majorHAnsi"/>
      <w:b w:val="1"/>
      <w:bCs w:val="1"/>
      <w:sz w:val="24"/>
      <w:lang w:bidi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2674B5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212B58"/>
    <w:rPr>
      <w:rFonts w:asciiTheme="majorHAnsi" w:cstheme="majorBidi" w:eastAsiaTheme="majorEastAsia" w:hAnsiTheme="majorHAnsi"/>
      <w:b w:val="1"/>
      <w:bCs w:val="1"/>
      <w:sz w:val="26"/>
      <w:szCs w:val="26"/>
      <w:lang w:bidi="en-US"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212B58"/>
    <w:rPr>
      <w:rFonts w:asciiTheme="majorHAnsi" w:cstheme="majorBidi" w:eastAsiaTheme="majorEastAsia" w:hAnsiTheme="majorHAnsi"/>
      <w:b w:val="1"/>
      <w:bCs w:val="1"/>
      <w:sz w:val="24"/>
      <w:lang w:bidi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731DE"/>
    <w:pPr>
      <w:spacing w:after="0" w:line="240" w:lineRule="auto"/>
    </w:pPr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731DE"/>
    <w:rPr>
      <w:rFonts w:ascii="Lucida Grande" w:hAnsi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E096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hthanh@fit.hcmus.edu.vn" TargetMode="External"/><Relationship Id="rId12" Type="http://schemas.openxmlformats.org/officeDocument/2006/relationships/footer" Target="footer1.xml"/><Relationship Id="rId9" Type="http://schemas.openxmlformats.org/officeDocument/2006/relationships/hyperlink" Target="mailto:tploc@fit.hcmus.edu.v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qvu@fit.hcmus.edu.vn" TargetMode="External"/><Relationship Id="rId8" Type="http://schemas.openxmlformats.org/officeDocument/2006/relationships/hyperlink" Target="mailto:ttbhanh@fit.hcmus.edu.v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jAs39dbNLLCpOVS2whR85KkdTQ==">CgMxLjA4AHIhMTVENWl0UHFWTEtSRmpoWWtzV25UZVU5cGZQUVBabjJr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2020-03-15T13:24:00Z</dcterms:created>
  <dc:creator>tien.dinh</dc:creator>
</cp:coreProperties>
</file>