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9E5BC" w14:textId="3C0BF1DA" w:rsidR="005D56D6" w:rsidRDefault="005B043C" w:rsidP="005B0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043C">
        <w:rPr>
          <w:rFonts w:ascii="Times New Roman" w:hAnsi="Times New Roman" w:cs="Times New Roman"/>
          <w:sz w:val="24"/>
          <w:szCs w:val="24"/>
        </w:rPr>
        <w:t>Quang Huynh</w:t>
      </w:r>
    </w:p>
    <w:p w14:paraId="49A26F37" w14:textId="77777777" w:rsidR="00CE4299" w:rsidRDefault="005B043C" w:rsidP="005B0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Howlett</w:t>
      </w:r>
      <w:r w:rsidR="003F48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17D13" w14:textId="779160B3" w:rsidR="005B043C" w:rsidRDefault="00CE4299" w:rsidP="005B0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B043C">
        <w:rPr>
          <w:rFonts w:ascii="Times New Roman" w:hAnsi="Times New Roman" w:cs="Times New Roman"/>
          <w:sz w:val="24"/>
          <w:szCs w:val="24"/>
        </w:rPr>
        <w:t>0/20/21</w:t>
      </w:r>
    </w:p>
    <w:p w14:paraId="517DE8B3" w14:textId="5D532074" w:rsidR="005B043C" w:rsidRDefault="005B043C" w:rsidP="005B0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Hamilton vs. Jefferson Short Answer</w:t>
      </w:r>
      <w:r w:rsidR="00CE4299">
        <w:rPr>
          <w:rFonts w:ascii="Times New Roman" w:hAnsi="Times New Roman" w:cs="Times New Roman"/>
          <w:sz w:val="24"/>
          <w:szCs w:val="24"/>
        </w:rPr>
        <w:t xml:space="preserve"> </w:t>
      </w:r>
      <w:r w:rsidR="00CC4D12">
        <w:rPr>
          <w:rFonts w:ascii="Times New Roman" w:hAnsi="Times New Roman" w:cs="Times New Roman"/>
          <w:sz w:val="24"/>
          <w:szCs w:val="24"/>
        </w:rPr>
        <w:t xml:space="preserve">(Group </w:t>
      </w:r>
      <w:r w:rsidR="00CE4299">
        <w:rPr>
          <w:rFonts w:ascii="Times New Roman" w:hAnsi="Times New Roman" w:cs="Times New Roman"/>
          <w:sz w:val="24"/>
          <w:szCs w:val="24"/>
        </w:rPr>
        <w:t>5</w:t>
      </w:r>
      <w:r w:rsidR="00CC4D12">
        <w:rPr>
          <w:rFonts w:ascii="Times New Roman" w:hAnsi="Times New Roman" w:cs="Times New Roman"/>
          <w:sz w:val="24"/>
          <w:szCs w:val="24"/>
        </w:rPr>
        <w:t>)</w:t>
      </w:r>
    </w:p>
    <w:p w14:paraId="2F4C0E07" w14:textId="2690AECE" w:rsidR="005B043C" w:rsidRDefault="001D758B" w:rsidP="005B0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27A">
        <w:rPr>
          <w:rFonts w:ascii="Times New Roman" w:hAnsi="Times New Roman" w:cs="Times New Roman"/>
          <w:sz w:val="24"/>
          <w:szCs w:val="24"/>
        </w:rPr>
        <w:t xml:space="preserve">The common theme between the two documents, </w:t>
      </w:r>
      <w:r w:rsidR="00134AEC">
        <w:rPr>
          <w:rFonts w:ascii="Times New Roman" w:hAnsi="Times New Roman" w:cs="Times New Roman"/>
          <w:sz w:val="24"/>
          <w:szCs w:val="24"/>
        </w:rPr>
        <w:t xml:space="preserve">Report on a National Bank and </w:t>
      </w:r>
      <w:r w:rsidR="003A2C79">
        <w:rPr>
          <w:rFonts w:ascii="Times New Roman" w:hAnsi="Times New Roman" w:cs="Times New Roman"/>
          <w:sz w:val="24"/>
          <w:szCs w:val="24"/>
        </w:rPr>
        <w:t xml:space="preserve">Opinion </w:t>
      </w:r>
      <w:r w:rsidR="006B4C83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="006B4C83">
        <w:rPr>
          <w:rFonts w:ascii="Times New Roman" w:hAnsi="Times New Roman" w:cs="Times New Roman"/>
          <w:sz w:val="24"/>
          <w:szCs w:val="24"/>
        </w:rPr>
        <w:t>Constutionality</w:t>
      </w:r>
      <w:proofErr w:type="spellEnd"/>
      <w:r w:rsidR="006B4C83">
        <w:rPr>
          <w:rFonts w:ascii="Times New Roman" w:hAnsi="Times New Roman" w:cs="Times New Roman"/>
          <w:sz w:val="24"/>
          <w:szCs w:val="24"/>
        </w:rPr>
        <w:t xml:space="preserve"> of Establishing a National Bank</w:t>
      </w:r>
      <w:r w:rsidR="00770819">
        <w:rPr>
          <w:rFonts w:ascii="Times New Roman" w:hAnsi="Times New Roman" w:cs="Times New Roman"/>
          <w:sz w:val="24"/>
          <w:szCs w:val="24"/>
        </w:rPr>
        <w:t xml:space="preserve">, was that whether or not the national bank should be </w:t>
      </w:r>
      <w:r w:rsidR="00047508">
        <w:rPr>
          <w:rFonts w:ascii="Times New Roman" w:hAnsi="Times New Roman" w:cs="Times New Roman"/>
          <w:sz w:val="24"/>
          <w:szCs w:val="24"/>
        </w:rPr>
        <w:t xml:space="preserve">established and developed in the American government. This was during the 1790s, </w:t>
      </w:r>
      <w:r w:rsidR="00B846B6">
        <w:rPr>
          <w:rFonts w:ascii="Times New Roman" w:hAnsi="Times New Roman" w:cs="Times New Roman"/>
          <w:sz w:val="24"/>
          <w:szCs w:val="24"/>
        </w:rPr>
        <w:t xml:space="preserve">right after the critical period in the United States. </w:t>
      </w:r>
      <w:r w:rsidR="00C35A93">
        <w:rPr>
          <w:rFonts w:ascii="Times New Roman" w:hAnsi="Times New Roman" w:cs="Times New Roman"/>
          <w:sz w:val="24"/>
          <w:szCs w:val="24"/>
        </w:rPr>
        <w:t xml:space="preserve">In Hamilton’s Report on a National Bank to Congress, </w:t>
      </w:r>
      <w:r w:rsidR="00BB60DB">
        <w:rPr>
          <w:rFonts w:ascii="Times New Roman" w:hAnsi="Times New Roman" w:cs="Times New Roman"/>
          <w:sz w:val="24"/>
          <w:szCs w:val="24"/>
        </w:rPr>
        <w:t xml:space="preserve">the document’s point of view </w:t>
      </w:r>
      <w:r w:rsidR="00B43B31">
        <w:rPr>
          <w:rFonts w:ascii="Times New Roman" w:hAnsi="Times New Roman" w:cs="Times New Roman"/>
          <w:sz w:val="24"/>
          <w:szCs w:val="24"/>
        </w:rPr>
        <w:t>was seen as the Federalists.</w:t>
      </w:r>
    </w:p>
    <w:p w14:paraId="178EEAB5" w14:textId="60CEDB5F" w:rsidR="004D1239" w:rsidRDefault="004D1239" w:rsidP="005B0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C2BF7F" w14:textId="0927CF22" w:rsidR="004D1239" w:rsidRPr="005B043C" w:rsidRDefault="004D1239" w:rsidP="005B0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F68DD">
        <w:rPr>
          <w:rFonts w:ascii="Times New Roman" w:hAnsi="Times New Roman" w:cs="Times New Roman"/>
          <w:sz w:val="24"/>
          <w:szCs w:val="24"/>
        </w:rPr>
        <w:t xml:space="preserve">n Hamilton’s Report on a National Bank to Congress, </w:t>
      </w:r>
      <w:bookmarkStart w:id="0" w:name="_GoBack"/>
      <w:bookmarkEnd w:id="0"/>
    </w:p>
    <w:sectPr w:rsidR="004D1239" w:rsidRPr="005B043C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3C"/>
    <w:rsid w:val="00047508"/>
    <w:rsid w:val="00134AEC"/>
    <w:rsid w:val="001D758B"/>
    <w:rsid w:val="0024265A"/>
    <w:rsid w:val="00347126"/>
    <w:rsid w:val="003A2C79"/>
    <w:rsid w:val="003F48CF"/>
    <w:rsid w:val="004D1239"/>
    <w:rsid w:val="00585FAD"/>
    <w:rsid w:val="005B043C"/>
    <w:rsid w:val="005D56D6"/>
    <w:rsid w:val="006B4C83"/>
    <w:rsid w:val="00770819"/>
    <w:rsid w:val="0088759C"/>
    <w:rsid w:val="008F68DD"/>
    <w:rsid w:val="00B43B31"/>
    <w:rsid w:val="00B4627A"/>
    <w:rsid w:val="00B846B6"/>
    <w:rsid w:val="00BB60DB"/>
    <w:rsid w:val="00C35A93"/>
    <w:rsid w:val="00C47D76"/>
    <w:rsid w:val="00CB04AC"/>
    <w:rsid w:val="00CC4D12"/>
    <w:rsid w:val="00CE02F5"/>
    <w:rsid w:val="00CE4299"/>
    <w:rsid w:val="00D06E9F"/>
    <w:rsid w:val="00F2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0F0B"/>
  <w15:chartTrackingRefBased/>
  <w15:docId w15:val="{FCF97779-4A58-4EF6-8DAE-9AE08374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F4D4E6-7163-4219-A3A2-E0DEF377F8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181242-0CC0-4A44-940E-92C9C1B12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909BB-7A4F-40E0-850B-6F663CCFB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481</Characters>
  <Application>Microsoft Office Word</Application>
  <DocSecurity>0</DocSecurity>
  <Lines>4</Lines>
  <Paragraphs>1</Paragraphs>
  <ScaleCrop>false</ScaleCrop>
  <Company>GatesChili CSD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25</cp:revision>
  <dcterms:created xsi:type="dcterms:W3CDTF">2021-10-20T10:59:00Z</dcterms:created>
  <dcterms:modified xsi:type="dcterms:W3CDTF">2021-10-20T11:48:00Z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