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FD98" w14:textId="1004FF0F" w:rsidR="00B8018E" w:rsidRDefault="00A02C9B" w:rsidP="00B8018E">
      <w:pPr>
        <w:ind w:left="-540" w:right="-540"/>
        <w:rPr>
          <w:noProof/>
          <w:sz w:val="24"/>
          <w:szCs w:val="24"/>
        </w:rPr>
      </w:pP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5EEB1E" wp14:editId="1F0C6F97">
                <wp:simplePos x="0" y="0"/>
                <wp:positionH relativeFrom="column">
                  <wp:posOffset>5686425</wp:posOffset>
                </wp:positionH>
                <wp:positionV relativeFrom="paragraph">
                  <wp:posOffset>19050</wp:posOffset>
                </wp:positionV>
                <wp:extent cx="3733800" cy="4725035"/>
                <wp:effectExtent l="19050" t="19050" r="19050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725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C611B" w14:textId="18DE42B6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WHAT HAPPENED?  WHAT IS THE STORY BEHIND THE CASE?</w:t>
                            </w:r>
                          </w:p>
                          <w:p w14:paraId="0A28324F" w14:textId="5D12A0EE" w:rsidR="00FB5361" w:rsidRPr="003516D9" w:rsidRDefault="00FB5361" w:rsidP="003516D9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EE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75pt;margin-top:1.5pt;width:294pt;height:372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" strokeweight="2.5pt">
                <v:textbox>
                  <w:txbxContent>
                    <w:p w14:paraId="5E8C611B" w14:textId="18DE42B6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WHAT HAPPENED?  WHAT IS THE STORY BEHIND THE CASE?</w:t>
                      </w:r>
                    </w:p>
                    <w:p w14:paraId="0A28324F" w14:textId="5D12A0EE" w:rsidR="00FB5361" w:rsidRPr="003516D9" w:rsidRDefault="00FB5361" w:rsidP="003516D9">
                      <w:pPr>
                        <w:ind w:left="360"/>
                        <w:rPr>
                          <w:b/>
                          <w:bCs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A9B520" wp14:editId="65A47024">
                <wp:simplePos x="0" y="0"/>
                <wp:positionH relativeFrom="column">
                  <wp:posOffset>-171450</wp:posOffset>
                </wp:positionH>
                <wp:positionV relativeFrom="paragraph">
                  <wp:posOffset>4963795</wp:posOffset>
                </wp:positionV>
                <wp:extent cx="9588500" cy="2012950"/>
                <wp:effectExtent l="19050" t="1905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C837" w14:textId="17B3E46E" w:rsidR="00B8018E" w:rsidRDefault="00A02C9B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HOW DID THE SUPREME COURT RULE IN THE CASE?</w:t>
                            </w:r>
                          </w:p>
                          <w:p w14:paraId="5A680AB1" w14:textId="4A5DEC1B" w:rsidR="00A02C9B" w:rsidRPr="00A02C9B" w:rsidRDefault="00CE3805" w:rsidP="00B8018E">
                            <w:r>
                              <w:t xml:space="preserve">The court ruled that Georgia did not have the right to take away </w:t>
                            </w:r>
                            <w:r w:rsidR="00891A93">
                              <w:t xml:space="preserve">land or invalidate the contract. </w:t>
                            </w:r>
                            <w:r w:rsidR="0020493C">
                              <w:t xml:space="preserve">Nothing in the Constitution says that states could make new laws that can void contracts made by </w:t>
                            </w:r>
                            <w:proofErr w:type="gramStart"/>
                            <w:r w:rsidR="0020493C">
                              <w:t>previous</w:t>
                            </w:r>
                            <w:proofErr w:type="gramEnd"/>
                            <w:r w:rsidR="0020493C">
                              <w:t xml:space="preserve"> legislatures.</w:t>
                            </w:r>
                            <w:r w:rsidR="00CA6150">
                              <w:t xml:space="preserve"> Georgia violated the Contract Clause of the Constitution </w:t>
                            </w:r>
                            <w:r w:rsidR="00FF34F4">
                              <w:t xml:space="preserve">since Pecks’ contract was, although corrupt, was still valid.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B520" id="_x0000_s1027" type="#_x0000_t202" style="position:absolute;left:0;text-align:left;margin-left:-13.5pt;margin-top:390.85pt;width:755pt;height:1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" strokeweight="2.5pt">
                <v:textbox>
                  <w:txbxContent>
                    <w:p w14:paraId="3E97C837" w14:textId="17B3E46E" w:rsidR="00B8018E" w:rsidRDefault="00A02C9B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HOW DID THE SUPREME COURT RULE IN THE CASE?</w:t>
                      </w:r>
                    </w:p>
                    <w:p w14:paraId="5A680AB1" w14:textId="4A5DEC1B" w:rsidR="00A02C9B" w:rsidRPr="00A02C9B" w:rsidRDefault="00CE3805" w:rsidP="00B8018E">
                      <w:r>
                        <w:t xml:space="preserve">The court ruled that Georgia did not have the right to take away </w:t>
                      </w:r>
                      <w:r w:rsidR="00891A93">
                        <w:t xml:space="preserve">land or invalidate the contract. </w:t>
                      </w:r>
                      <w:r w:rsidR="0020493C">
                        <w:t xml:space="preserve">Nothing in the Constitution says that states could make new laws that can void contracts made by </w:t>
                      </w:r>
                      <w:proofErr w:type="gramStart"/>
                      <w:r w:rsidR="0020493C">
                        <w:t>previous</w:t>
                      </w:r>
                      <w:proofErr w:type="gramEnd"/>
                      <w:r w:rsidR="0020493C">
                        <w:t xml:space="preserve"> legislatures.</w:t>
                      </w:r>
                      <w:r w:rsidR="00CA6150">
                        <w:t xml:space="preserve"> Georgia violated the Contract Clause of the Constitution </w:t>
                      </w:r>
                      <w:r w:rsidR="00FF34F4">
                        <w:t xml:space="preserve">since Pecks’ contract was, although corrupt, was still valid.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202597" wp14:editId="580AD956">
                <wp:simplePos x="0" y="0"/>
                <wp:positionH relativeFrom="margin">
                  <wp:posOffset>3822700</wp:posOffset>
                </wp:positionH>
                <wp:positionV relativeFrom="paragraph">
                  <wp:posOffset>1712595</wp:posOffset>
                </wp:positionV>
                <wp:extent cx="1638300" cy="1898650"/>
                <wp:effectExtent l="19050" t="1905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5063" w14:textId="735A0F8E" w:rsidR="00B8018E" w:rsidRP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NAME OF CASE</w:t>
                            </w:r>
                          </w:p>
                          <w:p w14:paraId="6113AD86" w14:textId="57138AB5" w:rsidR="00B8018E" w:rsidRDefault="008461B0" w:rsidP="00B8018E">
                            <w:r>
                              <w:t>Fletcher v. Peck</w:t>
                            </w:r>
                          </w:p>
                          <w:p w14:paraId="2F45E092" w14:textId="26C51170" w:rsidR="00B8018E" w:rsidRDefault="00B8018E" w:rsidP="00B8018E"/>
                          <w:p w14:paraId="713ACBB4" w14:textId="77A5A64F" w:rsidR="00B8018E" w:rsidRDefault="00B8018E" w:rsidP="00B8018E"/>
                          <w:p w14:paraId="28EA1086" w14:textId="6430FC5E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YEAR OF CASE</w:t>
                            </w:r>
                          </w:p>
                          <w:p w14:paraId="464E940A" w14:textId="686138AF" w:rsidR="006104CB" w:rsidRPr="00B8018E" w:rsidRDefault="008461B0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1810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2597" id="_x0000_s1028" type="#_x0000_t202" style="position:absolute;left:0;text-align:left;margin-left:301pt;margin-top:134.85pt;width:129pt;height:14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" strokeweight="2.5pt">
                <v:textbox>
                  <w:txbxContent>
                    <w:p w14:paraId="21365063" w14:textId="735A0F8E" w:rsidR="00B8018E" w:rsidRP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NAME OF CASE</w:t>
                      </w:r>
                    </w:p>
                    <w:p w14:paraId="6113AD86" w14:textId="57138AB5" w:rsidR="00B8018E" w:rsidRDefault="008461B0" w:rsidP="00B8018E">
                      <w:r>
                        <w:t>Fletcher v. Peck</w:t>
                      </w:r>
                    </w:p>
                    <w:p w14:paraId="2F45E092" w14:textId="26C51170" w:rsidR="00B8018E" w:rsidRDefault="00B8018E" w:rsidP="00B8018E"/>
                    <w:p w14:paraId="713ACBB4" w14:textId="77A5A64F" w:rsidR="00B8018E" w:rsidRDefault="00B8018E" w:rsidP="00B8018E"/>
                    <w:p w14:paraId="28EA1086" w14:textId="6430FC5E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YEAR OF CASE</w:t>
                      </w:r>
                    </w:p>
                    <w:p w14:paraId="464E940A" w14:textId="686138AF" w:rsidR="006104CB" w:rsidRPr="00B8018E" w:rsidRDefault="008461B0" w:rsidP="00B8018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1810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746544A9" wp14:editId="55FD97D9">
                <wp:simplePos x="0" y="0"/>
                <wp:positionH relativeFrom="column">
                  <wp:posOffset>-196850</wp:posOffset>
                </wp:positionH>
                <wp:positionV relativeFrom="page">
                  <wp:posOffset>406400</wp:posOffset>
                </wp:positionV>
                <wp:extent cx="4251960" cy="1480820"/>
                <wp:effectExtent l="19050" t="1905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8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D0F0" w14:textId="0F31FC6E" w:rsidR="00B8018E" w:rsidRDefault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INVOLVED (ex. people, states, amendments, laws)</w:t>
                            </w:r>
                          </w:p>
                          <w:p w14:paraId="3C107C22" w14:textId="11960C1D" w:rsidR="00BE0ED6" w:rsidRDefault="00BE0ED6">
                            <w:r>
                              <w:t>Robert Fletcher</w:t>
                            </w:r>
                          </w:p>
                          <w:p w14:paraId="445B6577" w14:textId="3D8B26BB" w:rsidR="00BE0ED6" w:rsidRDefault="00BE0ED6">
                            <w:r>
                              <w:t>John Peck</w:t>
                            </w:r>
                          </w:p>
                          <w:p w14:paraId="59AA34C6" w14:textId="71B76425" w:rsidR="00B8018E" w:rsidRDefault="00B8018E"/>
                          <w:p w14:paraId="2389E5F1" w14:textId="77777777" w:rsidR="00B8018E" w:rsidRPr="00B8018E" w:rsidRDefault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44A9" id="_x0000_s1029" type="#_x0000_t202" style="position:absolute;left:0;text-align:left;margin-left:-15.5pt;margin-top:32pt;width:334.8pt;height:1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" strokeweight="2.5pt">
                <v:textbox>
                  <w:txbxContent>
                    <w:p w14:paraId="44D5D0F0" w14:textId="0F31FC6E" w:rsidR="00B8018E" w:rsidRDefault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INVOLVED (ex. people, states, amendments, laws)</w:t>
                      </w:r>
                    </w:p>
                    <w:p w14:paraId="3C107C22" w14:textId="11960C1D" w:rsidR="00BE0ED6" w:rsidRDefault="00BE0ED6">
                      <w:r>
                        <w:t>Robert Fletcher</w:t>
                      </w:r>
                    </w:p>
                    <w:p w14:paraId="445B6577" w14:textId="3D8B26BB" w:rsidR="00BE0ED6" w:rsidRDefault="00BE0ED6">
                      <w:r>
                        <w:t>John Peck</w:t>
                      </w:r>
                    </w:p>
                    <w:p w14:paraId="59AA34C6" w14:textId="71B76425" w:rsidR="00B8018E" w:rsidRDefault="00B8018E"/>
                    <w:p w14:paraId="2389E5F1" w14:textId="77777777" w:rsidR="00B8018E" w:rsidRPr="00B8018E" w:rsidRDefault="00B8018E"/>
                  </w:txbxContent>
                </v:textbox>
                <w10:wrap type="square" anchory="page"/>
                <w10:anchorlock/>
              </v:shape>
            </w:pict>
          </mc:Fallback>
        </mc:AlternateContent>
      </w:r>
    </w:p>
    <w:p w14:paraId="60478752" w14:textId="2AB99B79" w:rsidR="00DF407B" w:rsidRDefault="00A02C9B"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0B1289" wp14:editId="23072F0B">
                <wp:simplePos x="0" y="0"/>
                <wp:positionH relativeFrom="column">
                  <wp:posOffset>-215900</wp:posOffset>
                </wp:positionH>
                <wp:positionV relativeFrom="paragraph">
                  <wp:posOffset>1175385</wp:posOffset>
                </wp:positionV>
                <wp:extent cx="2360930" cy="3314700"/>
                <wp:effectExtent l="19050" t="1905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CD45" w14:textId="27EAE2DF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WHAT IS THE CONSTITUTIONAL ISSUE IN THIS CASE?</w:t>
                            </w:r>
                          </w:p>
                          <w:p w14:paraId="2916F015" w14:textId="263C9370" w:rsidR="00B8018E" w:rsidRDefault="00776651" w:rsidP="00B8018E">
                            <w:r>
                              <w:t xml:space="preserve">Could the contract by Peck and Fletcher be invalidated by a law passed by the Georgian </w:t>
                            </w:r>
                            <w:proofErr w:type="gramStart"/>
                            <w:r>
                              <w:t>legislature</w:t>
                            </w:r>
                            <w:proofErr w:type="gramEnd"/>
                          </w:p>
                          <w:p w14:paraId="0E9F66F0" w14:textId="143CBCDD" w:rsidR="00B8018E" w:rsidRDefault="00B8018E" w:rsidP="00B8018E"/>
                          <w:p w14:paraId="79261C2F" w14:textId="4614363A" w:rsidR="00B8018E" w:rsidRDefault="00B8018E" w:rsidP="00B8018E"/>
                          <w:p w14:paraId="1071325B" w14:textId="61A57405" w:rsidR="00B8018E" w:rsidRDefault="00B8018E" w:rsidP="00B8018E"/>
                          <w:p w14:paraId="2360CF0A" w14:textId="53F389B3" w:rsidR="00B8018E" w:rsidRDefault="00B8018E" w:rsidP="00B8018E"/>
                          <w:p w14:paraId="40F6746A" w14:textId="49DCDEEC" w:rsidR="00B8018E" w:rsidRDefault="00B8018E" w:rsidP="00B8018E"/>
                          <w:p w14:paraId="3960EA76" w14:textId="560F8BD4" w:rsidR="00B8018E" w:rsidRDefault="00B8018E" w:rsidP="00B8018E"/>
                          <w:p w14:paraId="2D74317D" w14:textId="5D9B4A58" w:rsidR="00B8018E" w:rsidRDefault="00B8018E" w:rsidP="00B8018E"/>
                          <w:p w14:paraId="29800C2E" w14:textId="77777777" w:rsidR="00B8018E" w:rsidRPr="00B8018E" w:rsidRDefault="00B8018E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1289" id="_x0000_s1030" type="#_x0000_t202" style="position:absolute;margin-left:-17pt;margin-top:92.55pt;width:185.9pt;height:261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" strokeweight="2.5pt">
                <v:textbox>
                  <w:txbxContent>
                    <w:p w14:paraId="6CC3CD45" w14:textId="27EAE2DF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WHAT IS THE CONSTITUTIONAL ISSUE IN THIS CASE?</w:t>
                      </w:r>
                    </w:p>
                    <w:p w14:paraId="2916F015" w14:textId="263C9370" w:rsidR="00B8018E" w:rsidRDefault="00776651" w:rsidP="00B8018E">
                      <w:r>
                        <w:t xml:space="preserve">Could the contract by Peck and Fletcher be invalidated by a law passed by the Georgian </w:t>
                      </w:r>
                      <w:proofErr w:type="gramStart"/>
                      <w:r>
                        <w:t>legislature</w:t>
                      </w:r>
                      <w:proofErr w:type="gramEnd"/>
                    </w:p>
                    <w:p w14:paraId="0E9F66F0" w14:textId="143CBCDD" w:rsidR="00B8018E" w:rsidRDefault="00B8018E" w:rsidP="00B8018E"/>
                    <w:p w14:paraId="79261C2F" w14:textId="4614363A" w:rsidR="00B8018E" w:rsidRDefault="00B8018E" w:rsidP="00B8018E"/>
                    <w:p w14:paraId="1071325B" w14:textId="61A57405" w:rsidR="00B8018E" w:rsidRDefault="00B8018E" w:rsidP="00B8018E"/>
                    <w:p w14:paraId="2360CF0A" w14:textId="53F389B3" w:rsidR="00B8018E" w:rsidRDefault="00B8018E" w:rsidP="00B8018E"/>
                    <w:p w14:paraId="40F6746A" w14:textId="49DCDEEC" w:rsidR="00B8018E" w:rsidRDefault="00B8018E" w:rsidP="00B8018E"/>
                    <w:p w14:paraId="3960EA76" w14:textId="560F8BD4" w:rsidR="00B8018E" w:rsidRDefault="00B8018E" w:rsidP="00B8018E"/>
                    <w:p w14:paraId="2D74317D" w14:textId="5D9B4A58" w:rsidR="00B8018E" w:rsidRDefault="00B8018E" w:rsidP="00B8018E"/>
                    <w:p w14:paraId="29800C2E" w14:textId="77777777" w:rsidR="00B8018E" w:rsidRPr="00B8018E" w:rsidRDefault="00B8018E" w:rsidP="00B8018E"/>
                  </w:txbxContent>
                </v:textbox>
                <w10:wrap type="square"/>
              </v:shape>
            </w:pict>
          </mc:Fallback>
        </mc:AlternateContent>
      </w:r>
    </w:p>
    <w:sectPr w:rsidR="00DF407B" w:rsidSect="00B8018E">
      <w:headerReference w:type="default" r:id="rId8"/>
      <w:pgSz w:w="15840" w:h="12240" w:orient="landscape"/>
      <w:pgMar w:top="180" w:right="720" w:bottom="9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3D2A6" w14:textId="77777777" w:rsidR="006B49CC" w:rsidRDefault="006B49CC" w:rsidP="00B8018E">
      <w:pPr>
        <w:spacing w:after="0" w:line="240" w:lineRule="auto"/>
      </w:pPr>
      <w:r>
        <w:separator/>
      </w:r>
    </w:p>
  </w:endnote>
  <w:endnote w:type="continuationSeparator" w:id="0">
    <w:p w14:paraId="0FB32E58" w14:textId="77777777" w:rsidR="006B49CC" w:rsidRDefault="006B49CC" w:rsidP="00B8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C6082" w14:textId="77777777" w:rsidR="006B49CC" w:rsidRDefault="006B49CC" w:rsidP="00B8018E">
      <w:pPr>
        <w:spacing w:after="0" w:line="240" w:lineRule="auto"/>
      </w:pPr>
      <w:r>
        <w:separator/>
      </w:r>
    </w:p>
  </w:footnote>
  <w:footnote w:type="continuationSeparator" w:id="0">
    <w:p w14:paraId="25FA46CC" w14:textId="77777777" w:rsidR="006B49CC" w:rsidRDefault="006B49CC" w:rsidP="00B8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8CAF1" w14:textId="3BC29CF7" w:rsidR="00B8018E" w:rsidRPr="00B8018E" w:rsidRDefault="00B8018E" w:rsidP="00B8018E">
    <w:pPr>
      <w:pStyle w:val="Header"/>
      <w:jc w:val="center"/>
      <w:rPr>
        <w:b/>
        <w:bCs/>
        <w:sz w:val="32"/>
        <w:szCs w:val="32"/>
      </w:rPr>
    </w:pPr>
    <w:r w:rsidRPr="00B8018E">
      <w:rPr>
        <w:b/>
        <w:bCs/>
        <w:sz w:val="32"/>
        <w:szCs w:val="32"/>
      </w:rPr>
      <w:t>SUPREME COURT CASE ORGANIZER</w:t>
    </w:r>
  </w:p>
  <w:p w14:paraId="70BC97DD" w14:textId="77777777" w:rsidR="00B8018E" w:rsidRDefault="00B80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0287E"/>
    <w:multiLevelType w:val="hybridMultilevel"/>
    <w:tmpl w:val="558E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4"/>
    <w:rsid w:val="00086CDA"/>
    <w:rsid w:val="0011358D"/>
    <w:rsid w:val="002005AD"/>
    <w:rsid w:val="0020493C"/>
    <w:rsid w:val="003516D9"/>
    <w:rsid w:val="00444ABB"/>
    <w:rsid w:val="0047058A"/>
    <w:rsid w:val="0057064C"/>
    <w:rsid w:val="00576FAD"/>
    <w:rsid w:val="005F53E0"/>
    <w:rsid w:val="006104CB"/>
    <w:rsid w:val="006268DF"/>
    <w:rsid w:val="006B49CC"/>
    <w:rsid w:val="006C037A"/>
    <w:rsid w:val="006E4ABC"/>
    <w:rsid w:val="006F2173"/>
    <w:rsid w:val="00716E77"/>
    <w:rsid w:val="00721F5A"/>
    <w:rsid w:val="007313F1"/>
    <w:rsid w:val="00761471"/>
    <w:rsid w:val="00776651"/>
    <w:rsid w:val="008227D4"/>
    <w:rsid w:val="008461B0"/>
    <w:rsid w:val="00891A93"/>
    <w:rsid w:val="00915622"/>
    <w:rsid w:val="00940113"/>
    <w:rsid w:val="009D0509"/>
    <w:rsid w:val="00A02C9B"/>
    <w:rsid w:val="00AD4751"/>
    <w:rsid w:val="00B6756F"/>
    <w:rsid w:val="00B8018E"/>
    <w:rsid w:val="00BE0ED6"/>
    <w:rsid w:val="00C83323"/>
    <w:rsid w:val="00CA6150"/>
    <w:rsid w:val="00CE3805"/>
    <w:rsid w:val="00CE5EC0"/>
    <w:rsid w:val="00CF3183"/>
    <w:rsid w:val="00DB036E"/>
    <w:rsid w:val="00DF407B"/>
    <w:rsid w:val="00E041D7"/>
    <w:rsid w:val="00E05454"/>
    <w:rsid w:val="00E25AF7"/>
    <w:rsid w:val="00E4623B"/>
    <w:rsid w:val="00EF6A06"/>
    <w:rsid w:val="00F45F2A"/>
    <w:rsid w:val="00FB5361"/>
    <w:rsid w:val="00FD147B"/>
    <w:rsid w:val="00FF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8341F"/>
  <w15:chartTrackingRefBased/>
  <w15:docId w15:val="{9CC675B1-DE31-442C-937F-5908F6FF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8E"/>
  </w:style>
  <w:style w:type="paragraph" w:styleId="Footer">
    <w:name w:val="footer"/>
    <w:basedOn w:val="Normal"/>
    <w:link w:val="Foot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8E"/>
  </w:style>
  <w:style w:type="paragraph" w:styleId="ListParagraph">
    <w:name w:val="List Paragraph"/>
    <w:basedOn w:val="Normal"/>
    <w:uiPriority w:val="34"/>
    <w:qFormat/>
    <w:rsid w:val="0073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C16ED-D5C4-4501-9E3A-5A3F7D1D5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Quang Huynh</cp:lastModifiedBy>
  <cp:revision>44</cp:revision>
  <dcterms:created xsi:type="dcterms:W3CDTF">2021-10-27T01:15:00Z</dcterms:created>
  <dcterms:modified xsi:type="dcterms:W3CDTF">2021-11-03T11:48:00Z</dcterms:modified>
</cp:coreProperties>
</file>