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498B" w14:textId="1331FF50" w:rsidR="005552AA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Name</w:t>
      </w:r>
      <w:r w:rsidR="00106628">
        <w:rPr>
          <w:rFonts w:ascii="Verdana" w:hAnsi="Verdana"/>
        </w:rPr>
        <w:t>: Quang Huynh</w:t>
      </w:r>
    </w:p>
    <w:p w14:paraId="207B12D5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DOC – Expanding Rights for Citizens</w:t>
      </w:r>
    </w:p>
    <w:p w14:paraId="672A6659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5092E8A9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Before you read….</w:t>
      </w:r>
    </w:p>
    <w:p w14:paraId="0A37501D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04D6D229" w14:textId="5DCAC6F8" w:rsidR="005B0093" w:rsidRDefault="005B0093" w:rsidP="005B0093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Identify groups of Americans who have been denied civil rights and/or voting rights throughout history.</w:t>
      </w:r>
    </w:p>
    <w:p w14:paraId="473FF8FA" w14:textId="156945EE" w:rsidR="00106628" w:rsidRPr="00020F25" w:rsidRDefault="00106628" w:rsidP="00106628">
      <w:pPr>
        <w:pStyle w:val="ListParagraph"/>
        <w:spacing w:after="0"/>
        <w:rPr>
          <w:rFonts w:ascii="Verdana" w:hAnsi="Verdana"/>
        </w:rPr>
      </w:pPr>
      <w:r>
        <w:rPr>
          <w:rFonts w:ascii="Verdana" w:hAnsi="Verdana"/>
        </w:rPr>
        <w:t>African Americans, women, Asians, immigrants</w:t>
      </w:r>
      <w:r w:rsidR="00A057DC">
        <w:rPr>
          <w:rFonts w:ascii="Verdana" w:hAnsi="Verdana"/>
        </w:rPr>
        <w:t xml:space="preserve">, LGBTQA+, </w:t>
      </w:r>
      <w:r w:rsidR="00990D0F">
        <w:rPr>
          <w:rFonts w:ascii="Verdana" w:hAnsi="Verdana"/>
        </w:rPr>
        <w:t>disabled people</w:t>
      </w:r>
    </w:p>
    <w:p w14:paraId="5DAB6C7B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02EB378F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6A05A809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0DDD3805" w14:textId="77777777" w:rsidR="005B0093" w:rsidRPr="00020F25" w:rsidRDefault="005B0093" w:rsidP="005B0093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What were some of the laws/policies in place that prevented these groups from gaining full citizenship rights?</w:t>
      </w:r>
    </w:p>
    <w:p w14:paraId="5A39BBE3" w14:textId="44F63589" w:rsidR="005B0093" w:rsidRPr="00020F25" w:rsidRDefault="00625EAB" w:rsidP="005B0093">
      <w:pPr>
        <w:spacing w:after="0"/>
        <w:rPr>
          <w:rFonts w:ascii="Verdana" w:hAnsi="Verdana"/>
        </w:rPr>
      </w:pPr>
      <w:r>
        <w:rPr>
          <w:rFonts w:ascii="Verdana" w:hAnsi="Verdana"/>
        </w:rPr>
        <w:t>Black codes and Jim Crow laws</w:t>
      </w:r>
      <w:r w:rsidR="00E928D0">
        <w:rPr>
          <w:rFonts w:ascii="Verdana" w:hAnsi="Verdana"/>
        </w:rPr>
        <w:t xml:space="preserve">. Roe v Wade, marriage restrictions, </w:t>
      </w:r>
      <w:r w:rsidR="001043C6">
        <w:rPr>
          <w:rFonts w:ascii="Verdana" w:hAnsi="Verdana"/>
        </w:rPr>
        <w:t>poll tax, grandfather laws</w:t>
      </w:r>
    </w:p>
    <w:p w14:paraId="41C8F396" w14:textId="77777777" w:rsidR="005B0093" w:rsidRDefault="005B0093" w:rsidP="005B0093">
      <w:pPr>
        <w:spacing w:after="0"/>
        <w:rPr>
          <w:rFonts w:ascii="Verdana" w:hAnsi="Verdana"/>
        </w:rPr>
      </w:pPr>
    </w:p>
    <w:p w14:paraId="72A3D3EC" w14:textId="77777777" w:rsidR="00020F25" w:rsidRPr="00020F25" w:rsidRDefault="00020F25" w:rsidP="005B0093">
      <w:pPr>
        <w:spacing w:after="0"/>
        <w:rPr>
          <w:rFonts w:ascii="Verdana" w:hAnsi="Verdana"/>
        </w:rPr>
      </w:pPr>
    </w:p>
    <w:p w14:paraId="0D0B940D" w14:textId="70860F46" w:rsidR="005B0093" w:rsidRPr="00020F25" w:rsidRDefault="005B0093" w:rsidP="005B0093">
      <w:pPr>
        <w:spacing w:after="0"/>
        <w:rPr>
          <w:rFonts w:ascii="Verdana" w:hAnsi="Verdana"/>
        </w:rPr>
      </w:pPr>
    </w:p>
    <w:p w14:paraId="42069E53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 xml:space="preserve">Read </w:t>
      </w:r>
      <w:r w:rsidRPr="00020F25">
        <w:rPr>
          <w:rFonts w:ascii="Verdana" w:hAnsi="Verdana"/>
          <w:i/>
        </w:rPr>
        <w:t xml:space="preserve">Civics in Practice </w:t>
      </w:r>
      <w:r w:rsidRPr="00020F25">
        <w:rPr>
          <w:rFonts w:ascii="Verdana" w:hAnsi="Verdana"/>
        </w:rPr>
        <w:t xml:space="preserve"> p. 118-122</w:t>
      </w:r>
    </w:p>
    <w:p w14:paraId="0E27B00A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2BC89E6C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  <w:u w:val="single"/>
        </w:rPr>
        <w:t>Vocabulary</w:t>
      </w:r>
      <w:r w:rsidRPr="00020F25">
        <w:rPr>
          <w:rFonts w:ascii="Verdana" w:hAnsi="Verdana"/>
        </w:rPr>
        <w:t>:  Define the following.</w:t>
      </w:r>
    </w:p>
    <w:p w14:paraId="60061E4C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127AA58C" w14:textId="0CA6B933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 xml:space="preserve">civil rights – </w:t>
      </w:r>
      <w:r w:rsidR="005A4975">
        <w:rPr>
          <w:rFonts w:ascii="Verdana" w:hAnsi="Verdana"/>
        </w:rPr>
        <w:t>Rights guaranteed</w:t>
      </w:r>
      <w:r w:rsidR="00C52408">
        <w:rPr>
          <w:rFonts w:ascii="Verdana" w:hAnsi="Verdana"/>
        </w:rPr>
        <w:t xml:space="preserve"> to all U.S. citizens</w:t>
      </w:r>
    </w:p>
    <w:p w14:paraId="44EAFD9C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329DAA25" w14:textId="09A70690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suffrage –</w:t>
      </w:r>
      <w:r w:rsidR="005C0DA8">
        <w:rPr>
          <w:rFonts w:ascii="Verdana" w:hAnsi="Verdana"/>
        </w:rPr>
        <w:t xml:space="preserve"> The right to vote</w:t>
      </w:r>
    </w:p>
    <w:p w14:paraId="4B94D5A5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5C480CB6" w14:textId="78BBA611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poll tax –</w:t>
      </w:r>
      <w:r w:rsidR="005C0DA8">
        <w:rPr>
          <w:rFonts w:ascii="Verdana" w:hAnsi="Verdana"/>
        </w:rPr>
        <w:t xml:space="preserve"> A tax a person has to pay to register to vote</w:t>
      </w:r>
    </w:p>
    <w:p w14:paraId="3DEEC669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1F35C567" w14:textId="77777777" w:rsidR="00020F25" w:rsidRDefault="00020F25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  <w:u w:val="single"/>
        </w:rPr>
        <w:t>Taking Notes</w:t>
      </w:r>
      <w:r w:rsidRPr="00020F25">
        <w:rPr>
          <w:rFonts w:ascii="Verdana" w:hAnsi="Verdana"/>
        </w:rPr>
        <w:t>:  As you read, take notes on the amendments that extended civil rights and voting rights to Americans.  Use a diagram like this one to organize your notes.</w:t>
      </w:r>
    </w:p>
    <w:p w14:paraId="3656B9AB" w14:textId="54F02E44" w:rsidR="00020F25" w:rsidRDefault="00062F50" w:rsidP="005B0093">
      <w:pPr>
        <w:spacing w:after="0"/>
        <w:rPr>
          <w:rFonts w:ascii="Verdana" w:hAnsi="Verdana"/>
        </w:rPr>
      </w:pPr>
      <w:r>
        <w:rPr>
          <w:noProof/>
        </w:rPr>
        <w:pict w14:anchorId="2781557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9" type="#_x0000_t202" style="position:absolute;margin-left:173.9pt;margin-top:13.65pt;width:345.1pt;height:100.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3CFA5B45" w14:textId="337527D0" w:rsidR="00FD51B0" w:rsidRDefault="00F01567">
                  <w:r>
                    <w:t>13</w:t>
                  </w:r>
                  <w:r w:rsidRPr="00F01567">
                    <w:rPr>
                      <w:vertAlign w:val="superscript"/>
                    </w:rPr>
                    <w:t>th</w:t>
                  </w:r>
                  <w:r>
                    <w:t xml:space="preserve"> amendment – banned slavery</w:t>
                  </w:r>
                </w:p>
              </w:txbxContent>
            </v:textbox>
            <w10:wrap type="square"/>
          </v:shape>
        </w:pict>
      </w:r>
    </w:p>
    <w:p w14:paraId="45FB0818" w14:textId="1FC6A815" w:rsidR="00020F25" w:rsidRDefault="00062F50" w:rsidP="005B009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pict w14:anchorId="31A247D9">
          <v:roundrect id="_x0000_s1027" style="position:absolute;margin-left:176.25pt;margin-top:6.8pt;width:330pt;height:80.25pt;z-index:251659264" arcsize="10923f"/>
        </w:pict>
      </w:r>
    </w:p>
    <w:p w14:paraId="049F31CB" w14:textId="3AAA86E6" w:rsidR="00020F25" w:rsidRDefault="00020F25" w:rsidP="005B0093">
      <w:pPr>
        <w:spacing w:after="0"/>
        <w:rPr>
          <w:rFonts w:ascii="Verdana" w:hAnsi="Verdana"/>
        </w:rPr>
      </w:pPr>
    </w:p>
    <w:p w14:paraId="53128261" w14:textId="77777777" w:rsidR="00020F25" w:rsidRDefault="00020F25" w:rsidP="005B0093">
      <w:pPr>
        <w:spacing w:after="0"/>
        <w:rPr>
          <w:rFonts w:ascii="Verdana" w:hAnsi="Verdana"/>
        </w:rPr>
      </w:pPr>
    </w:p>
    <w:p w14:paraId="62486C05" w14:textId="77777777" w:rsidR="00020F25" w:rsidRPr="00020F25" w:rsidRDefault="00062F50" w:rsidP="005B009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pict w14:anchorId="59BF65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9pt;margin-top:1.9pt;width:77.25pt;height:33.75pt;flip:y;z-index:251661312" o:connectortype="straight">
            <v:stroke endarrow="block"/>
          </v:shape>
        </w:pict>
      </w:r>
    </w:p>
    <w:p w14:paraId="1867BA33" w14:textId="5A629802" w:rsidR="00E50226" w:rsidRDefault="00062F50" w:rsidP="005B009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pict w14:anchorId="1CB81236">
          <v:shape id="_x0000_s1030" type="#_x0000_t32" style="position:absolute;margin-left:99pt;margin-top:51.8pt;width:77.25pt;height:45.75pt;z-index:251662336" o:connectortype="straight">
            <v:stroke endarrow="block"/>
          </v:shape>
        </w:pict>
      </w:r>
      <w:r>
        <w:rPr>
          <w:rFonts w:ascii="Verdana" w:hAnsi="Verdana"/>
          <w:noProof/>
        </w:rPr>
        <w:pict w14:anchorId="5E08F1DA">
          <v:roundrect id="_x0000_s1026" style="position:absolute;margin-left:-4.5pt;margin-top:.8pt;width:103.5pt;height:75pt;z-index:251658240" arcsize="10923f">
            <v:textbox>
              <w:txbxContent>
                <w:p w14:paraId="1F5FAE6B" w14:textId="77777777" w:rsidR="00B1140E" w:rsidRDefault="00B1140E">
                  <w:r>
                    <w:t xml:space="preserve">            Civil</w:t>
                  </w:r>
                </w:p>
                <w:p w14:paraId="30EBE5E4" w14:textId="77777777" w:rsidR="00B1140E" w:rsidRDefault="00B1140E">
                  <w:r>
                    <w:t xml:space="preserve">          Rights</w:t>
                  </w:r>
                </w:p>
              </w:txbxContent>
            </v:textbox>
          </v:roundrect>
        </w:pict>
      </w:r>
      <w:r>
        <w:rPr>
          <w:rFonts w:ascii="Verdana" w:hAnsi="Verdana"/>
          <w:noProof/>
        </w:rPr>
        <w:pict w14:anchorId="56E4B489">
          <v:roundrect id="_x0000_s1028" style="position:absolute;margin-left:176.25pt;margin-top:57.05pt;width:330pt;height:80.25pt;z-index:251660288" arcsize="10923f"/>
        </w:pict>
      </w:r>
    </w:p>
    <w:p w14:paraId="4101652C" w14:textId="77777777" w:rsidR="00E50226" w:rsidRPr="00E50226" w:rsidRDefault="00E50226" w:rsidP="00E50226">
      <w:pPr>
        <w:rPr>
          <w:rFonts w:ascii="Verdana" w:hAnsi="Verdana"/>
        </w:rPr>
      </w:pPr>
    </w:p>
    <w:p w14:paraId="4B99056E" w14:textId="111FBCCF" w:rsidR="00E50226" w:rsidRPr="00E50226" w:rsidRDefault="00062F50" w:rsidP="00E50226">
      <w:pPr>
        <w:rPr>
          <w:rFonts w:ascii="Verdana" w:hAnsi="Verdana"/>
        </w:rPr>
      </w:pPr>
      <w:r>
        <w:rPr>
          <w:rFonts w:ascii="Verdana" w:hAnsi="Verdana"/>
          <w:noProof/>
        </w:rPr>
        <w:pict w14:anchorId="27815576">
          <v:shape id="_x0000_s1040" type="#_x0000_t202" style="position:absolute;margin-left:169.4pt;margin-top:9.55pt;width:345.1pt;height:100.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1F475AD0" w14:textId="39ADD943" w:rsidR="00FD51B0" w:rsidRDefault="00F01567" w:rsidP="00FD51B0">
                  <w:r>
                    <w:t>14</w:t>
                  </w:r>
                  <w:r w:rsidRPr="00F01567">
                    <w:rPr>
                      <w:vertAlign w:val="superscript"/>
                    </w:rPr>
                    <w:t>th</w:t>
                  </w:r>
                  <w:r>
                    <w:t xml:space="preserve"> amendment – gave full citizenship to African Americans</w:t>
                  </w:r>
                </w:p>
              </w:txbxContent>
            </v:textbox>
            <w10:wrap type="square"/>
          </v:shape>
        </w:pict>
      </w:r>
    </w:p>
    <w:p w14:paraId="1299C43A" w14:textId="77777777" w:rsidR="00E50226" w:rsidRPr="00E50226" w:rsidRDefault="00E50226" w:rsidP="00E50226">
      <w:pPr>
        <w:rPr>
          <w:rFonts w:ascii="Verdana" w:hAnsi="Verdana"/>
        </w:rPr>
      </w:pPr>
    </w:p>
    <w:p w14:paraId="4DDBEF00" w14:textId="77777777" w:rsidR="005B0093" w:rsidRDefault="005B0093" w:rsidP="00E50226">
      <w:pPr>
        <w:rPr>
          <w:rFonts w:ascii="Verdana" w:hAnsi="Verdana"/>
        </w:rPr>
      </w:pPr>
    </w:p>
    <w:p w14:paraId="3461D779" w14:textId="45294F14" w:rsidR="00E50226" w:rsidRDefault="00062F50" w:rsidP="00E50226">
      <w:pPr>
        <w:rPr>
          <w:rFonts w:ascii="Verdana" w:hAnsi="Verdana"/>
        </w:rPr>
      </w:pPr>
      <w:r>
        <w:rPr>
          <w:rFonts w:ascii="Verdana" w:hAnsi="Verdana"/>
          <w:noProof/>
        </w:rPr>
        <w:pict w14:anchorId="27815576">
          <v:shape id="_x0000_s1042" type="#_x0000_t202" style="position:absolute;margin-left:139.9pt;margin-top:-30.5pt;width:345.1pt;height:100.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147B1D6C" w14:textId="22F48540" w:rsidR="00AF4C25" w:rsidRDefault="00D71C65" w:rsidP="00AF4C25">
                  <w:r>
                    <w:t>19</w:t>
                  </w:r>
                  <w:r w:rsidRPr="00D71C65">
                    <w:rPr>
                      <w:vertAlign w:val="superscript"/>
                    </w:rPr>
                    <w:t>th</w:t>
                  </w:r>
                  <w:r>
                    <w:t xml:space="preserve"> amendment – allowed women to vote</w:t>
                  </w:r>
                </w:p>
              </w:txbxContent>
            </v:textbox>
            <w10:wrap type="square"/>
          </v:shape>
        </w:pict>
      </w:r>
      <w:r>
        <w:rPr>
          <w:rFonts w:ascii="Verdana" w:hAnsi="Verdana"/>
          <w:noProof/>
        </w:rPr>
        <w:pict w14:anchorId="696F2C89">
          <v:roundrect id="_x0000_s1032" style="position:absolute;margin-left:143.25pt;margin-top:-16.5pt;width:330pt;height:80.25pt;z-index:251664384" arcsize="10923f"/>
        </w:pict>
      </w:r>
      <w:r>
        <w:rPr>
          <w:rFonts w:ascii="Verdana" w:hAnsi="Verdana"/>
          <w:noProof/>
        </w:rPr>
        <w:pict w14:anchorId="44809447">
          <v:shape id="_x0000_s1035" type="#_x0000_t32" style="position:absolute;margin-left:62.25pt;margin-top:21.75pt;width:81pt;height:66.75pt;flip:y;z-index:251667456" o:connectortype="straight">
            <v:stroke endarrow="block"/>
          </v:shape>
        </w:pict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</w:p>
    <w:p w14:paraId="3CF2D8B6" w14:textId="77777777" w:rsidR="004E36A4" w:rsidRDefault="004E36A4" w:rsidP="00E50226">
      <w:pPr>
        <w:rPr>
          <w:rFonts w:ascii="Verdana" w:hAnsi="Verdana"/>
        </w:rPr>
      </w:pPr>
    </w:p>
    <w:p w14:paraId="0FB78278" w14:textId="099B0654" w:rsidR="004E36A4" w:rsidRPr="004E36A4" w:rsidRDefault="00062F50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27815576">
          <v:shape id="_x0000_s1043" type="#_x0000_t202" style="position:absolute;margin-left:138.4pt;margin-top:10.9pt;width:345.1pt;height:100.6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2AA8405C" w14:textId="5046C5F5" w:rsidR="00AF4C25" w:rsidRDefault="00D71C65" w:rsidP="00AF4C25">
                  <w:r>
                    <w:t>15</w:t>
                  </w:r>
                  <w:r w:rsidRPr="00D71C65">
                    <w:rPr>
                      <w:vertAlign w:val="superscript"/>
                    </w:rPr>
                    <w:t>th</w:t>
                  </w:r>
                  <w:r>
                    <w:t xml:space="preserve"> amendment – no one can be denied to vote because of race or color</w:t>
                  </w:r>
                </w:p>
              </w:txbxContent>
            </v:textbox>
            <w10:wrap type="square"/>
          </v:shape>
        </w:pict>
      </w:r>
      <w:r>
        <w:rPr>
          <w:rFonts w:ascii="Verdana" w:hAnsi="Verdana"/>
          <w:noProof/>
        </w:rPr>
        <w:pict w14:anchorId="09740553">
          <v:roundrect id="_x0000_s1033" style="position:absolute;margin-left:147.75pt;margin-top:21.25pt;width:330pt;height:80.25pt;z-index:251665408" arcsize="10923f"/>
        </w:pict>
      </w:r>
    </w:p>
    <w:p w14:paraId="35822D3B" w14:textId="77777777" w:rsidR="004E36A4" w:rsidRPr="004E36A4" w:rsidRDefault="00062F50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0F93B468">
          <v:roundrect id="_x0000_s1031" style="position:absolute;margin-left:-41.25pt;margin-top:1.15pt;width:103.5pt;height:75pt;z-index:251663360" arcsize="10923f">
            <v:textbox>
              <w:txbxContent>
                <w:p w14:paraId="31C520B3" w14:textId="77777777" w:rsidR="00E50226" w:rsidRDefault="00EF7EE3" w:rsidP="00E50226">
                  <w:r>
                    <w:t xml:space="preserve">          </w:t>
                  </w:r>
                  <w:r w:rsidR="00E50226">
                    <w:t>Voting</w:t>
                  </w:r>
                </w:p>
                <w:p w14:paraId="5DCF55AD" w14:textId="77777777" w:rsidR="00E50226" w:rsidRDefault="00E50226" w:rsidP="00E50226">
                  <w:r>
                    <w:t xml:space="preserve">          Rights</w:t>
                  </w:r>
                </w:p>
              </w:txbxContent>
            </v:textbox>
          </v:roundrect>
        </w:pict>
      </w:r>
    </w:p>
    <w:p w14:paraId="1FC39945" w14:textId="77777777" w:rsidR="004E36A4" w:rsidRPr="004E36A4" w:rsidRDefault="00062F50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51A6919C">
          <v:shape id="_x0000_s1037" type="#_x0000_t32" style="position:absolute;margin-left:62.25pt;margin-top:8pt;width:84pt;height:.75pt;z-index:251669504" o:connectortype="straight">
            <v:stroke endarrow="block"/>
          </v:shape>
        </w:pict>
      </w:r>
    </w:p>
    <w:p w14:paraId="0562CB0E" w14:textId="77777777" w:rsidR="004E36A4" w:rsidRPr="004E36A4" w:rsidRDefault="00062F50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3F86BD21">
          <v:shape id="_x0000_s1036" type="#_x0000_t32" style="position:absolute;margin-left:62.25pt;margin-top:2.9pt;width:85.5pt;height:1in;z-index:251668480" o:connectortype="straight">
            <v:stroke endarrow="block"/>
          </v:shape>
        </w:pict>
      </w:r>
    </w:p>
    <w:p w14:paraId="34CE0A41" w14:textId="175D1B16" w:rsidR="004E36A4" w:rsidRPr="004E36A4" w:rsidRDefault="00062F50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27815576">
          <v:shape id="_x0000_s1044" type="#_x0000_t202" style="position:absolute;margin-left:136.9pt;margin-top:16.4pt;width:345.1pt;height:100.6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6F9E4CB8" w14:textId="4039996C" w:rsidR="00AF4C25" w:rsidRDefault="00E928D0" w:rsidP="00AF4C25">
                  <w:r>
                    <w:t>17</w:t>
                  </w:r>
                  <w:r w:rsidRPr="00E928D0">
                    <w:rPr>
                      <w:vertAlign w:val="superscript"/>
                    </w:rPr>
                    <w:t>th</w:t>
                  </w:r>
                  <w:r>
                    <w:t xml:space="preserve"> amendment – eligible voters of each state could choose their senators directly</w:t>
                  </w:r>
                </w:p>
              </w:txbxContent>
            </v:textbox>
            <w10:wrap type="square"/>
          </v:shape>
        </w:pict>
      </w:r>
      <w:r>
        <w:rPr>
          <w:rFonts w:ascii="Verdana" w:hAnsi="Verdana"/>
          <w:noProof/>
        </w:rPr>
        <w:pict w14:anchorId="5EBAE1C3">
          <v:roundrect id="_x0000_s1034" style="position:absolute;margin-left:147.75pt;margin-top:21pt;width:330pt;height:80.25pt;z-index:251666432" arcsize="10923f"/>
        </w:pict>
      </w:r>
    </w:p>
    <w:p w14:paraId="62EBF3C5" w14:textId="77777777" w:rsidR="004E36A4" w:rsidRPr="004E36A4" w:rsidRDefault="004E36A4" w:rsidP="004E36A4">
      <w:pPr>
        <w:rPr>
          <w:rFonts w:ascii="Verdana" w:hAnsi="Verdana"/>
        </w:rPr>
      </w:pPr>
    </w:p>
    <w:p w14:paraId="6D98A12B" w14:textId="6CAE151B" w:rsidR="004E36A4" w:rsidRPr="004E36A4" w:rsidRDefault="004E36A4" w:rsidP="004E36A4">
      <w:pPr>
        <w:rPr>
          <w:rFonts w:ascii="Verdana" w:hAnsi="Verdana"/>
        </w:rPr>
      </w:pPr>
    </w:p>
    <w:p w14:paraId="2946DB82" w14:textId="77777777" w:rsidR="004E36A4" w:rsidRPr="004E36A4" w:rsidRDefault="004E36A4" w:rsidP="004E36A4">
      <w:pPr>
        <w:rPr>
          <w:rFonts w:ascii="Verdana" w:hAnsi="Verdana"/>
        </w:rPr>
      </w:pPr>
    </w:p>
    <w:p w14:paraId="5997CC1D" w14:textId="77777777" w:rsidR="004E36A4" w:rsidRPr="004E36A4" w:rsidRDefault="004E36A4" w:rsidP="004E36A4">
      <w:pPr>
        <w:rPr>
          <w:rFonts w:ascii="Verdana" w:hAnsi="Verdana"/>
        </w:rPr>
      </w:pPr>
    </w:p>
    <w:p w14:paraId="21EFDB1C" w14:textId="77777777" w:rsidR="00EF7EE3" w:rsidRDefault="004E36A4" w:rsidP="004E36A4">
      <w:pPr>
        <w:rPr>
          <w:rFonts w:ascii="Verdana" w:hAnsi="Verdana"/>
        </w:rPr>
      </w:pPr>
      <w:r>
        <w:rPr>
          <w:rFonts w:ascii="Verdana" w:hAnsi="Verdana"/>
          <w:u w:val="single"/>
        </w:rPr>
        <w:t>Laws:</w:t>
      </w:r>
      <w:r>
        <w:rPr>
          <w:rFonts w:ascii="Verdana" w:hAnsi="Verdana"/>
        </w:rPr>
        <w:t xml:space="preserve">  Use page R12 to summarize each.</w:t>
      </w:r>
    </w:p>
    <w:p w14:paraId="12D6C855" w14:textId="77777777" w:rsidR="004E36A4" w:rsidRDefault="004E36A4" w:rsidP="004E36A4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Civil Rights Act of 1964:</w:t>
      </w:r>
    </w:p>
    <w:p w14:paraId="110FFD37" w14:textId="29A479B0" w:rsidR="004E36A4" w:rsidRDefault="00756A2E" w:rsidP="004E36A4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Prohibits </w:t>
      </w:r>
      <w:r w:rsidR="000958DB">
        <w:rPr>
          <w:rFonts w:ascii="Verdana" w:hAnsi="Verdana"/>
          <w:u w:val="single"/>
        </w:rPr>
        <w:t xml:space="preserve">discrimination based on skin color, </w:t>
      </w:r>
      <w:r w:rsidR="00062F50">
        <w:rPr>
          <w:rFonts w:ascii="Verdana" w:hAnsi="Verdana"/>
          <w:u w:val="single"/>
        </w:rPr>
        <w:t xml:space="preserve">sex, </w:t>
      </w:r>
      <w:r w:rsidR="000958DB">
        <w:rPr>
          <w:rFonts w:ascii="Verdana" w:hAnsi="Verdana"/>
          <w:u w:val="single"/>
        </w:rPr>
        <w:t>race,</w:t>
      </w:r>
      <w:r w:rsidR="00214740">
        <w:rPr>
          <w:rFonts w:ascii="Verdana" w:hAnsi="Verdana"/>
          <w:u w:val="single"/>
        </w:rPr>
        <w:t xml:space="preserve"> religion</w:t>
      </w:r>
      <w:r w:rsidR="000958DB">
        <w:rPr>
          <w:rFonts w:ascii="Verdana" w:hAnsi="Verdana"/>
          <w:u w:val="single"/>
        </w:rPr>
        <w:t xml:space="preserve"> or origin</w:t>
      </w:r>
      <w:r w:rsidR="00214740">
        <w:rPr>
          <w:rFonts w:ascii="Verdana" w:hAnsi="Verdana"/>
          <w:u w:val="single"/>
        </w:rPr>
        <w:t>. Allows for equal employment opportunities and prevents discrimination in public.</w:t>
      </w:r>
    </w:p>
    <w:p w14:paraId="6B699379" w14:textId="6BEDA844" w:rsidR="00EA7333" w:rsidRDefault="00EA7333" w:rsidP="004E36A4">
      <w:pPr>
        <w:rPr>
          <w:rFonts w:ascii="Verdana" w:hAnsi="Verdana"/>
          <w:u w:val="single"/>
        </w:rPr>
      </w:pPr>
    </w:p>
    <w:p w14:paraId="66D16D4E" w14:textId="77777777" w:rsidR="004E36A4" w:rsidRDefault="004E36A4" w:rsidP="004E36A4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Voting Rights Act of 1965:</w:t>
      </w:r>
    </w:p>
    <w:p w14:paraId="3FE9F23F" w14:textId="036466DC" w:rsidR="004E36A4" w:rsidRDefault="00875473" w:rsidP="004E36A4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Banned voting discrimination based on race or color.</w:t>
      </w:r>
    </w:p>
    <w:p w14:paraId="1F72F646" w14:textId="77777777" w:rsidR="00EA7333" w:rsidRDefault="00EA7333" w:rsidP="004E36A4">
      <w:pPr>
        <w:rPr>
          <w:rFonts w:ascii="Verdana" w:hAnsi="Verdana"/>
          <w:u w:val="single"/>
        </w:rPr>
      </w:pPr>
    </w:p>
    <w:p w14:paraId="08CE6F91" w14:textId="77777777" w:rsidR="00EA7333" w:rsidRDefault="00EA7333" w:rsidP="004E36A4">
      <w:pPr>
        <w:rPr>
          <w:rFonts w:ascii="Verdana" w:hAnsi="Verdana"/>
          <w:u w:val="single"/>
        </w:rPr>
      </w:pPr>
    </w:p>
    <w:p w14:paraId="4DF2939D" w14:textId="77777777" w:rsidR="00E0293D" w:rsidRDefault="004E36A4" w:rsidP="004E36A4">
      <w:pPr>
        <w:rPr>
          <w:rFonts w:ascii="Verdana" w:hAnsi="Verdana"/>
        </w:rPr>
      </w:pPr>
      <w:r>
        <w:rPr>
          <w:rFonts w:ascii="Verdana" w:hAnsi="Verdana"/>
          <w:u w:val="single"/>
        </w:rPr>
        <w:t>National Voter Registration Act</w:t>
      </w:r>
      <w:r w:rsidR="00E0293D">
        <w:rPr>
          <w:rFonts w:ascii="Verdana" w:hAnsi="Verdana"/>
          <w:u w:val="single"/>
        </w:rPr>
        <w:t xml:space="preserve"> of 1993</w:t>
      </w:r>
      <w:r>
        <w:rPr>
          <w:rFonts w:ascii="Verdana" w:hAnsi="Verdana"/>
          <w:u w:val="single"/>
        </w:rPr>
        <w:t>:</w:t>
      </w:r>
      <w:r>
        <w:rPr>
          <w:rFonts w:ascii="Verdana" w:hAnsi="Verdana"/>
        </w:rPr>
        <w:t xml:space="preserve">  </w:t>
      </w:r>
      <w:r w:rsidR="00E0293D">
        <w:rPr>
          <w:rFonts w:ascii="Verdana" w:hAnsi="Verdana"/>
        </w:rPr>
        <w:t>expanded voting rights, state governments must offer voter registration to an eligible person who applies for or renews a driver’s license or applies for public assistance</w:t>
      </w:r>
    </w:p>
    <w:p w14:paraId="657AB8D6" w14:textId="77777777" w:rsidR="00E0293D" w:rsidRDefault="00E0293D" w:rsidP="004E36A4">
      <w:pPr>
        <w:rPr>
          <w:rFonts w:ascii="Verdana" w:hAnsi="Verdana"/>
          <w:u w:val="single"/>
        </w:rPr>
      </w:pPr>
    </w:p>
    <w:p w14:paraId="16566A56" w14:textId="557B75AB" w:rsidR="00E0293D" w:rsidRPr="00460956" w:rsidRDefault="00E0293D" w:rsidP="4245A1F8">
      <w:pPr>
        <w:rPr>
          <w:rFonts w:ascii="Verdana" w:hAnsi="Verdana"/>
          <w:i/>
          <w:iCs/>
        </w:rPr>
      </w:pPr>
    </w:p>
    <w:sectPr w:rsidR="00E0293D" w:rsidRPr="00460956" w:rsidSect="0055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36F7"/>
    <w:multiLevelType w:val="hybridMultilevel"/>
    <w:tmpl w:val="E2AE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093"/>
    <w:rsid w:val="00020F25"/>
    <w:rsid w:val="00062F50"/>
    <w:rsid w:val="000958DB"/>
    <w:rsid w:val="000C1B43"/>
    <w:rsid w:val="001043C6"/>
    <w:rsid w:val="00106628"/>
    <w:rsid w:val="00214740"/>
    <w:rsid w:val="00460956"/>
    <w:rsid w:val="004E36A4"/>
    <w:rsid w:val="005552AA"/>
    <w:rsid w:val="005A38EF"/>
    <w:rsid w:val="005A4975"/>
    <w:rsid w:val="005B0093"/>
    <w:rsid w:val="005C0DA8"/>
    <w:rsid w:val="00625EAB"/>
    <w:rsid w:val="006A067F"/>
    <w:rsid w:val="00756A2E"/>
    <w:rsid w:val="00875473"/>
    <w:rsid w:val="00990D0F"/>
    <w:rsid w:val="00A057DC"/>
    <w:rsid w:val="00AB3BA5"/>
    <w:rsid w:val="00AF4C25"/>
    <w:rsid w:val="00B1140E"/>
    <w:rsid w:val="00C52408"/>
    <w:rsid w:val="00D62003"/>
    <w:rsid w:val="00D71C65"/>
    <w:rsid w:val="00E0293D"/>
    <w:rsid w:val="00E50226"/>
    <w:rsid w:val="00E928D0"/>
    <w:rsid w:val="00EA7333"/>
    <w:rsid w:val="00EF7EE3"/>
    <w:rsid w:val="00F01567"/>
    <w:rsid w:val="00FD51B0"/>
    <w:rsid w:val="4245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6" type="connector" idref="#_x0000_s1029"/>
        <o:r id="V:Rule7" type="connector" idref="#_x0000_s1037"/>
        <o:r id="V:Rule8" type="connector" idref="#_x0000_s1035"/>
        <o:r id="V:Rule9" type="connector" idref="#_x0000_s1036"/>
        <o:r id="V:Rule10" type="connector" idref="#_x0000_s1030"/>
      </o:rules>
    </o:shapelayout>
  </w:shapeDefaults>
  <w:decimalSymbol w:val="."/>
  <w:listSeparator w:val=","/>
  <w14:docId w14:val="1CB0C566"/>
  <w15:docId w15:val="{02356E07-1FF1-4D6A-8FA4-D854B4E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ed1a8f25-e92a-4cd4-8d78-057a2017b269" xsi:nil="true"/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3" ma:contentTypeDescription="Create a new document." ma:contentTypeScope="" ma:versionID="164e4441e9dcc87c801c44a40fd3d14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11797c37694b90170875db706c07f316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60C8F-AFC7-4FB4-9813-DFA3646505E7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customXml/itemProps2.xml><?xml version="1.0" encoding="utf-8"?>
<ds:datastoreItem xmlns:ds="http://schemas.openxmlformats.org/officeDocument/2006/customXml" ds:itemID="{44A1A8BC-D9CF-4E90-A8D1-40BEFA320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141F6-EC31-4B7E-954A-DEC6AFE67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55300D-D88B-4B64-AF24-32701822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Quang Huynh</cp:lastModifiedBy>
  <cp:revision>21</cp:revision>
  <dcterms:created xsi:type="dcterms:W3CDTF">2020-10-04T18:16:00Z</dcterms:created>
  <dcterms:modified xsi:type="dcterms:W3CDTF">2023-02-07T14:15:00Z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