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02FE" w14:textId="7A97B053" w:rsidR="005D7B95" w:rsidRPr="00F321C7" w:rsidRDefault="005D7B95" w:rsidP="008E3D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544921" w14:textId="1A466397" w:rsidR="005D7B95" w:rsidRPr="00F321C7" w:rsidRDefault="00DB7019" w:rsidP="008E3D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1C7">
        <w:rPr>
          <w:rFonts w:ascii="Times New Roman" w:hAnsi="Times New Roman" w:cs="Times New Roman"/>
          <w:sz w:val="24"/>
          <w:szCs w:val="24"/>
        </w:rPr>
        <w:t xml:space="preserve">Annotated Bibliography </w:t>
      </w:r>
    </w:p>
    <w:p w14:paraId="6C0CF023" w14:textId="77777777" w:rsidR="001E29ED" w:rsidRPr="00F321C7" w:rsidRDefault="00396F5B" w:rsidP="001E29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C7">
        <w:rPr>
          <w:rFonts w:ascii="Times New Roman" w:hAnsi="Times New Roman" w:cs="Times New Roman"/>
          <w:sz w:val="24"/>
          <w:szCs w:val="24"/>
        </w:rPr>
        <w:t xml:space="preserve">Wilkin, Karen. </w:t>
      </w:r>
      <w:r w:rsidRPr="00F321C7">
        <w:rPr>
          <w:rFonts w:ascii="Times New Roman" w:hAnsi="Times New Roman" w:cs="Times New Roman"/>
          <w:i/>
          <w:iCs/>
          <w:sz w:val="24"/>
          <w:szCs w:val="24"/>
        </w:rPr>
        <w:t>Two views of Caravaggio</w:t>
      </w:r>
      <w:r w:rsidRPr="00F321C7">
        <w:rPr>
          <w:rFonts w:ascii="Times New Roman" w:hAnsi="Times New Roman" w:cs="Times New Roman"/>
          <w:sz w:val="24"/>
          <w:szCs w:val="24"/>
        </w:rPr>
        <w:t>. Gale In Context. February 2000.</w:t>
      </w:r>
    </w:p>
    <w:p w14:paraId="1967633C" w14:textId="77E9FB7E" w:rsidR="00583C8D" w:rsidRPr="00F321C7" w:rsidRDefault="001A674F" w:rsidP="001E29ED">
      <w:pPr>
        <w:spacing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hyperlink r:id="rId6" w:history="1">
        <w:r w:rsidR="001E29ED" w:rsidRPr="00F321C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https://link.gale.com/apps/doc/A62214305/BIC?u=nysl_ro_gateschi&amp;sid=bookmark</w:t>
        </w:r>
        <w:r w:rsidRPr="00F321C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-</w:t>
        </w:r>
        <w:r w:rsidR="008E3D43" w:rsidRPr="00F321C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BIC&amp;xid=52356620</w:t>
        </w:r>
      </w:hyperlink>
    </w:p>
    <w:p w14:paraId="3B5127A2" w14:textId="77777777" w:rsidR="00F43060" w:rsidRPr="00F321C7" w:rsidRDefault="001A674F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Karen Wilkin </w:t>
      </w:r>
      <w:r w:rsidR="004C5323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is an independent critic and curator from the state of New York. </w:t>
      </w:r>
      <w:r w:rsidR="00736287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Wilkin was educated at Barnard College and Columbia University. </w:t>
      </w:r>
      <w:r w:rsidR="0098787F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Wilkin </w:t>
      </w:r>
      <w:r w:rsidR="00204E96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talks </w:t>
      </w:r>
      <w:r w:rsidR="00C439CA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about the different techniques and styles Caravaggio uses in his artwork. </w:t>
      </w:r>
      <w:r w:rsidR="00D74FC6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Wilkin goes into detail about the color shifts of fruit, texture differences in materials,</w:t>
      </w:r>
      <w:r w:rsidR="00C3460D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transparency and reflectiveness of glass. </w:t>
      </w:r>
      <w:r w:rsidR="00D93488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Wilkin also writes about Caravaggio’s life and </w:t>
      </w:r>
      <w:r w:rsidR="00CC56F8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related artists. </w:t>
      </w:r>
      <w:r w:rsidR="00D73139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Wilkin’s view will be a strong point in the paper I will be writing. </w:t>
      </w:r>
    </w:p>
    <w:p w14:paraId="0C6E5EF0" w14:textId="52AD9F1A" w:rsidR="00F43060" w:rsidRPr="00F321C7" w:rsidRDefault="00F43060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E4D9F05" w14:textId="45410A4A" w:rsidR="002D66C3" w:rsidRPr="00F321C7" w:rsidRDefault="000B0639" w:rsidP="002D66C3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Graham-Dixon, Andrew</w:t>
      </w:r>
      <w:r w:rsidR="008A4D3A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6367B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367B5" w:rsidRPr="00F321C7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Caravaggio</w:t>
      </w:r>
      <w:r w:rsidR="00F512BA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6367B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Britannica Academic</w:t>
      </w:r>
      <w:r w:rsidR="00F321C7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6367B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C22C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2010</w:t>
      </w:r>
      <w:r w:rsidR="00F321C7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2D66C3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</w:p>
    <w:p w14:paraId="69BD7E29" w14:textId="70E66160" w:rsidR="000B0639" w:rsidRPr="00F321C7" w:rsidRDefault="002D66C3" w:rsidP="002D66C3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7" w:history="1">
        <w:r w:rsidRPr="00F321C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https://academic.eb.com/levels/collegiate/article/Caravaggio/20229</w:t>
        </w:r>
      </w:hyperlink>
    </w:p>
    <w:p w14:paraId="19DBED58" w14:textId="04977190" w:rsidR="000B0639" w:rsidRPr="00F321C7" w:rsidRDefault="000B0639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Andrew Graham-Dixon is a journalist and art critic. </w:t>
      </w:r>
      <w:r w:rsidR="00737E01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Graham-Dixon </w:t>
      </w:r>
      <w:r w:rsidR="008C2D88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presented many landmark series on the BBC network for art. </w:t>
      </w:r>
      <w:r w:rsidR="005D2E8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Graham-Dixon talks about the </w:t>
      </w:r>
      <w:r w:rsidR="00824CED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Caravaggio’s </w:t>
      </w:r>
      <w:r w:rsidR="009442B0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reputation</w:t>
      </w:r>
      <w:r w:rsidR="005D2E8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r w:rsidR="009442B0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Christianity is expressed in Caravaggio’s works of art. </w:t>
      </w:r>
      <w:r w:rsidR="00127E19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There are </w:t>
      </w:r>
      <w:r w:rsidR="00FF74D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details about how </w:t>
      </w:r>
      <w:r w:rsidR="00EC1FE0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Counter-Reformation </w:t>
      </w:r>
      <w:r w:rsidR="00FF74D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other artists such as Borromeo</w:t>
      </w:r>
      <w:r w:rsidR="00EC1FE0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has influenced Caravaggio greatly as an artist and how he developed his style. </w:t>
      </w:r>
      <w:r w:rsidR="002D66D7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information in this article is similar to the one in article by Karen Wilkin, </w:t>
      </w:r>
      <w:r w:rsidR="00F01200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but there are </w:t>
      </w:r>
      <w:r w:rsidR="00A56D67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some more interesting facts that can be put in </w:t>
      </w:r>
      <w:r w:rsidR="00AE55EB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my paper. </w:t>
      </w:r>
    </w:p>
    <w:p w14:paraId="40EC4CD9" w14:textId="444CE8C3" w:rsidR="005F6DA8" w:rsidRPr="00F321C7" w:rsidRDefault="005F6DA8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8A6910" w14:textId="64F983D8" w:rsidR="005F6DA8" w:rsidRPr="00F321C7" w:rsidRDefault="005F6DA8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Stone, David</w:t>
      </w:r>
      <w:r w:rsidR="008A4D3A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8A4D3A" w:rsidRPr="00F321C7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Michelangelo </w:t>
      </w:r>
      <w:proofErr w:type="spellStart"/>
      <w:r w:rsidR="008A4D3A" w:rsidRPr="00F321C7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Merisi</w:t>
      </w:r>
      <w:proofErr w:type="spellEnd"/>
      <w:r w:rsidR="00F512BA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F26565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Gale In</w:t>
      </w:r>
      <w:r w:rsidR="00F512BA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Context</w:t>
      </w:r>
      <w:r w:rsidR="00F321C7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F512BA"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2004</w:t>
      </w:r>
      <w:r w:rsidR="008B5F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9A5E39F" w14:textId="732FF23B" w:rsidR="00F321C7" w:rsidRPr="00F321C7" w:rsidRDefault="00F321C7" w:rsidP="00F321C7">
      <w:pPr>
        <w:spacing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8" w:history="1">
        <w:r w:rsidRPr="00F321C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https://link.gale.com/apps/doc/K3404900170/BIC?u=nysl_ro_gateschi&amp;sid=bookmark-BIC&amp;xid=11588fa4</w:t>
        </w:r>
      </w:hyperlink>
    </w:p>
    <w:p w14:paraId="60EFB87E" w14:textId="0D3C5640" w:rsidR="00782098" w:rsidRPr="00F321C7" w:rsidRDefault="00F321C7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David M. Stone is </w:t>
      </w:r>
      <w:r w:rsidR="00162DB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 Director of the Curatorial Track</w:t>
      </w:r>
      <w:r w:rsidR="003F6BE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Ph.D. in Art History and a Professor of Art History. </w:t>
      </w:r>
      <w:r w:rsidR="003C3C1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Stone </w:t>
      </w:r>
      <w:r w:rsidR="00EC056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earned his B.A. </w:t>
      </w:r>
      <w:r w:rsidR="00BA1643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from the University of California and his M.A. and Ph.D. from Harvard University. </w:t>
      </w:r>
      <w:r w:rsidR="00090DB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Stone’s article </w:t>
      </w:r>
      <w:r w:rsidR="00BD3C2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gives a brief summary on the career history of Caravaggio. </w:t>
      </w:r>
      <w:r w:rsidR="00BF1633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It goes in-depth on his apprenticeship in Milan</w:t>
      </w:r>
      <w:r w:rsidR="003C748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It explains </w:t>
      </w:r>
      <w:r w:rsidR="000F1763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turning point in Caravaggio’s career after his first commission. </w:t>
      </w:r>
      <w:r w:rsidR="008F36B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It ends by explaining </w:t>
      </w:r>
      <w:proofErr w:type="spellStart"/>
      <w:r w:rsidR="008F36B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Caravaggism</w:t>
      </w:r>
      <w:proofErr w:type="spellEnd"/>
      <w:r w:rsidR="008F36B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 style of art </w:t>
      </w:r>
      <w:r w:rsidR="007B39A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grafted from popular elements of his pieces. </w:t>
      </w:r>
      <w:r w:rsidR="006E573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My paper can be improved by using the information in this article</w:t>
      </w:r>
      <w:r w:rsidR="00F04E9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 It would be my main source of information on my paper.</w:t>
      </w:r>
    </w:p>
    <w:p w14:paraId="0252BD31" w14:textId="3B30B207" w:rsidR="00952F05" w:rsidRPr="00F321C7" w:rsidRDefault="00952F05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62A9D59" w14:textId="727BEC70" w:rsidR="00952F05" w:rsidRDefault="00952F05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72A790E" w14:textId="5372C502" w:rsidR="00607983" w:rsidRDefault="00607983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4FCBD08" w14:textId="1EECDDE9" w:rsidR="00607983" w:rsidRDefault="00607983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009ECD2" w14:textId="17CED81C" w:rsidR="00607983" w:rsidRDefault="00607983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54556E7" w14:textId="0023D447" w:rsidR="00607983" w:rsidRDefault="00607983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9934889" w14:textId="22529813" w:rsidR="00607983" w:rsidRDefault="00607983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A0CCC5" w14:textId="14DC806E" w:rsidR="00607983" w:rsidRDefault="00607983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A37ADC9" w14:textId="7512F034" w:rsidR="00607983" w:rsidRDefault="00607983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295E237" w14:textId="77777777" w:rsidR="00607983" w:rsidRPr="00F321C7" w:rsidRDefault="00607983" w:rsidP="001A674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BE12FAD" w14:textId="7FFA8FBC" w:rsidR="00782098" w:rsidRPr="00F321C7" w:rsidRDefault="00782098" w:rsidP="00952F05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Works cited</w:t>
      </w:r>
    </w:p>
    <w:p w14:paraId="5F257209" w14:textId="54A8ED27" w:rsidR="00952F05" w:rsidRPr="00F321C7" w:rsidRDefault="00952F05" w:rsidP="00952F0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Graham-Dixon, Andrew</w:t>
      </w:r>
      <w:r w:rsidR="00B4320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4320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Caravaggio</w:t>
      </w:r>
      <w:r w:rsidR="00B4320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Britannica Academic</w:t>
      </w:r>
      <w:r w:rsidR="00B4320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2010</w:t>
      </w:r>
      <w:r w:rsidR="00B4320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</w:p>
    <w:p w14:paraId="3A94A3B4" w14:textId="56B8E54F" w:rsidR="00952F05" w:rsidRDefault="00952F05" w:rsidP="00952F05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9" w:history="1">
        <w:r w:rsidRPr="00F321C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https://academic.eb.com/levels/collegiate/article/Caravaggio/20229</w:t>
        </w:r>
      </w:hyperlink>
    </w:p>
    <w:p w14:paraId="14758EC5" w14:textId="77777777" w:rsidR="00824FEA" w:rsidRPr="00F321C7" w:rsidRDefault="00824FEA" w:rsidP="00824FE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Stone, David. </w:t>
      </w:r>
      <w:r w:rsidRPr="00F321C7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Michelangelo </w:t>
      </w:r>
      <w:proofErr w:type="spellStart"/>
      <w:r w:rsidRPr="00F321C7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Merisi</w:t>
      </w:r>
      <w:proofErr w:type="spellEnd"/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 Gale In Context. 2004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E41FC37" w14:textId="2C16C27E" w:rsidR="00824FEA" w:rsidRPr="00F321C7" w:rsidRDefault="00824FEA" w:rsidP="00824FEA">
      <w:pPr>
        <w:spacing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10" w:history="1">
        <w:r w:rsidRPr="00F321C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https://link.gale.com/apps/doc/K3404900170/BIC?u=nysl_ro_gateschi&amp;sid=bookmark-BIC&amp;xid=11588fa4</w:t>
        </w:r>
      </w:hyperlink>
    </w:p>
    <w:p w14:paraId="4FE0671D" w14:textId="77777777" w:rsidR="009775A0" w:rsidRPr="00F321C7" w:rsidRDefault="009775A0" w:rsidP="00977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C7">
        <w:rPr>
          <w:rFonts w:ascii="Times New Roman" w:hAnsi="Times New Roman" w:cs="Times New Roman"/>
          <w:sz w:val="24"/>
          <w:szCs w:val="24"/>
        </w:rPr>
        <w:t xml:space="preserve">Wilkin, Karen. </w:t>
      </w:r>
      <w:r w:rsidRPr="00B43205">
        <w:rPr>
          <w:rFonts w:ascii="Times New Roman" w:hAnsi="Times New Roman" w:cs="Times New Roman"/>
          <w:i/>
          <w:iCs/>
          <w:sz w:val="24"/>
          <w:szCs w:val="24"/>
        </w:rPr>
        <w:t>Two views of Caravaggio</w:t>
      </w:r>
      <w:r w:rsidRPr="00F321C7">
        <w:rPr>
          <w:rFonts w:ascii="Times New Roman" w:hAnsi="Times New Roman" w:cs="Times New Roman"/>
          <w:sz w:val="24"/>
          <w:szCs w:val="24"/>
        </w:rPr>
        <w:t>. Gale In Context. February 2000.</w:t>
      </w:r>
    </w:p>
    <w:p w14:paraId="6EE093C8" w14:textId="77777777" w:rsidR="009775A0" w:rsidRPr="00F321C7" w:rsidRDefault="009775A0" w:rsidP="009775A0">
      <w:pPr>
        <w:spacing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hyperlink r:id="rId11" w:history="1">
        <w:r w:rsidRPr="00F321C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https://link.gale.com/apps/doc/A62214305/BIC?u=nysl_ro_gateschi&amp;sid=bookmark-BIC&amp;xid=52356620</w:t>
        </w:r>
      </w:hyperlink>
    </w:p>
    <w:p w14:paraId="6FD4C041" w14:textId="77777777" w:rsidR="009775A0" w:rsidRPr="00F321C7" w:rsidRDefault="009775A0" w:rsidP="00952F05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69274B" w14:textId="77777777" w:rsidR="00952F05" w:rsidRPr="00F321C7" w:rsidRDefault="00952F05" w:rsidP="00952F05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6620523" w14:textId="336A348A" w:rsidR="001A674F" w:rsidRPr="00F321C7" w:rsidRDefault="008B083D" w:rsidP="001A67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C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sectPr w:rsidR="001A674F" w:rsidRPr="00F321C7" w:rsidSect="001204B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9B4D" w14:textId="77777777" w:rsidR="00017FB7" w:rsidRDefault="00017FB7" w:rsidP="005D7B95">
      <w:pPr>
        <w:spacing w:after="0" w:line="240" w:lineRule="auto"/>
      </w:pPr>
      <w:r>
        <w:separator/>
      </w:r>
    </w:p>
  </w:endnote>
  <w:endnote w:type="continuationSeparator" w:id="0">
    <w:p w14:paraId="5021A73C" w14:textId="77777777" w:rsidR="00017FB7" w:rsidRDefault="00017FB7" w:rsidP="005D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1650" w14:textId="77777777" w:rsidR="00017FB7" w:rsidRDefault="00017FB7" w:rsidP="005D7B95">
      <w:pPr>
        <w:spacing w:after="0" w:line="240" w:lineRule="auto"/>
      </w:pPr>
      <w:r>
        <w:separator/>
      </w:r>
    </w:p>
  </w:footnote>
  <w:footnote w:type="continuationSeparator" w:id="0">
    <w:p w14:paraId="0FC6F41C" w14:textId="77777777" w:rsidR="00017FB7" w:rsidRDefault="00017FB7" w:rsidP="005D7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238E" w14:textId="22FD4915" w:rsidR="005D7B95" w:rsidRDefault="005D7B95">
    <w:pPr>
      <w:pStyle w:val="Header"/>
      <w:jc w:val="right"/>
    </w:pPr>
    <w:r>
      <w:t xml:space="preserve">Huynh </w:t>
    </w:r>
    <w:sdt>
      <w:sdtPr>
        <w:id w:val="-13591892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E3EC109" w14:textId="77777777" w:rsidR="005D7B95" w:rsidRDefault="005D7B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95"/>
    <w:rsid w:val="00017FB7"/>
    <w:rsid w:val="00090DB2"/>
    <w:rsid w:val="000B0639"/>
    <w:rsid w:val="000F1763"/>
    <w:rsid w:val="001030C5"/>
    <w:rsid w:val="001204B8"/>
    <w:rsid w:val="00127E19"/>
    <w:rsid w:val="00162DBC"/>
    <w:rsid w:val="001A674F"/>
    <w:rsid w:val="001E29ED"/>
    <w:rsid w:val="00204E96"/>
    <w:rsid w:val="0022303B"/>
    <w:rsid w:val="00246320"/>
    <w:rsid w:val="00255BAB"/>
    <w:rsid w:val="002D66C3"/>
    <w:rsid w:val="002D66D7"/>
    <w:rsid w:val="00396F5B"/>
    <w:rsid w:val="003C3C19"/>
    <w:rsid w:val="003C748B"/>
    <w:rsid w:val="003F6BEA"/>
    <w:rsid w:val="004C5323"/>
    <w:rsid w:val="00583C8D"/>
    <w:rsid w:val="005D2E85"/>
    <w:rsid w:val="005D56D6"/>
    <w:rsid w:val="005D7B95"/>
    <w:rsid w:val="005F6DA8"/>
    <w:rsid w:val="00607983"/>
    <w:rsid w:val="0061482E"/>
    <w:rsid w:val="006367B5"/>
    <w:rsid w:val="006E5731"/>
    <w:rsid w:val="0071696B"/>
    <w:rsid w:val="00736287"/>
    <w:rsid w:val="00737E01"/>
    <w:rsid w:val="00782098"/>
    <w:rsid w:val="00782FDD"/>
    <w:rsid w:val="007963DA"/>
    <w:rsid w:val="007B39AC"/>
    <w:rsid w:val="00824CED"/>
    <w:rsid w:val="00824FEA"/>
    <w:rsid w:val="00832215"/>
    <w:rsid w:val="008A4D3A"/>
    <w:rsid w:val="008B083D"/>
    <w:rsid w:val="008B5F5C"/>
    <w:rsid w:val="008C2D88"/>
    <w:rsid w:val="008E3D43"/>
    <w:rsid w:val="008F36B1"/>
    <w:rsid w:val="009442B0"/>
    <w:rsid w:val="00952F05"/>
    <w:rsid w:val="009775A0"/>
    <w:rsid w:val="0098787F"/>
    <w:rsid w:val="00A56D67"/>
    <w:rsid w:val="00AE55EB"/>
    <w:rsid w:val="00B43205"/>
    <w:rsid w:val="00BA1643"/>
    <w:rsid w:val="00BD3C26"/>
    <w:rsid w:val="00BF1633"/>
    <w:rsid w:val="00C3460D"/>
    <w:rsid w:val="00C439CA"/>
    <w:rsid w:val="00C90509"/>
    <w:rsid w:val="00CC22C5"/>
    <w:rsid w:val="00CC56F8"/>
    <w:rsid w:val="00CE02F5"/>
    <w:rsid w:val="00D73139"/>
    <w:rsid w:val="00D74FC6"/>
    <w:rsid w:val="00D93488"/>
    <w:rsid w:val="00DB7019"/>
    <w:rsid w:val="00DC458B"/>
    <w:rsid w:val="00EC0569"/>
    <w:rsid w:val="00EC1FE0"/>
    <w:rsid w:val="00F01200"/>
    <w:rsid w:val="00F04E9A"/>
    <w:rsid w:val="00F26565"/>
    <w:rsid w:val="00F321C7"/>
    <w:rsid w:val="00F43060"/>
    <w:rsid w:val="00F46254"/>
    <w:rsid w:val="00F512BA"/>
    <w:rsid w:val="00F83D62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5D94"/>
  <w15:chartTrackingRefBased/>
  <w15:docId w15:val="{7AF1CEA1-774F-4EE3-8218-E8F73E72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B95"/>
  </w:style>
  <w:style w:type="paragraph" w:styleId="Footer">
    <w:name w:val="footer"/>
    <w:basedOn w:val="Normal"/>
    <w:link w:val="FooterChar"/>
    <w:uiPriority w:val="99"/>
    <w:unhideWhenUsed/>
    <w:rsid w:val="005D7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B95"/>
  </w:style>
  <w:style w:type="character" w:styleId="Hyperlink">
    <w:name w:val="Hyperlink"/>
    <w:basedOn w:val="DefaultParagraphFont"/>
    <w:uiPriority w:val="99"/>
    <w:unhideWhenUsed/>
    <w:rsid w:val="001E2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9ED"/>
    <w:rPr>
      <w:color w:val="605E5C"/>
      <w:shd w:val="clear" w:color="auto" w:fill="E1DFDD"/>
    </w:rPr>
  </w:style>
  <w:style w:type="character" w:customStyle="1" w:styleId="infomark-url-green">
    <w:name w:val="infomark-url-green"/>
    <w:basedOn w:val="DefaultParagraphFont"/>
    <w:rsid w:val="00F3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gale.com/apps/doc/K3404900170/BIC?u=nysl_ro_gateschi&amp;sid=bookmark-BIC&amp;xid=11588fa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demic.eb.com/levels/collegiate/article/Caravaggio/20229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gale.com/apps/doc/A62214305/BIC?u=nysl_ro_gateschi&amp;sid=bookmark-BIC&amp;xid=52356620" TargetMode="External"/><Relationship Id="rId11" Type="http://schemas.openxmlformats.org/officeDocument/2006/relationships/hyperlink" Target="https://link.gale.com/apps/doc/A62214305/BIC?u=nysl_ro_gateschi&amp;sid=bookmark-BIC&amp;xid=5235662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ink.gale.com/apps/doc/K3404900170/BIC?u=nysl_ro_gateschi&amp;sid=bookmark-BIC&amp;xid=11588fa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cademic.eb.com/levels/collegiate/article/Caravaggio/202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74</cp:revision>
  <dcterms:created xsi:type="dcterms:W3CDTF">2022-10-04T14:46:00Z</dcterms:created>
  <dcterms:modified xsi:type="dcterms:W3CDTF">2022-10-06T02:50:00Z</dcterms:modified>
</cp:coreProperties>
</file>