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085" w:rsidRPr="00196085" w:rsidRDefault="00196085">
      <w:pPr>
        <w:rPr>
          <w:rFonts w:ascii="Century Gothic" w:hAnsi="Century Gothic"/>
        </w:rPr>
      </w:pPr>
      <w:r w:rsidRPr="00196085">
        <w:rPr>
          <w:rFonts w:ascii="Century Gothic" w:hAnsi="Century Gothic"/>
        </w:rPr>
        <w:t xml:space="preserve">Name </w:t>
      </w:r>
      <w:r w:rsidR="003A1D57">
        <w:rPr>
          <w:rFonts w:ascii="Century Gothic" w:hAnsi="Century Gothic"/>
        </w:rPr>
        <w:t>Quang Huynh</w:t>
      </w:r>
    </w:p>
    <w:p w:rsidR="00196085" w:rsidRDefault="00196085">
      <w:pPr>
        <w:rPr>
          <w:rFonts w:ascii="Century Gothic" w:hAnsi="Century Gothic"/>
          <w:b/>
          <w:sz w:val="24"/>
          <w:szCs w:val="24"/>
        </w:rPr>
      </w:pPr>
      <w:r w:rsidRPr="00196085">
        <w:rPr>
          <w:rFonts w:ascii="Century Gothic" w:hAnsi="Century Gothic"/>
          <w:b/>
          <w:sz w:val="24"/>
          <w:szCs w:val="24"/>
        </w:rPr>
        <w:t xml:space="preserve">Inquiry Lab Form </w:t>
      </w:r>
    </w:p>
    <w:p w:rsidR="00196085" w:rsidRPr="000B5A2A" w:rsidRDefault="000B5A2A">
      <w:pPr>
        <w:rPr>
          <w:rFonts w:ascii="Century Gothic" w:hAnsi="Century Gothic"/>
          <w:i/>
        </w:rPr>
      </w:pPr>
      <w:r>
        <w:rPr>
          <w:rFonts w:ascii="Century Gothic" w:hAnsi="Century Gothic"/>
          <w:i/>
        </w:rPr>
        <w:t>Question:</w:t>
      </w:r>
      <w:r w:rsidR="001C48C5">
        <w:rPr>
          <w:rFonts w:ascii="Century Gothic" w:hAnsi="Century Gothic"/>
          <w:i/>
        </w:rPr>
        <w:t xml:space="preserve"> Does the amount of a material affect its density? (What will happen  if I measure the density of different masses and volumes of wood blocks?</w:t>
      </w:r>
    </w:p>
    <w:p w:rsidR="001C48C5" w:rsidRDefault="001C48C5">
      <w:pPr>
        <w:rPr>
          <w:rFonts w:ascii="Century Gothic" w:hAnsi="Century Gothic"/>
          <w:i/>
        </w:rPr>
      </w:pPr>
    </w:p>
    <w:p w:rsidR="00196085" w:rsidRPr="000B5A2A" w:rsidRDefault="00196085">
      <w:pPr>
        <w:rPr>
          <w:rFonts w:ascii="Century Gothic" w:hAnsi="Century Gothic"/>
          <w:i/>
        </w:rPr>
      </w:pPr>
      <w:r w:rsidRPr="000B5A2A">
        <w:rPr>
          <w:rFonts w:ascii="Century Gothic" w:hAnsi="Century Gothic"/>
          <w:i/>
        </w:rPr>
        <w:t>Independent Variable:</w:t>
      </w:r>
      <w:r w:rsidR="003A1D57">
        <w:rPr>
          <w:rFonts w:ascii="Century Gothic" w:hAnsi="Century Gothic"/>
          <w:i/>
        </w:rPr>
        <w:t xml:space="preserve"> Size of blocks</w:t>
      </w:r>
    </w:p>
    <w:p w:rsidR="001C48C5" w:rsidRDefault="001C48C5">
      <w:pPr>
        <w:rPr>
          <w:rFonts w:ascii="Century Gothic" w:hAnsi="Century Gothic"/>
          <w:i/>
        </w:rPr>
      </w:pPr>
    </w:p>
    <w:p w:rsidR="00196085" w:rsidRPr="000B5A2A" w:rsidRDefault="00196085">
      <w:pPr>
        <w:rPr>
          <w:rFonts w:ascii="Century Gothic" w:hAnsi="Century Gothic"/>
          <w:i/>
        </w:rPr>
      </w:pPr>
      <w:r w:rsidRPr="000B5A2A">
        <w:rPr>
          <w:rFonts w:ascii="Century Gothic" w:hAnsi="Century Gothic"/>
          <w:i/>
        </w:rPr>
        <w:t>Dependent Variable:</w:t>
      </w:r>
      <w:r w:rsidR="003A1D57">
        <w:rPr>
          <w:rFonts w:ascii="Century Gothic" w:hAnsi="Century Gothic"/>
          <w:i/>
        </w:rPr>
        <w:t xml:space="preserve"> Density</w:t>
      </w:r>
    </w:p>
    <w:p w:rsidR="001C48C5" w:rsidRDefault="001C48C5" w:rsidP="0046581D">
      <w:pPr>
        <w:rPr>
          <w:rFonts w:ascii="Century Gothic" w:hAnsi="Century Gothic"/>
          <w:i/>
        </w:rPr>
      </w:pPr>
    </w:p>
    <w:p w:rsidR="0046581D" w:rsidRDefault="003A1D57" w:rsidP="0046581D">
      <w:pPr>
        <w:rPr>
          <w:rFonts w:ascii="Century Gothic" w:hAnsi="Century Gothic"/>
          <w:b/>
        </w:rPr>
      </w:pPr>
      <w:r>
        <w:rPr>
          <w:rFonts w:ascii="Century Gothic" w:hAnsi="Century Gothic"/>
          <w:i/>
        </w:rPr>
        <w:t>Constants: Type of wood</w:t>
      </w:r>
    </w:p>
    <w:p w:rsidR="00196085" w:rsidRDefault="001C48C5" w:rsidP="000B5A2A">
      <w:pPr>
        <w:rPr>
          <w:rFonts w:ascii="Century Gothic" w:hAnsi="Century Gothic"/>
          <w:i/>
        </w:rPr>
      </w:pPr>
      <w:r w:rsidRPr="000B5A2A">
        <w:rPr>
          <w:rFonts w:ascii="Century Gothic" w:hAnsi="Century Gothic"/>
          <w:i/>
          <w:noProof/>
        </w:rPr>
        <mc:AlternateContent>
          <mc:Choice Requires="wps">
            <w:drawing>
              <wp:anchor distT="45720" distB="45720" distL="114300" distR="114300" simplePos="0" relativeHeight="251659264" behindDoc="0" locked="0" layoutInCell="1" allowOverlap="1" wp14:anchorId="5BEB63FE" wp14:editId="7067DCB0">
                <wp:simplePos x="0" y="0"/>
                <wp:positionH relativeFrom="margin">
                  <wp:align>left</wp:align>
                </wp:positionH>
                <wp:positionV relativeFrom="paragraph">
                  <wp:posOffset>175260</wp:posOffset>
                </wp:positionV>
                <wp:extent cx="6429375" cy="2181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181225"/>
                        </a:xfrm>
                        <a:prstGeom prst="rect">
                          <a:avLst/>
                        </a:prstGeom>
                        <a:solidFill>
                          <a:srgbClr val="FFFFFF"/>
                        </a:solidFill>
                        <a:ln w="9525">
                          <a:solidFill>
                            <a:srgbClr val="000000"/>
                          </a:solidFill>
                          <a:miter lim="800000"/>
                          <a:headEnd/>
                          <a:tailEnd/>
                        </a:ln>
                      </wps:spPr>
                      <wps:txbx>
                        <w:txbxContent>
                          <w:p w:rsidR="00196085" w:rsidRDefault="00196085">
                            <w:r>
                              <w:t>Hypothesis / Model / Drawing</w:t>
                            </w:r>
                          </w:p>
                          <w:p w:rsidR="002674CD" w:rsidRDefault="002674CD">
                            <w:r>
                              <w:t>If the size of the wood changes,</w:t>
                            </w:r>
                          </w:p>
                          <w:p w:rsidR="002674CD" w:rsidRDefault="002674CD">
                            <w:r>
                              <w:t>then the density will still stay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EB63FE" id="_x0000_t202" coordsize="21600,21600" o:spt="202" path="m,l,21600r21600,l21600,xe">
                <v:stroke joinstyle="miter"/>
                <v:path gradientshapeok="t" o:connecttype="rect"/>
              </v:shapetype>
              <v:shape id="Text Box 2" o:spid="_x0000_s1026" type="#_x0000_t202" style="position:absolute;margin-left:0;margin-top:13.8pt;width:506.25pt;height:17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">
                <v:textbox>
                  <w:txbxContent>
                    <w:p w:rsidR="00196085" w:rsidRDefault="00196085">
                      <w:r>
                        <w:t>Hypothesis / Model / Drawing</w:t>
                      </w:r>
                    </w:p>
                    <w:p w:rsidR="002674CD" w:rsidRDefault="002674CD">
                      <w:r>
                        <w:t>If the size of the wood changes,</w:t>
                      </w:r>
                    </w:p>
                    <w:p w:rsidR="002674CD" w:rsidRDefault="002674CD">
                      <w:r>
                        <w:t>then the density will still stay the same</w:t>
                      </w:r>
                    </w:p>
                  </w:txbxContent>
                </v:textbox>
                <w10:wrap type="square" anchorx="margin"/>
              </v:shape>
            </w:pict>
          </mc:Fallback>
        </mc:AlternateContent>
      </w:r>
      <w:r w:rsidR="00404F25">
        <w:rPr>
          <w:rFonts w:ascii="Century Gothic" w:hAnsi="Century Gothic"/>
          <w:i/>
          <w:noProof/>
        </w:rPr>
        <mc:AlternateContent>
          <mc:Choice Requires="wpi">
            <w:drawing>
              <wp:anchor distT="0" distB="0" distL="114300" distR="114300" simplePos="0" relativeHeight="251661312" behindDoc="0" locked="0" layoutInCell="1" allowOverlap="1">
                <wp:simplePos x="0" y="0"/>
                <wp:positionH relativeFrom="column">
                  <wp:posOffset>6600765</wp:posOffset>
                </wp:positionH>
                <wp:positionV relativeFrom="paragraph">
                  <wp:posOffset>1562100</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2125C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19.25pt;margin-top:122.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">
                <v:imagedata r:id="rId8" o:title=""/>
              </v:shape>
            </w:pict>
          </mc:Fallback>
        </mc:AlternateContent>
      </w:r>
    </w:p>
    <w:p w:rsidR="001C48C5" w:rsidRDefault="001C48C5" w:rsidP="001C48C5">
      <w:pPr>
        <w:rPr>
          <w:rFonts w:ascii="Century Gothic" w:hAnsi="Century Gothic"/>
          <w:b/>
        </w:rPr>
      </w:pPr>
    </w:p>
    <w:p w:rsidR="001C48C5" w:rsidRDefault="001C48C5" w:rsidP="001C48C5">
      <w:pPr>
        <w:rPr>
          <w:rFonts w:ascii="Century Gothic" w:hAnsi="Century Gothic"/>
          <w:b/>
        </w:rPr>
      </w:pPr>
    </w:p>
    <w:p w:rsidR="001C48C5" w:rsidRDefault="001C48C5" w:rsidP="001C48C5">
      <w:pPr>
        <w:rPr>
          <w:rFonts w:ascii="Century Gothic" w:hAnsi="Century Gothic"/>
          <w:b/>
        </w:rPr>
      </w:pPr>
    </w:p>
    <w:p w:rsidR="001C48C5" w:rsidRDefault="001C48C5" w:rsidP="001C48C5">
      <w:pPr>
        <w:rPr>
          <w:rFonts w:ascii="Century Gothic" w:hAnsi="Century Gothic"/>
          <w:b/>
        </w:rPr>
      </w:pPr>
    </w:p>
    <w:p w:rsidR="001C48C5" w:rsidRDefault="001C48C5" w:rsidP="001C48C5">
      <w:pPr>
        <w:rPr>
          <w:rFonts w:ascii="Century Gothic" w:hAnsi="Century Gothic"/>
          <w:b/>
        </w:rPr>
      </w:pPr>
    </w:p>
    <w:p w:rsidR="001C48C5" w:rsidRDefault="001C48C5" w:rsidP="001C48C5">
      <w:pPr>
        <w:rPr>
          <w:rFonts w:ascii="Century Gothic" w:hAnsi="Century Gothic"/>
          <w:b/>
        </w:rPr>
      </w:pPr>
    </w:p>
    <w:p w:rsidR="001C48C5" w:rsidRDefault="001C48C5" w:rsidP="001C48C5">
      <w:pPr>
        <w:rPr>
          <w:rFonts w:ascii="Century Gothic" w:hAnsi="Century Gothic"/>
          <w:b/>
        </w:rPr>
      </w:pPr>
    </w:p>
    <w:p w:rsidR="001C48C5" w:rsidRDefault="001C48C5" w:rsidP="001C48C5">
      <w:pPr>
        <w:rPr>
          <w:rFonts w:ascii="Century Gothic" w:hAnsi="Century Gothic"/>
          <w:b/>
        </w:rPr>
      </w:pPr>
    </w:p>
    <w:p w:rsidR="001C48C5" w:rsidRPr="000B5A2A" w:rsidRDefault="001C48C5" w:rsidP="001C48C5">
      <w:pPr>
        <w:rPr>
          <w:rFonts w:ascii="Century Gothic" w:hAnsi="Century Gothic"/>
          <w:b/>
        </w:rPr>
      </w:pPr>
      <w:r w:rsidRPr="000B5A2A">
        <w:rPr>
          <w:rFonts w:ascii="Century Gothic" w:hAnsi="Century Gothic"/>
          <w:b/>
        </w:rPr>
        <w:t>Data Tables:</w:t>
      </w:r>
    </w:p>
    <w:tbl>
      <w:tblPr>
        <w:tblStyle w:val="TableGrid"/>
        <w:tblW w:w="0" w:type="auto"/>
        <w:tblLook w:val="04A0" w:firstRow="1" w:lastRow="0" w:firstColumn="1" w:lastColumn="0" w:noHBand="0" w:noVBand="1"/>
      </w:tblPr>
      <w:tblGrid>
        <w:gridCol w:w="2652"/>
        <w:gridCol w:w="2747"/>
        <w:gridCol w:w="2802"/>
        <w:gridCol w:w="2589"/>
      </w:tblGrid>
      <w:tr w:rsidR="001C48C5" w:rsidTr="00982374">
        <w:tc>
          <w:tcPr>
            <w:tcW w:w="2652" w:type="dxa"/>
          </w:tcPr>
          <w:p w:rsidR="001C48C5" w:rsidRDefault="001C48C5" w:rsidP="00982374">
            <w:pPr>
              <w:rPr>
                <w:rFonts w:ascii="Century Gothic" w:hAnsi="Century Gothic"/>
              </w:rPr>
            </w:pPr>
            <w:r>
              <w:rPr>
                <w:rFonts w:ascii="Century Gothic" w:hAnsi="Century Gothic"/>
              </w:rPr>
              <w:t>Object</w:t>
            </w:r>
          </w:p>
        </w:tc>
        <w:tc>
          <w:tcPr>
            <w:tcW w:w="2747" w:type="dxa"/>
          </w:tcPr>
          <w:p w:rsidR="001C48C5" w:rsidRDefault="001C48C5" w:rsidP="00982374">
            <w:pPr>
              <w:rPr>
                <w:rFonts w:ascii="Century Gothic" w:hAnsi="Century Gothic"/>
              </w:rPr>
            </w:pPr>
            <w:r>
              <w:rPr>
                <w:rFonts w:ascii="Century Gothic" w:hAnsi="Century Gothic"/>
              </w:rPr>
              <w:t>Mass</w:t>
            </w:r>
          </w:p>
        </w:tc>
        <w:tc>
          <w:tcPr>
            <w:tcW w:w="2802" w:type="dxa"/>
          </w:tcPr>
          <w:p w:rsidR="001C48C5" w:rsidRDefault="001C48C5" w:rsidP="00982374">
            <w:pPr>
              <w:rPr>
                <w:rFonts w:ascii="Century Gothic" w:hAnsi="Century Gothic"/>
              </w:rPr>
            </w:pPr>
            <w:r>
              <w:rPr>
                <w:rFonts w:ascii="Century Gothic" w:hAnsi="Century Gothic"/>
              </w:rPr>
              <w:t>Volume</w:t>
            </w:r>
          </w:p>
        </w:tc>
        <w:tc>
          <w:tcPr>
            <w:tcW w:w="2589" w:type="dxa"/>
          </w:tcPr>
          <w:p w:rsidR="001C48C5" w:rsidRDefault="001C48C5" w:rsidP="00982374">
            <w:pPr>
              <w:rPr>
                <w:rFonts w:ascii="Century Gothic" w:hAnsi="Century Gothic"/>
              </w:rPr>
            </w:pPr>
            <w:r>
              <w:rPr>
                <w:rFonts w:ascii="Century Gothic" w:hAnsi="Century Gothic"/>
              </w:rPr>
              <w:t>Density</w:t>
            </w:r>
          </w:p>
        </w:tc>
      </w:tr>
      <w:tr w:rsidR="001C48C5" w:rsidTr="00982374">
        <w:tc>
          <w:tcPr>
            <w:tcW w:w="2652" w:type="dxa"/>
          </w:tcPr>
          <w:p w:rsidR="001C48C5" w:rsidRDefault="001C48C5" w:rsidP="00982374">
            <w:pPr>
              <w:rPr>
                <w:rFonts w:ascii="Century Gothic" w:hAnsi="Century Gothic"/>
              </w:rPr>
            </w:pPr>
          </w:p>
          <w:p w:rsidR="001C48C5" w:rsidRDefault="00AE5AC7" w:rsidP="00982374">
            <w:pPr>
              <w:rPr>
                <w:rFonts w:ascii="Century Gothic" w:hAnsi="Century Gothic"/>
              </w:rPr>
            </w:pPr>
            <w:r>
              <w:rPr>
                <w:rFonts w:ascii="Century Gothic" w:hAnsi="Century Gothic"/>
              </w:rPr>
              <w:t>Wood; C</w:t>
            </w:r>
            <w:r w:rsidR="00691ACC">
              <w:rPr>
                <w:rFonts w:ascii="Century Gothic" w:hAnsi="Century Gothic"/>
              </w:rPr>
              <w:t>3</w:t>
            </w:r>
          </w:p>
          <w:p w:rsidR="001C48C5" w:rsidRDefault="001C48C5" w:rsidP="00982374">
            <w:pPr>
              <w:rPr>
                <w:rFonts w:ascii="Century Gothic" w:hAnsi="Century Gothic"/>
              </w:rPr>
            </w:pPr>
          </w:p>
        </w:tc>
        <w:tc>
          <w:tcPr>
            <w:tcW w:w="2747" w:type="dxa"/>
          </w:tcPr>
          <w:p w:rsidR="001C48C5" w:rsidRDefault="00AE5AC7" w:rsidP="00982374">
            <w:pPr>
              <w:rPr>
                <w:rFonts w:ascii="Century Gothic" w:hAnsi="Century Gothic"/>
              </w:rPr>
            </w:pPr>
            <w:r>
              <w:rPr>
                <w:rFonts w:ascii="Century Gothic" w:hAnsi="Century Gothic"/>
              </w:rPr>
              <w:t>32.5 g</w:t>
            </w:r>
          </w:p>
        </w:tc>
        <w:tc>
          <w:tcPr>
            <w:tcW w:w="2802" w:type="dxa"/>
          </w:tcPr>
          <w:p w:rsidR="001C48C5" w:rsidRPr="00691ACC" w:rsidRDefault="00691ACC" w:rsidP="00982374">
            <w:pPr>
              <w:rPr>
                <w:rFonts w:ascii="Century Gothic" w:hAnsi="Century Gothic"/>
                <w:vertAlign w:val="superscript"/>
              </w:rPr>
            </w:pPr>
            <w:r>
              <w:rPr>
                <w:rFonts w:ascii="Century Gothic" w:hAnsi="Century Gothic"/>
              </w:rPr>
              <w:t>55.9 cm</w:t>
            </w:r>
            <w:r>
              <w:rPr>
                <w:rFonts w:ascii="Century Gothic" w:hAnsi="Century Gothic"/>
                <w:vertAlign w:val="superscript"/>
              </w:rPr>
              <w:t>3</w:t>
            </w:r>
          </w:p>
        </w:tc>
        <w:tc>
          <w:tcPr>
            <w:tcW w:w="2589" w:type="dxa"/>
          </w:tcPr>
          <w:p w:rsidR="001C48C5" w:rsidRPr="00691ACC" w:rsidRDefault="00691ACC" w:rsidP="00982374">
            <w:pPr>
              <w:rPr>
                <w:rFonts w:ascii="Century Gothic" w:hAnsi="Century Gothic"/>
                <w:vertAlign w:val="superscript"/>
              </w:rPr>
            </w:pPr>
            <w:r>
              <w:rPr>
                <w:rFonts w:ascii="Century Gothic" w:hAnsi="Century Gothic"/>
              </w:rPr>
              <w:t>0.6g/cm</w:t>
            </w:r>
            <w:r>
              <w:rPr>
                <w:rFonts w:ascii="Century Gothic" w:hAnsi="Century Gothic"/>
                <w:vertAlign w:val="superscript"/>
              </w:rPr>
              <w:t>3</w:t>
            </w:r>
          </w:p>
        </w:tc>
      </w:tr>
      <w:tr w:rsidR="001C48C5" w:rsidTr="00982374">
        <w:tc>
          <w:tcPr>
            <w:tcW w:w="2652" w:type="dxa"/>
          </w:tcPr>
          <w:p w:rsidR="001C48C5" w:rsidRDefault="001C48C5" w:rsidP="00982374">
            <w:pPr>
              <w:rPr>
                <w:rFonts w:ascii="Century Gothic" w:hAnsi="Century Gothic"/>
              </w:rPr>
            </w:pPr>
          </w:p>
          <w:p w:rsidR="001C48C5" w:rsidRDefault="00691ACC" w:rsidP="00982374">
            <w:pPr>
              <w:rPr>
                <w:rFonts w:ascii="Century Gothic" w:hAnsi="Century Gothic"/>
              </w:rPr>
            </w:pPr>
            <w:r>
              <w:rPr>
                <w:rFonts w:ascii="Century Gothic" w:hAnsi="Century Gothic"/>
              </w:rPr>
              <w:t xml:space="preserve">Wood; B </w:t>
            </w:r>
          </w:p>
          <w:p w:rsidR="001C48C5" w:rsidRDefault="001C48C5" w:rsidP="00982374">
            <w:pPr>
              <w:rPr>
                <w:rFonts w:ascii="Century Gothic" w:hAnsi="Century Gothic"/>
              </w:rPr>
            </w:pPr>
          </w:p>
        </w:tc>
        <w:tc>
          <w:tcPr>
            <w:tcW w:w="2747" w:type="dxa"/>
          </w:tcPr>
          <w:p w:rsidR="001C48C5" w:rsidRDefault="00691ACC" w:rsidP="00982374">
            <w:pPr>
              <w:rPr>
                <w:rFonts w:ascii="Century Gothic" w:hAnsi="Century Gothic"/>
              </w:rPr>
            </w:pPr>
            <w:r>
              <w:rPr>
                <w:rFonts w:ascii="Century Gothic" w:hAnsi="Century Gothic"/>
              </w:rPr>
              <w:t>18.2 g</w:t>
            </w:r>
          </w:p>
        </w:tc>
        <w:tc>
          <w:tcPr>
            <w:tcW w:w="2802" w:type="dxa"/>
          </w:tcPr>
          <w:p w:rsidR="001C48C5" w:rsidRPr="00691ACC" w:rsidRDefault="00691ACC" w:rsidP="00982374">
            <w:pPr>
              <w:rPr>
                <w:rFonts w:ascii="Century Gothic" w:hAnsi="Century Gothic"/>
                <w:vertAlign w:val="superscript"/>
              </w:rPr>
            </w:pPr>
            <w:r>
              <w:rPr>
                <w:rFonts w:ascii="Century Gothic" w:hAnsi="Century Gothic"/>
              </w:rPr>
              <w:t>28.4 cm</w:t>
            </w:r>
            <w:r>
              <w:rPr>
                <w:rFonts w:ascii="Century Gothic" w:hAnsi="Century Gothic"/>
                <w:vertAlign w:val="superscript"/>
              </w:rPr>
              <w:t>3</w:t>
            </w:r>
          </w:p>
        </w:tc>
        <w:tc>
          <w:tcPr>
            <w:tcW w:w="2589" w:type="dxa"/>
          </w:tcPr>
          <w:p w:rsidR="001C48C5" w:rsidRPr="00691ACC" w:rsidRDefault="00691ACC" w:rsidP="00982374">
            <w:pPr>
              <w:rPr>
                <w:rFonts w:ascii="Century Gothic" w:hAnsi="Century Gothic"/>
                <w:vertAlign w:val="superscript"/>
              </w:rPr>
            </w:pPr>
            <w:r>
              <w:rPr>
                <w:rFonts w:ascii="Century Gothic" w:hAnsi="Century Gothic"/>
              </w:rPr>
              <w:t>0.6g/cm</w:t>
            </w:r>
            <w:r>
              <w:rPr>
                <w:rFonts w:ascii="Century Gothic" w:hAnsi="Century Gothic"/>
                <w:vertAlign w:val="superscript"/>
              </w:rPr>
              <w:t>3</w:t>
            </w:r>
          </w:p>
        </w:tc>
      </w:tr>
      <w:tr w:rsidR="001C48C5" w:rsidTr="00982374">
        <w:tc>
          <w:tcPr>
            <w:tcW w:w="2652" w:type="dxa"/>
          </w:tcPr>
          <w:p w:rsidR="001C48C5" w:rsidRDefault="001C48C5" w:rsidP="00982374">
            <w:pPr>
              <w:rPr>
                <w:rFonts w:ascii="Century Gothic" w:hAnsi="Century Gothic"/>
              </w:rPr>
            </w:pPr>
          </w:p>
          <w:p w:rsidR="001C48C5" w:rsidRDefault="00691ACC" w:rsidP="00982374">
            <w:pPr>
              <w:rPr>
                <w:rFonts w:ascii="Century Gothic" w:hAnsi="Century Gothic"/>
              </w:rPr>
            </w:pPr>
            <w:r>
              <w:rPr>
                <w:rFonts w:ascii="Century Gothic" w:hAnsi="Century Gothic"/>
              </w:rPr>
              <w:t>Wood; C1</w:t>
            </w:r>
          </w:p>
          <w:p w:rsidR="001C48C5" w:rsidRDefault="001C48C5" w:rsidP="00982374">
            <w:pPr>
              <w:rPr>
                <w:rFonts w:ascii="Century Gothic" w:hAnsi="Century Gothic"/>
              </w:rPr>
            </w:pPr>
          </w:p>
        </w:tc>
        <w:tc>
          <w:tcPr>
            <w:tcW w:w="2747" w:type="dxa"/>
          </w:tcPr>
          <w:p w:rsidR="001C48C5" w:rsidRDefault="00691ACC" w:rsidP="00982374">
            <w:pPr>
              <w:rPr>
                <w:rFonts w:ascii="Century Gothic" w:hAnsi="Century Gothic"/>
              </w:rPr>
            </w:pPr>
            <w:r>
              <w:rPr>
                <w:rFonts w:ascii="Century Gothic" w:hAnsi="Century Gothic"/>
              </w:rPr>
              <w:t>23.5 g</w:t>
            </w:r>
          </w:p>
        </w:tc>
        <w:tc>
          <w:tcPr>
            <w:tcW w:w="2802" w:type="dxa"/>
          </w:tcPr>
          <w:p w:rsidR="001C48C5" w:rsidRPr="00691ACC" w:rsidRDefault="00691ACC" w:rsidP="00982374">
            <w:pPr>
              <w:rPr>
                <w:rFonts w:ascii="Century Gothic" w:hAnsi="Century Gothic"/>
                <w:vertAlign w:val="superscript"/>
              </w:rPr>
            </w:pPr>
            <w:r>
              <w:rPr>
                <w:rFonts w:ascii="Century Gothic" w:hAnsi="Century Gothic"/>
              </w:rPr>
              <w:t>36.7 cm</w:t>
            </w:r>
            <w:r>
              <w:rPr>
                <w:rFonts w:ascii="Century Gothic" w:hAnsi="Century Gothic"/>
                <w:vertAlign w:val="superscript"/>
              </w:rPr>
              <w:t>3</w:t>
            </w:r>
          </w:p>
        </w:tc>
        <w:tc>
          <w:tcPr>
            <w:tcW w:w="2589" w:type="dxa"/>
          </w:tcPr>
          <w:p w:rsidR="001C48C5" w:rsidRPr="00691ACC" w:rsidRDefault="00691ACC" w:rsidP="00982374">
            <w:pPr>
              <w:rPr>
                <w:rFonts w:ascii="Century Gothic" w:hAnsi="Century Gothic"/>
                <w:vertAlign w:val="superscript"/>
              </w:rPr>
            </w:pPr>
            <w:r>
              <w:rPr>
                <w:rFonts w:ascii="Century Gothic" w:hAnsi="Century Gothic"/>
              </w:rPr>
              <w:t>0.6g/cm</w:t>
            </w:r>
            <w:r>
              <w:rPr>
                <w:rFonts w:ascii="Century Gothic" w:hAnsi="Century Gothic"/>
                <w:vertAlign w:val="superscript"/>
              </w:rPr>
              <w:t>3</w:t>
            </w:r>
          </w:p>
        </w:tc>
      </w:tr>
      <w:tr w:rsidR="001C48C5" w:rsidTr="00982374">
        <w:tc>
          <w:tcPr>
            <w:tcW w:w="2652" w:type="dxa"/>
          </w:tcPr>
          <w:p w:rsidR="001C48C5" w:rsidRDefault="001C48C5" w:rsidP="00982374">
            <w:pPr>
              <w:rPr>
                <w:rFonts w:ascii="Century Gothic" w:hAnsi="Century Gothic"/>
              </w:rPr>
            </w:pPr>
          </w:p>
          <w:p w:rsidR="001C48C5" w:rsidRDefault="00AB1DD8" w:rsidP="00982374">
            <w:pPr>
              <w:rPr>
                <w:rFonts w:ascii="Century Gothic" w:hAnsi="Century Gothic"/>
              </w:rPr>
            </w:pPr>
            <w:r>
              <w:rPr>
                <w:rFonts w:ascii="Century Gothic" w:hAnsi="Century Gothic"/>
              </w:rPr>
              <w:t>Wood; K</w:t>
            </w:r>
          </w:p>
          <w:p w:rsidR="001C48C5" w:rsidRDefault="001C48C5" w:rsidP="00982374">
            <w:pPr>
              <w:rPr>
                <w:rFonts w:ascii="Century Gothic" w:hAnsi="Century Gothic"/>
              </w:rPr>
            </w:pPr>
          </w:p>
        </w:tc>
        <w:tc>
          <w:tcPr>
            <w:tcW w:w="2747" w:type="dxa"/>
          </w:tcPr>
          <w:p w:rsidR="001C48C5" w:rsidRDefault="00AB1DD8" w:rsidP="00982374">
            <w:pPr>
              <w:rPr>
                <w:rFonts w:ascii="Century Gothic" w:hAnsi="Century Gothic"/>
              </w:rPr>
            </w:pPr>
            <w:r>
              <w:rPr>
                <w:rFonts w:ascii="Century Gothic" w:hAnsi="Century Gothic"/>
              </w:rPr>
              <w:t>28 g</w:t>
            </w:r>
          </w:p>
        </w:tc>
        <w:tc>
          <w:tcPr>
            <w:tcW w:w="2802" w:type="dxa"/>
          </w:tcPr>
          <w:p w:rsidR="00AB1DD8" w:rsidRPr="00AB1DD8" w:rsidRDefault="00AB1DD8" w:rsidP="00982374">
            <w:pPr>
              <w:rPr>
                <w:rFonts w:ascii="Century Gothic" w:hAnsi="Century Gothic"/>
                <w:vertAlign w:val="superscript"/>
              </w:rPr>
            </w:pPr>
            <w:r>
              <w:rPr>
                <w:rFonts w:ascii="Century Gothic" w:hAnsi="Century Gothic"/>
              </w:rPr>
              <w:t>45 cm</w:t>
            </w:r>
            <w:r>
              <w:rPr>
                <w:rFonts w:ascii="Century Gothic" w:hAnsi="Century Gothic"/>
                <w:vertAlign w:val="superscript"/>
              </w:rPr>
              <w:t>3</w:t>
            </w:r>
          </w:p>
          <w:p w:rsidR="001C48C5" w:rsidRPr="00AB1DD8" w:rsidRDefault="001C48C5" w:rsidP="00AB1DD8">
            <w:pPr>
              <w:rPr>
                <w:rFonts w:ascii="Century Gothic" w:hAnsi="Century Gothic"/>
              </w:rPr>
            </w:pPr>
          </w:p>
        </w:tc>
        <w:tc>
          <w:tcPr>
            <w:tcW w:w="2589" w:type="dxa"/>
          </w:tcPr>
          <w:p w:rsidR="001C48C5" w:rsidRPr="00AB1DD8" w:rsidRDefault="00AB1DD8" w:rsidP="00982374">
            <w:pPr>
              <w:rPr>
                <w:rFonts w:ascii="Century Gothic" w:hAnsi="Century Gothic"/>
                <w:vertAlign w:val="superscript"/>
              </w:rPr>
            </w:pPr>
            <w:r>
              <w:rPr>
                <w:rFonts w:ascii="Century Gothic" w:hAnsi="Century Gothic"/>
              </w:rPr>
              <w:t>0.6g/cm</w:t>
            </w:r>
            <w:r>
              <w:rPr>
                <w:rFonts w:ascii="Century Gothic" w:hAnsi="Century Gothic"/>
                <w:vertAlign w:val="superscript"/>
              </w:rPr>
              <w:t>3</w:t>
            </w:r>
          </w:p>
        </w:tc>
      </w:tr>
      <w:tr w:rsidR="001C48C5" w:rsidTr="00982374">
        <w:tc>
          <w:tcPr>
            <w:tcW w:w="2652" w:type="dxa"/>
          </w:tcPr>
          <w:p w:rsidR="001C48C5" w:rsidRDefault="001C48C5" w:rsidP="00982374">
            <w:pPr>
              <w:rPr>
                <w:rFonts w:ascii="Century Gothic" w:hAnsi="Century Gothic"/>
              </w:rPr>
            </w:pPr>
          </w:p>
          <w:p w:rsidR="001C48C5" w:rsidRDefault="00AB1DD8" w:rsidP="00982374">
            <w:pPr>
              <w:rPr>
                <w:rFonts w:ascii="Century Gothic" w:hAnsi="Century Gothic"/>
              </w:rPr>
            </w:pPr>
            <w:r>
              <w:rPr>
                <w:rFonts w:ascii="Century Gothic" w:hAnsi="Century Gothic"/>
              </w:rPr>
              <w:t>Wood; P</w:t>
            </w:r>
          </w:p>
          <w:p w:rsidR="001C48C5" w:rsidRDefault="001C48C5" w:rsidP="00982374">
            <w:pPr>
              <w:rPr>
                <w:rFonts w:ascii="Century Gothic" w:hAnsi="Century Gothic"/>
              </w:rPr>
            </w:pPr>
          </w:p>
        </w:tc>
        <w:tc>
          <w:tcPr>
            <w:tcW w:w="2747" w:type="dxa"/>
          </w:tcPr>
          <w:p w:rsidR="001C48C5" w:rsidRDefault="00AB1DD8" w:rsidP="00982374">
            <w:pPr>
              <w:rPr>
                <w:rFonts w:ascii="Century Gothic" w:hAnsi="Century Gothic"/>
              </w:rPr>
            </w:pPr>
            <w:r>
              <w:rPr>
                <w:rFonts w:ascii="Century Gothic" w:hAnsi="Century Gothic"/>
              </w:rPr>
              <w:t>10.2 g</w:t>
            </w:r>
          </w:p>
        </w:tc>
        <w:tc>
          <w:tcPr>
            <w:tcW w:w="2802" w:type="dxa"/>
          </w:tcPr>
          <w:p w:rsidR="001C48C5" w:rsidRPr="00AB1DD8" w:rsidRDefault="00AB1DD8" w:rsidP="00982374">
            <w:pPr>
              <w:rPr>
                <w:rFonts w:ascii="Century Gothic" w:hAnsi="Century Gothic"/>
                <w:vertAlign w:val="superscript"/>
              </w:rPr>
            </w:pPr>
            <w:r>
              <w:rPr>
                <w:rFonts w:ascii="Century Gothic" w:hAnsi="Century Gothic"/>
              </w:rPr>
              <w:t>22.3 cm</w:t>
            </w:r>
            <w:r>
              <w:rPr>
                <w:rFonts w:ascii="Century Gothic" w:hAnsi="Century Gothic"/>
                <w:vertAlign w:val="superscript"/>
              </w:rPr>
              <w:t>3</w:t>
            </w:r>
          </w:p>
        </w:tc>
        <w:tc>
          <w:tcPr>
            <w:tcW w:w="2589" w:type="dxa"/>
          </w:tcPr>
          <w:p w:rsidR="001C48C5" w:rsidRPr="00AB1DD8" w:rsidRDefault="00AB1DD8" w:rsidP="00982374">
            <w:pPr>
              <w:rPr>
                <w:rFonts w:ascii="Century Gothic" w:hAnsi="Century Gothic"/>
                <w:vertAlign w:val="superscript"/>
              </w:rPr>
            </w:pPr>
            <w:r>
              <w:rPr>
                <w:rFonts w:ascii="Century Gothic" w:hAnsi="Century Gothic"/>
              </w:rPr>
              <w:t>0.5g/cm</w:t>
            </w:r>
            <w:r>
              <w:rPr>
                <w:rFonts w:ascii="Century Gothic" w:hAnsi="Century Gothic"/>
                <w:vertAlign w:val="superscript"/>
              </w:rPr>
              <w:t>3</w:t>
            </w:r>
          </w:p>
        </w:tc>
      </w:tr>
    </w:tbl>
    <w:p w:rsidR="001C48C5" w:rsidRDefault="001C48C5" w:rsidP="001C48C5">
      <w:pPr>
        <w:ind w:firstLine="720"/>
        <w:rPr>
          <w:rFonts w:ascii="Century Gothic" w:hAnsi="Century Gothic"/>
        </w:rPr>
      </w:pPr>
    </w:p>
    <w:p w:rsidR="001C48C5" w:rsidRDefault="001C48C5" w:rsidP="000B5A2A">
      <w:pPr>
        <w:rPr>
          <w:rFonts w:ascii="Century Gothic" w:hAnsi="Century Gothic"/>
        </w:rPr>
      </w:pPr>
    </w:p>
    <w:p w:rsidR="001C48C5" w:rsidRDefault="001C48C5" w:rsidP="000B5A2A">
      <w:pPr>
        <w:rPr>
          <w:rFonts w:ascii="Century Gothic" w:hAnsi="Century Gothic"/>
          <w:b/>
        </w:rPr>
      </w:pPr>
      <w:r w:rsidRPr="001C48C5">
        <w:rPr>
          <w:rFonts w:ascii="Century Gothic" w:hAnsi="Century Gothic"/>
          <w:b/>
        </w:rPr>
        <w:lastRenderedPageBreak/>
        <w:t>Graph:</w:t>
      </w:r>
    </w:p>
    <w:p w:rsidR="001C48C5" w:rsidRDefault="003921D6" w:rsidP="000B5A2A">
      <w:pPr>
        <w:rPr>
          <w:rFonts w:ascii="Century Gothic" w:hAnsi="Century Gothic"/>
          <w:b/>
        </w:rPr>
      </w:pPr>
      <w:r>
        <w:rPr>
          <w:rFonts w:ascii="Century Gothic" w:hAnsi="Century Gothic"/>
          <w:b/>
          <w:noProof/>
        </w:rPr>
        <w:drawing>
          <wp:inline distT="0" distB="0" distL="0" distR="0">
            <wp:extent cx="356724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9">
                      <a:extLst>
                        <a:ext uri="{28A0092B-C50C-407E-A947-70E740481C1C}">
                          <a14:useLocalDpi xmlns:a14="http://schemas.microsoft.com/office/drawing/2010/main" val="0"/>
                        </a:ext>
                      </a:extLst>
                    </a:blip>
                    <a:stretch>
                      <a:fillRect/>
                    </a:stretch>
                  </pic:blipFill>
                  <pic:spPr>
                    <a:xfrm>
                      <a:off x="0" y="0"/>
                      <a:ext cx="3578033" cy="2761049"/>
                    </a:xfrm>
                    <a:prstGeom prst="rect">
                      <a:avLst/>
                    </a:prstGeom>
                  </pic:spPr>
                </pic:pic>
              </a:graphicData>
            </a:graphic>
          </wp:inline>
        </w:drawing>
      </w:r>
    </w:p>
    <w:p w:rsidR="001C48C5" w:rsidRPr="001C48C5" w:rsidRDefault="001C48C5" w:rsidP="000B5A2A">
      <w:pPr>
        <w:rPr>
          <w:rFonts w:ascii="Century Gothic" w:hAnsi="Century Gothic"/>
          <w:b/>
        </w:rPr>
      </w:pPr>
      <w:r w:rsidRPr="001C48C5">
        <w:rPr>
          <w:rFonts w:ascii="Century Gothic" w:hAnsi="Century Gothic"/>
          <w:b/>
        </w:rPr>
        <w:t>Conclusion:</w:t>
      </w:r>
    </w:p>
    <w:p w:rsidR="00DC6134" w:rsidRDefault="001C48C5" w:rsidP="000B5A2A">
      <w:pPr>
        <w:rPr>
          <w:rFonts w:ascii="Century Gothic" w:hAnsi="Century Gothic"/>
        </w:rPr>
      </w:pPr>
      <w:r>
        <w:rPr>
          <w:rFonts w:ascii="Century Gothic" w:hAnsi="Century Gothic"/>
        </w:rPr>
        <w:t xml:space="preserve">Claim: </w:t>
      </w:r>
    </w:p>
    <w:p w:rsidR="001C48C5" w:rsidRDefault="00A65093" w:rsidP="000B5A2A">
      <w:pPr>
        <w:rPr>
          <w:rFonts w:ascii="Century Gothic" w:hAnsi="Century Gothic"/>
        </w:rPr>
      </w:pPr>
      <w:r>
        <w:rPr>
          <w:rFonts w:ascii="Century Gothic" w:hAnsi="Century Gothic"/>
        </w:rPr>
        <w:t>My claim is, the size of the wooden blocks will not change the density of the blocks, but if the density does change in some occasions, then the block would still float in the water due to the density under 1g/cm</w:t>
      </w:r>
      <w:r>
        <w:rPr>
          <w:rFonts w:ascii="Century Gothic" w:hAnsi="Century Gothic"/>
          <w:vertAlign w:val="superscript"/>
        </w:rPr>
        <w:t xml:space="preserve">3 </w:t>
      </w:r>
      <w:r>
        <w:rPr>
          <w:rFonts w:ascii="Century Gothic" w:hAnsi="Century Gothic"/>
        </w:rPr>
        <w:t>(water density)</w:t>
      </w:r>
    </w:p>
    <w:p w:rsidR="00844DCA" w:rsidRDefault="00844DCA" w:rsidP="000B5A2A">
      <w:pPr>
        <w:rPr>
          <w:rFonts w:ascii="Century Gothic" w:hAnsi="Century Gothic"/>
        </w:rPr>
      </w:pPr>
    </w:p>
    <w:p w:rsidR="00DC6134" w:rsidRDefault="00DC6134" w:rsidP="000B5A2A">
      <w:pPr>
        <w:rPr>
          <w:rFonts w:ascii="Century Gothic" w:hAnsi="Century Gothic"/>
        </w:rPr>
      </w:pPr>
      <w:r>
        <w:rPr>
          <w:rFonts w:ascii="Century Gothic" w:hAnsi="Century Gothic"/>
        </w:rPr>
        <w:t>Evidence</w:t>
      </w:r>
      <w:r w:rsidR="001C48C5">
        <w:rPr>
          <w:rFonts w:ascii="Century Gothic" w:hAnsi="Century Gothic"/>
        </w:rPr>
        <w:t>:</w:t>
      </w:r>
    </w:p>
    <w:p w:rsidR="006B30F2" w:rsidRDefault="00844DCA" w:rsidP="000B5A2A">
      <w:pPr>
        <w:rPr>
          <w:rFonts w:ascii="Century Gothic" w:hAnsi="Century Gothic"/>
        </w:rPr>
      </w:pPr>
      <w:r>
        <w:rPr>
          <w:rFonts w:ascii="Century Gothic" w:hAnsi="Century Gothic"/>
        </w:rPr>
        <w:t xml:space="preserve">My </w:t>
      </w:r>
      <w:r w:rsidR="006B30F2">
        <w:rPr>
          <w:rFonts w:ascii="Century Gothic" w:hAnsi="Century Gothic"/>
        </w:rPr>
        <w:t>evidence for this is the lab that we just did, where we had to find the mass of 5 blocks which all had different results, and then we had to find the volume of each block, which was also all different.</w:t>
      </w:r>
    </w:p>
    <w:p w:rsidR="006B30F2" w:rsidRPr="006B30F2" w:rsidRDefault="006B30F2" w:rsidP="000B5A2A">
      <w:pPr>
        <w:rPr>
          <w:rFonts w:ascii="Century Gothic" w:hAnsi="Century Gothic"/>
          <w:vertAlign w:val="superscript"/>
        </w:rPr>
      </w:pPr>
      <w:r>
        <w:rPr>
          <w:rFonts w:ascii="Century Gothic" w:hAnsi="Century Gothic"/>
        </w:rPr>
        <w:t>Then, we used the density formula, D= mass/volume to figure out the density of all the blocks, and then when we rounded the density to a tenth, it was 0.6 or 0.5 g/cm</w:t>
      </w:r>
      <w:r>
        <w:rPr>
          <w:rFonts w:ascii="Century Gothic" w:hAnsi="Century Gothic"/>
          <w:vertAlign w:val="superscript"/>
        </w:rPr>
        <w:t>3</w:t>
      </w:r>
    </w:p>
    <w:p w:rsidR="001C48C5" w:rsidRDefault="001C48C5" w:rsidP="000B5A2A">
      <w:pPr>
        <w:rPr>
          <w:rFonts w:ascii="Century Gothic" w:hAnsi="Century Gothic"/>
        </w:rPr>
      </w:pPr>
      <w:bookmarkStart w:id="0" w:name="_GoBack"/>
      <w:bookmarkEnd w:id="0"/>
    </w:p>
    <w:p w:rsidR="00DC6134" w:rsidRDefault="001C48C5" w:rsidP="000B5A2A">
      <w:pPr>
        <w:rPr>
          <w:rFonts w:ascii="Century Gothic" w:hAnsi="Century Gothic"/>
        </w:rPr>
      </w:pPr>
      <w:r>
        <w:rPr>
          <w:rFonts w:ascii="Century Gothic" w:hAnsi="Century Gothic"/>
        </w:rPr>
        <w:t>Reasoning:</w:t>
      </w:r>
      <w:r w:rsidR="00DC6134">
        <w:rPr>
          <w:rFonts w:ascii="Century Gothic" w:hAnsi="Century Gothic"/>
        </w:rPr>
        <w:t xml:space="preserve"> </w:t>
      </w:r>
    </w:p>
    <w:p w:rsidR="00881E65" w:rsidRPr="004462D2" w:rsidRDefault="00881E65" w:rsidP="000B5A2A">
      <w:pPr>
        <w:rPr>
          <w:rFonts w:ascii="Century Gothic" w:hAnsi="Century Gothic"/>
        </w:rPr>
      </w:pPr>
      <w:r>
        <w:rPr>
          <w:rFonts w:ascii="Century Gothic" w:hAnsi="Century Gothic"/>
        </w:rPr>
        <w:t xml:space="preserve">The reason to why the blocks were the </w:t>
      </w:r>
      <w:r w:rsidR="005D7395">
        <w:rPr>
          <w:rFonts w:ascii="Century Gothic" w:hAnsi="Century Gothic"/>
        </w:rPr>
        <w:t>same density was that because the blocks were all made from the same material, wood. Which has a density of 0.6g/cm</w:t>
      </w:r>
      <w:r w:rsidR="005D7395">
        <w:rPr>
          <w:rFonts w:ascii="Century Gothic" w:hAnsi="Century Gothic"/>
          <w:vertAlign w:val="superscript"/>
        </w:rPr>
        <w:t>3</w:t>
      </w:r>
      <w:r w:rsidR="005D7395">
        <w:rPr>
          <w:rFonts w:ascii="Century Gothic" w:hAnsi="Century Gothic"/>
        </w:rPr>
        <w:t xml:space="preserve">. Which means </w:t>
      </w:r>
      <w:r w:rsidR="002F0C57">
        <w:rPr>
          <w:rFonts w:ascii="Century Gothic" w:hAnsi="Century Gothic"/>
        </w:rPr>
        <w:t>that it doesn’t</w:t>
      </w:r>
      <w:r w:rsidR="004462D2">
        <w:rPr>
          <w:rFonts w:ascii="Century Gothic" w:hAnsi="Century Gothic"/>
        </w:rPr>
        <w:t xml:space="preserve"> matter about the size of the blocks</w:t>
      </w:r>
      <w:r w:rsidR="002F0C57">
        <w:rPr>
          <w:rFonts w:ascii="Century Gothic" w:hAnsi="Century Gothic"/>
        </w:rPr>
        <w:t>, since the density would be alw</w:t>
      </w:r>
      <w:r w:rsidR="004462D2">
        <w:rPr>
          <w:rFonts w:ascii="Century Gothic" w:hAnsi="Century Gothic"/>
        </w:rPr>
        <w:t>ays the same or close due to the block’s volume and mass contrasting to 0.6g/cm</w:t>
      </w:r>
      <w:r w:rsidR="004462D2">
        <w:rPr>
          <w:rFonts w:ascii="Century Gothic" w:hAnsi="Century Gothic"/>
          <w:vertAlign w:val="superscript"/>
        </w:rPr>
        <w:t>3</w:t>
      </w:r>
      <w:r w:rsidR="004462D2">
        <w:rPr>
          <w:rFonts w:ascii="Century Gothic" w:hAnsi="Century Gothic"/>
        </w:rPr>
        <w:t>.</w:t>
      </w:r>
    </w:p>
    <w:sectPr w:rsidR="00881E65" w:rsidRPr="004462D2" w:rsidSect="000B5A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72E" w:rsidRDefault="0048572E" w:rsidP="002B7DEC">
      <w:pPr>
        <w:spacing w:after="0" w:line="240" w:lineRule="auto"/>
      </w:pPr>
      <w:r>
        <w:separator/>
      </w:r>
    </w:p>
  </w:endnote>
  <w:endnote w:type="continuationSeparator" w:id="0">
    <w:p w:rsidR="0048572E" w:rsidRDefault="0048572E" w:rsidP="002B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72E" w:rsidRDefault="0048572E" w:rsidP="002B7DEC">
      <w:pPr>
        <w:spacing w:after="0" w:line="240" w:lineRule="auto"/>
      </w:pPr>
      <w:r>
        <w:separator/>
      </w:r>
    </w:p>
  </w:footnote>
  <w:footnote w:type="continuationSeparator" w:id="0">
    <w:p w:rsidR="0048572E" w:rsidRDefault="0048572E" w:rsidP="002B7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85"/>
    <w:rsid w:val="000B5A2A"/>
    <w:rsid w:val="00141E20"/>
    <w:rsid w:val="00196085"/>
    <w:rsid w:val="001C48C5"/>
    <w:rsid w:val="001F40E9"/>
    <w:rsid w:val="002674CD"/>
    <w:rsid w:val="002B7DEC"/>
    <w:rsid w:val="002F0C57"/>
    <w:rsid w:val="002F39FB"/>
    <w:rsid w:val="003921D6"/>
    <w:rsid w:val="003A1D57"/>
    <w:rsid w:val="00404F25"/>
    <w:rsid w:val="004462D2"/>
    <w:rsid w:val="0046581D"/>
    <w:rsid w:val="0048572E"/>
    <w:rsid w:val="005D7395"/>
    <w:rsid w:val="00680159"/>
    <w:rsid w:val="00691ACC"/>
    <w:rsid w:val="006B30F2"/>
    <w:rsid w:val="00771271"/>
    <w:rsid w:val="00811A23"/>
    <w:rsid w:val="00844DCA"/>
    <w:rsid w:val="00881E65"/>
    <w:rsid w:val="008B03C0"/>
    <w:rsid w:val="00A65093"/>
    <w:rsid w:val="00AA58E5"/>
    <w:rsid w:val="00AB1DD8"/>
    <w:rsid w:val="00AE5AC7"/>
    <w:rsid w:val="00DC6134"/>
    <w:rsid w:val="00E64E97"/>
    <w:rsid w:val="00ED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82E0"/>
  <w15:chartTrackingRefBased/>
  <w15:docId w15:val="{D0989282-3FA4-4299-AE50-E768EA22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7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DEC"/>
    <w:rPr>
      <w:rFonts w:ascii="Segoe UI" w:hAnsi="Segoe UI" w:cs="Segoe UI"/>
      <w:sz w:val="18"/>
      <w:szCs w:val="18"/>
    </w:rPr>
  </w:style>
  <w:style w:type="paragraph" w:styleId="Header">
    <w:name w:val="header"/>
    <w:basedOn w:val="Normal"/>
    <w:link w:val="HeaderChar"/>
    <w:uiPriority w:val="99"/>
    <w:unhideWhenUsed/>
    <w:rsid w:val="002B7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DEC"/>
  </w:style>
  <w:style w:type="paragraph" w:styleId="Footer">
    <w:name w:val="footer"/>
    <w:basedOn w:val="Normal"/>
    <w:link w:val="FooterChar"/>
    <w:uiPriority w:val="99"/>
    <w:unhideWhenUsed/>
    <w:rsid w:val="002B7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10T14:03:30.287"/>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43A5-08C3-4CB6-BFC3-64B6BB14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Christopher</dc:creator>
  <cp:keywords/>
  <dc:description/>
  <cp:lastModifiedBy>Huynh, Quang</cp:lastModifiedBy>
  <cp:revision>27</cp:revision>
  <cp:lastPrinted>2017-10-10T12:16:00Z</cp:lastPrinted>
  <dcterms:created xsi:type="dcterms:W3CDTF">2017-10-24T15:15:00Z</dcterms:created>
  <dcterms:modified xsi:type="dcterms:W3CDTF">2017-10-27T14:44:00Z</dcterms:modified>
</cp:coreProperties>
</file>