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</w:pPr>
      <w:r>
        <w:rPr>
          <w:rFonts w:ascii="Cambria" w:hAnsi="Cambria"/>
          <w:sz w:val="40"/>
          <w:szCs w:val="40"/>
        </w:rPr>
        <w:t>Nguyễn VĂN QUANG</w:t>
      </w:r>
    </w:p>
    <w:p>
      <w:pPr>
        <w:pStyle w:val="style32"/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Quarter, Linh Trung Ward, Thu Duc District, Ho Chi Minh City</w:t>
      </w:r>
    </w:p>
    <w:p>
      <w:pPr>
        <w:pStyle w:val="style32"/>
        <w:tabs>
          <w:tab w:leader="none" w:pos="5040" w:val="center"/>
          <w:tab w:leader="none" w:pos="7005" w:val="left"/>
        </w:tabs>
      </w:pPr>
      <w:r>
        <w:rPr>
          <w:rFonts w:ascii="Times New Roman" w:hAnsi="Times New Roman"/>
          <w:sz w:val="24"/>
          <w:szCs w:val="24"/>
        </w:rPr>
        <w:t>Phone: 0935845147 •E-mail: quang16111991@gmail.com</w:t>
      </w:r>
    </w:p>
    <w:p>
      <w:pPr>
        <w:pStyle w:val="style30"/>
        <w:pBdr>
          <w:top w:val="none"/>
          <w:left w:val="none"/>
          <w:bottom w:color="00000A" w:space="0" w:sz="18" w:val="single"/>
          <w:insideH w:color="00000A" w:space="0" w:sz="18" w:val="single"/>
          <w:right w:val="none"/>
          <w:insideV w:val="none"/>
        </w:pBd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15"/>
          <w:bottom w:type="dxa" w:w="0"/>
          <w:right w:type="dxa" w:w="115"/>
        </w:tblCellMar>
      </w:tblPr>
      <w:tblGrid>
        <w:gridCol w:w="2170"/>
        <w:gridCol w:w="6699"/>
      </w:tblGrid>
      <w:tr>
        <w:trPr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DBE5F1" w:val="clear"/>
          </w:tcPr>
          <w:p>
            <w:pPr>
              <w:pStyle w:val="style1"/>
              <w:spacing w:after="60" w:before="220" w:line="220" w:lineRule="atLeast"/>
              <w:contextualSpacing w:val="false"/>
            </w:pPr>
            <w:r>
              <w:rPr>
                <w:sz w:val="26"/>
                <w:szCs w:val="26"/>
              </w:rPr>
              <w:t>Personal Profile</w:t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"/>
              <w:spacing w:after="60" w:before="220"/>
              <w:contextualSpacing w:val="false"/>
            </w:pPr>
            <w:r>
              <w:rPr>
                <w:rFonts w:ascii="Times New Roman" w:hAnsi="Times New Roman"/>
                <w:sz w:val="24"/>
                <w:szCs w:val="24"/>
                <w:shd w:fill="FFFFFF" w:val="clear"/>
              </w:rPr>
              <w:t>A motivated, adaptable and responsible seeking  in an electronic and telecommunication engineer position which will utilize the professional and technical skills developed through past work experiences in this field. I have a methodical oriented design and a strong drive to see things through to completion.</w:t>
            </w:r>
          </w:p>
        </w:tc>
      </w:tr>
      <w:tr>
        <w:trPr>
          <w:trHeight w:hRule="atLeast" w:val="220"/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1"/>
              <w:spacing w:after="60" w:before="220"/>
              <w:contextualSpacing w:val="false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"/>
              <w:spacing w:after="60" w:before="220"/>
              <w:contextualSpacing w:val="false"/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DBE5F1" w:val="clear"/>
          </w:tcPr>
          <w:p>
            <w:pPr>
              <w:pStyle w:val="style1"/>
              <w:spacing w:after="60" w:before="220" w:line="220" w:lineRule="atLeast"/>
              <w:contextualSpacing w:val="false"/>
            </w:pPr>
            <w:r>
              <w:rPr>
                <w:sz w:val="26"/>
                <w:szCs w:val="26"/>
              </w:rPr>
              <w:t>Career Objective</w:t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"/>
              <w:spacing w:after="60" w:before="220"/>
              <w:contextualSpacing w:val="false"/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To work in a challenging environment using all my skills and efforts to explore in different fields and seek an opportunity for continuous learning</w:t>
            </w:r>
          </w:p>
        </w:tc>
      </w:tr>
      <w:tr>
        <w:trPr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1"/>
              <w:spacing w:after="60" w:before="220"/>
              <w:contextualSpacing w:val="false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"/>
              <w:spacing w:after="60" w:before="220"/>
              <w:contextualSpacing w:val="false"/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DBE5F1" w:val="clear"/>
          </w:tcPr>
          <w:p>
            <w:pPr>
              <w:pStyle w:val="style1"/>
              <w:spacing w:after="60" w:before="220" w:line="220" w:lineRule="atLeast"/>
              <w:contextualSpacing w:val="false"/>
            </w:pPr>
            <w:r>
              <w:rPr>
                <w:sz w:val="26"/>
                <w:szCs w:val="26"/>
              </w:rPr>
              <w:t>Experience</w:t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"/>
              <w:spacing w:after="60" w:before="220"/>
              <w:contextualSpacing w:val="false"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September 2014-Present   Hardware Engineer  Design      ICDREC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  <w:jc w:val="both"/>
            </w:pPr>
            <w:r>
              <w:rPr>
                <w:sz w:val="22"/>
                <w:szCs w:val="22"/>
              </w:rPr>
              <w:t>Research and design system for Digital signal process and architecture microcontroller.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  <w:jc w:val="both"/>
            </w:pPr>
            <w:r>
              <w:rPr>
                <w:sz w:val="22"/>
                <w:szCs w:val="22"/>
              </w:rPr>
              <w:t xml:space="preserve">Building test environment and the software algorithm 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  <w:jc w:val="both"/>
            </w:pPr>
            <w:r>
              <w:rPr>
                <w:sz w:val="22"/>
                <w:szCs w:val="22"/>
              </w:rPr>
              <w:t xml:space="preserve">Write software code to implement the specification design 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  <w:jc w:val="both"/>
            </w:pPr>
            <w:r>
              <w:rPr>
                <w:sz w:val="22"/>
                <w:szCs w:val="22"/>
              </w:rPr>
              <w:t>Resolved, debug, relevant problem system faults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  <w:jc w:val="both"/>
            </w:pPr>
            <w:r>
              <w:rPr>
                <w:sz w:val="22"/>
                <w:szCs w:val="22"/>
              </w:rPr>
              <w:t>Ensuring that contact the header and the other groups.</w:t>
            </w:r>
          </w:p>
          <w:p>
            <w:pPr>
              <w:pStyle w:val="style0"/>
              <w:spacing w:after="60" w:before="0" w:line="220" w:lineRule="atLeast"/>
              <w:contextualSpacing w:val="false"/>
              <w:jc w:val="both"/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1"/>
              <w:spacing w:after="60" w:before="220"/>
              <w:contextualSpacing w:val="false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2"/>
              <w:spacing w:after="60" w:before="220"/>
              <w:contextualSpacing w:val="false"/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DBE5F1" w:val="clear"/>
          </w:tcPr>
          <w:p>
            <w:pPr>
              <w:pStyle w:val="style1"/>
              <w:spacing w:after="60" w:before="220" w:line="220" w:lineRule="atLeast"/>
              <w:contextualSpacing w:val="false"/>
            </w:pPr>
            <w:r>
              <w:rPr>
                <w:sz w:val="26"/>
                <w:szCs w:val="26"/>
              </w:rPr>
              <w:t>Education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36"/>
            </w:pPr>
            <w:r>
              <w:rPr>
                <w:sz w:val="22"/>
                <w:szCs w:val="22"/>
              </w:rPr>
              <w:t xml:space="preserve">2009-2014:    </w:t>
            </w:r>
            <w:r>
              <w:rPr>
                <w:sz w:val="24"/>
                <w:szCs w:val="24"/>
              </w:rPr>
              <w:t xml:space="preserve">Engineer electronic and telecommunication    </w:t>
            </w:r>
          </w:p>
          <w:p>
            <w:pPr>
              <w:pStyle w:val="style36"/>
            </w:pPr>
            <w:r>
              <w:rPr>
                <w:rFonts w:eastAsia="Arial Unicode MS"/>
                <w:sz w:val="24"/>
                <w:szCs w:val="24"/>
                <w:lang w:val="en-GB"/>
              </w:rPr>
              <w:t xml:space="preserve">                        </w:t>
            </w:r>
            <w:r>
              <w:rPr>
                <w:rFonts w:eastAsia="Arial Unicode MS"/>
                <w:sz w:val="24"/>
                <w:szCs w:val="24"/>
                <w:lang w:val="en-GB"/>
              </w:rPr>
              <w:t>Hue University of Sciences</w:t>
            </w:r>
          </w:p>
          <w:p>
            <w:pPr>
              <w:pStyle w:val="style0"/>
              <w:numPr>
                <w:ilvl w:val="0"/>
                <w:numId w:val="1"/>
              </w:numPr>
              <w:shd w:fill="FFFFFF" w:val="clear"/>
              <w:spacing w:line="330" w:lineRule="atLeast"/>
            </w:pPr>
            <w:r>
              <w:rPr>
                <w:rFonts w:ascii="Times New Roman" w:hAnsi="Times New Roman"/>
                <w:sz w:val="23"/>
                <w:szCs w:val="23"/>
              </w:rPr>
              <w:t>Good Degree with Professional Placement</w:t>
            </w:r>
          </w:p>
          <w:p>
            <w:pPr>
              <w:pStyle w:val="style0"/>
              <w:shd w:fill="FFFFFF" w:val="clear"/>
              <w:spacing w:after="240" w:before="240" w:line="338" w:lineRule="atLeast"/>
              <w:contextualSpacing w:val="false"/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Relevant Modules:</w:t>
            </w:r>
          </w:p>
          <w:p>
            <w:pPr>
              <w:pStyle w:val="style0"/>
              <w:numPr>
                <w:ilvl w:val="0"/>
                <w:numId w:val="1"/>
              </w:numPr>
              <w:shd w:fill="FFFFFF" w:val="clear"/>
              <w:spacing w:line="330" w:lineRule="atLeast"/>
            </w:pPr>
            <w:r>
              <w:rPr>
                <w:rFonts w:ascii="Times New Roman" w:hAnsi="Times New Roman"/>
                <w:sz w:val="23"/>
                <w:szCs w:val="23"/>
              </w:rPr>
              <w:t>Circuit Modelling and analysis electronic circuits Systems (8</w:t>
            </w:r>
            <w:bookmarkStart w:id="0" w:name="_GoBack"/>
            <w:bookmarkEnd w:id="0"/>
            <w:r>
              <w:rPr>
                <w:rFonts w:ascii="Times New Roman" w:hAnsi="Times New Roman"/>
                <w:sz w:val="23"/>
                <w:szCs w:val="23"/>
              </w:rPr>
              <w:t>9%)</w:t>
            </w:r>
          </w:p>
          <w:p>
            <w:pPr>
              <w:pStyle w:val="style0"/>
              <w:numPr>
                <w:ilvl w:val="0"/>
                <w:numId w:val="1"/>
              </w:numPr>
              <w:shd w:fill="FFFFFF" w:val="clear"/>
              <w:spacing w:line="330" w:lineRule="atLeast"/>
            </w:pPr>
            <w:r>
              <w:rPr>
                <w:rFonts w:ascii="Times New Roman" w:hAnsi="Times New Roman"/>
                <w:sz w:val="23"/>
                <w:szCs w:val="23"/>
              </w:rPr>
              <w:t>Understanding Electronic and telecommunication Systems (93%)</w:t>
            </w:r>
          </w:p>
          <w:p>
            <w:pPr>
              <w:pStyle w:val="style0"/>
              <w:numPr>
                <w:ilvl w:val="0"/>
                <w:numId w:val="1"/>
              </w:numPr>
              <w:shd w:fill="FFFFFF" w:val="clear"/>
              <w:spacing w:line="330" w:lineRule="atLeast"/>
            </w:pPr>
            <w:r>
              <w:rPr>
                <w:rFonts w:ascii="Times New Roman" w:hAnsi="Times New Roman"/>
                <w:sz w:val="23"/>
                <w:szCs w:val="23"/>
              </w:rPr>
              <w:t>Hardware system design (30%)</w:t>
            </w:r>
          </w:p>
          <w:p>
            <w:pPr>
              <w:pStyle w:val="style0"/>
              <w:numPr>
                <w:ilvl w:val="0"/>
                <w:numId w:val="1"/>
              </w:numPr>
              <w:shd w:fill="FFFFFF" w:val="clear"/>
              <w:spacing w:line="330" w:lineRule="atLeast"/>
            </w:pPr>
            <w:r>
              <w:rPr>
                <w:rFonts w:ascii="Times New Roman" w:hAnsi="Times New Roman"/>
                <w:sz w:val="23"/>
                <w:szCs w:val="23"/>
              </w:rPr>
              <w:t>Data structure and algorithm (30%)</w:t>
            </w:r>
          </w:p>
          <w:p>
            <w:pPr>
              <w:pStyle w:val="style0"/>
              <w:numPr>
                <w:ilvl w:val="0"/>
                <w:numId w:val="1"/>
              </w:numPr>
              <w:shd w:fill="FFFFFF" w:val="clear"/>
              <w:spacing w:line="330" w:lineRule="atLeast"/>
            </w:pPr>
            <w:r>
              <w:rPr>
                <w:rFonts w:ascii="Times New Roman" w:hAnsi="Times New Roman"/>
                <w:sz w:val="23"/>
                <w:szCs w:val="23"/>
              </w:rPr>
              <w:t>Digital signal processing theory and design (20%)</w:t>
            </w:r>
          </w:p>
          <w:p>
            <w:pPr>
              <w:pStyle w:val="style0"/>
              <w:numPr>
                <w:ilvl w:val="0"/>
                <w:numId w:val="1"/>
              </w:numPr>
              <w:shd w:fill="FFFFFF" w:val="clear"/>
              <w:spacing w:line="330" w:lineRule="atLeast"/>
            </w:pPr>
            <w:r>
              <w:rPr>
                <w:rFonts w:ascii="Times New Roman" w:hAnsi="Times New Roman"/>
                <w:sz w:val="23"/>
                <w:szCs w:val="23"/>
              </w:rPr>
              <w:t>Computer architecture organization and design (20%)</w:t>
            </w:r>
          </w:p>
        </w:tc>
      </w:tr>
      <w:tr>
        <w:trPr>
          <w:cantSplit w:val="false"/>
        </w:trPr>
        <w:tc>
          <w:tcPr>
            <w:tcW w:type="dxa" w:w="8869"/>
            <w:gridSpan w:val="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Cambria" w:hAnsi="Cambria"/>
              </w:rPr>
            </w:r>
          </w:p>
          <w:p>
            <w:pPr>
              <w:pStyle w:val="style0"/>
            </w:pPr>
            <w:r>
              <w:rPr>
                <w:rFonts w:ascii="Cambria" w:hAnsi="Cambria"/>
              </w:rPr>
            </w:r>
          </w:p>
        </w:tc>
      </w:tr>
      <w:tr>
        <w:trPr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DBE5F1" w:val="clear"/>
          </w:tcPr>
          <w:p>
            <w:pPr>
              <w:pStyle w:val="style1"/>
              <w:spacing w:after="60" w:before="220"/>
              <w:contextualSpacing w:val="false"/>
            </w:pPr>
            <w:r>
              <w:rPr>
                <w:sz w:val="24"/>
                <w:szCs w:val="24"/>
              </w:rPr>
              <w:t>Skills and Achievements</w:t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ind w:hanging="245" w:left="245" w:right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Achievements:</w:t>
              <w:br/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  <w:jc w:val="both"/>
            </w:pPr>
            <w:r>
              <w:rPr>
                <w:sz w:val="24"/>
                <w:szCs w:val="24"/>
              </w:rPr>
              <w:t xml:space="preserve">Have good knowledge of architecture computer, digital signal processing system, data structure and algorithm 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  <w:jc w:val="both"/>
            </w:pPr>
            <w:r>
              <w:rPr>
                <w:sz w:val="24"/>
                <w:szCs w:val="24"/>
              </w:rPr>
              <w:t xml:space="preserve">Strongly familiar with hardware language as C, C++, Verilog 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  <w:jc w:val="both"/>
            </w:pPr>
            <w:r>
              <w:rPr>
                <w:sz w:val="24"/>
                <w:szCs w:val="24"/>
              </w:rPr>
              <w:t xml:space="preserve">Understanding excellent the script language as Python, Perl, Matlab, TCL (Tool Command Language)…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Skills: 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</w:pPr>
            <w:r>
              <w:rPr>
                <w:color w:val="000000"/>
                <w:sz w:val="24"/>
                <w:szCs w:val="24"/>
              </w:rPr>
              <w:t>An excellent math, science, technology and IT skills</w:t>
            </w:r>
            <w:r>
              <w:rPr>
                <w:rStyle w:val="style20"/>
                <w:color w:val="000000"/>
                <w:sz w:val="24"/>
                <w:szCs w:val="24"/>
              </w:rPr>
              <w:t> 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</w:pPr>
            <w:r>
              <w:rPr>
                <w:color w:val="000000"/>
                <w:sz w:val="24"/>
                <w:szCs w:val="24"/>
              </w:rPr>
              <w:t>The ability to analysis complex problems and assess solutions</w:t>
            </w:r>
            <w:r>
              <w:rPr>
                <w:rStyle w:val="style20"/>
                <w:color w:val="000000"/>
                <w:sz w:val="24"/>
                <w:szCs w:val="24"/>
              </w:rPr>
              <w:t> 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</w:pPr>
            <w:r>
              <w:rPr>
                <w:color w:val="000000"/>
                <w:sz w:val="24"/>
                <w:szCs w:val="24"/>
              </w:rPr>
              <w:t>Strong decision-making skills</w:t>
            </w:r>
            <w:r>
              <w:rPr>
                <w:rStyle w:val="style20"/>
                <w:color w:val="000000"/>
                <w:sz w:val="24"/>
                <w:szCs w:val="24"/>
              </w:rPr>
              <w:t> 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</w:pPr>
            <w:r>
              <w:rPr>
                <w:color w:val="000000"/>
                <w:sz w:val="24"/>
                <w:szCs w:val="24"/>
              </w:rPr>
              <w:t>The ability to prioritize and plan work effectively</w:t>
            </w:r>
            <w:r>
              <w:rPr>
                <w:rStyle w:val="style20"/>
                <w:color w:val="000000"/>
                <w:sz w:val="24"/>
                <w:szCs w:val="24"/>
              </w:rPr>
              <w:t> 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</w:pPr>
            <w:r>
              <w:rPr>
                <w:color w:val="000000"/>
                <w:sz w:val="24"/>
                <w:szCs w:val="24"/>
              </w:rPr>
              <w:t>An excellent interpersonal and team working skills</w:t>
            </w:r>
            <w:r>
              <w:rPr>
                <w:rStyle w:val="style20"/>
                <w:color w:val="000000"/>
                <w:sz w:val="24"/>
                <w:szCs w:val="24"/>
              </w:rPr>
              <w:t> </w:t>
            </w:r>
          </w:p>
          <w:p>
            <w:pPr>
              <w:pStyle w:val="style33"/>
              <w:numPr>
                <w:ilvl w:val="0"/>
                <w:numId w:val="1"/>
              </w:numPr>
              <w:spacing w:after="60" w:before="0" w:line="220" w:lineRule="atLeast"/>
              <w:contextualSpacing w:val="false"/>
            </w:pPr>
            <w:r>
              <w:rPr>
                <w:color w:val="000000"/>
                <w:sz w:val="24"/>
                <w:szCs w:val="24"/>
              </w:rPr>
              <w:t>A clear understanding of electrical health and safety regulations.</w:t>
            </w:r>
            <w:r>
              <w:rPr>
                <w:rStyle w:val="style20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1"/>
              <w:spacing w:after="60" w:before="220"/>
              <w:contextualSpacing w:val="false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"/>
              <w:spacing w:after="60" w:before="220"/>
              <w:contextualSpacing w:val="false"/>
            </w:pP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DBE5F1" w:val="clear"/>
          </w:tcPr>
          <w:p>
            <w:pPr>
              <w:pStyle w:val="style1"/>
              <w:spacing w:after="60" w:before="220" w:line="220" w:lineRule="atLeast"/>
              <w:contextualSpacing w:val="false"/>
            </w:pPr>
            <w:r>
              <w:rPr>
                <w:sz w:val="26"/>
                <w:szCs w:val="26"/>
              </w:rPr>
              <w:t>Interests</w:t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2"/>
              <w:spacing w:after="60" w:before="220"/>
              <w:contextualSpacing w:val="false"/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I enjoy reading history books, watching football and socializing with friends and family.</w:t>
            </w:r>
          </w:p>
        </w:tc>
      </w:tr>
      <w:tr>
        <w:trPr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1"/>
              <w:spacing w:after="60" w:before="220"/>
              <w:contextualSpacing w:val="false"/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2"/>
              <w:spacing w:after="60" w:before="220"/>
              <w:contextualSpacing w:val="false"/>
            </w:pPr>
            <w:bookmarkStart w:id="1" w:name="__UnoMark__332_1042457227"/>
            <w:bookmarkStart w:id="2" w:name="__UnoMark__332_1042457227"/>
            <w:bookmarkEnd w:id="2"/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>
          <w:trHeight w:hRule="atLeast" w:val="1511"/>
          <w:cantSplit w:val="false"/>
        </w:trPr>
        <w:tc>
          <w:tcPr>
            <w:tcW w:type="dxa" w:w="2170"/>
            <w:tcBorders>
              <w:top w:val="none"/>
              <w:left w:val="none"/>
              <w:bottom w:val="none"/>
              <w:right w:val="none"/>
            </w:tcBorders>
            <w:shd w:fill="DBE5F1" w:val="clear"/>
          </w:tcPr>
          <w:p>
            <w:pPr>
              <w:pStyle w:val="style1"/>
              <w:spacing w:after="60" w:before="220" w:line="220" w:lineRule="atLeast"/>
              <w:contextualSpacing w:val="false"/>
            </w:pPr>
            <w:r>
              <w:rPr>
                <w:sz w:val="26"/>
                <w:szCs w:val="26"/>
              </w:rPr>
              <w:t>References</w:t>
            </w:r>
          </w:p>
        </w:tc>
        <w:tc>
          <w:tcPr>
            <w:tcW w:type="dxa" w:w="6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Nguyen Tan Phuoc</w:t>
              <w:tab/>
              <w:tab/>
              <w:tab/>
              <w:t xml:space="preserve">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  <w:szCs w:val="24"/>
              </w:rPr>
              <w:t>Header Specification II Team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  <w:szCs w:val="24"/>
              </w:rPr>
              <w:t>Integrated Circuit Design Research and Education</w:t>
              <w:tab/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Address</w:t>
            </w:r>
            <w:r>
              <w:rPr>
                <w:rFonts w:ascii="Times New Roman" w:hAnsi="Times New Roman"/>
                <w:sz w:val="24"/>
                <w:szCs w:val="24"/>
              </w:rPr>
              <w:t>: Floor 7, Main Office VNU-HCM, 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Quarter, Linh Trung Ward, Thu Duc District, Ho Chi Minh City, Viet Nam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Tel: (</w:t>
            </w:r>
            <w:r>
              <w:rPr>
                <w:rFonts w:ascii="Times New Roman" w:hAnsi="Times New Roman"/>
                <w:sz w:val="24"/>
                <w:szCs w:val="24"/>
              </w:rPr>
              <w:t>84-8).37242171-(84-8).37242172</w:t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ab/>
              <w:t xml:space="preserve">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Email: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phuoc.nguyentan@icdrec.edu.vn</w:t>
            </w:r>
            <w:r>
              <w:rPr>
                <w:rFonts w:ascii="Cambria" w:hAnsi="Cambria"/>
                <w:b/>
                <w:sz w:val="22"/>
                <w:szCs w:val="22"/>
              </w:rPr>
              <w:tab/>
              <w:tab/>
              <w:tab/>
              <w:tab/>
              <w:tab/>
              <w:tab/>
              <w:t xml:space="preserve"> </w:t>
            </w:r>
          </w:p>
        </w:tc>
      </w:tr>
    </w:tbl>
    <w:p>
      <w:pPr>
        <w:pStyle w:val="style0"/>
      </w:pPr>
      <w:r>
        <w:rPr>
          <w:rFonts w:ascii="Cambria" w:hAnsi="Cambria"/>
        </w:rPr>
      </w:r>
    </w:p>
    <w:p>
      <w:pPr>
        <w:pStyle w:val="style0"/>
      </w:pPr>
      <w:r>
        <w:rPr>
          <w:rFonts w:ascii="Cambria" w:hAnsi="Cambria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New York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"/>
      <w:lvlJc w:val="left"/>
      <w:pPr>
        <w:tabs>
          <w:tab w:pos="360" w:val="num"/>
        </w:tabs>
        <w:ind w:hanging="245" w:left="245"/>
      </w:pPr>
      <w:rPr>
        <w:rFonts w:ascii="Wingdings" w:cs="Wingdings" w:hAnsi="Wingdings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New York" w:cs="Times New Roman" w:eastAsia="Times New Roman" w:hAnsi="New York"/>
      <w:color w:val="auto"/>
      <w:sz w:val="24"/>
      <w:szCs w:val="20"/>
      <w:lang w:bidi="ar-SA" w:eastAsia="en-US" w:val="en-US"/>
    </w:rPr>
  </w:style>
  <w:style w:styleId="style1" w:type="paragraph">
    <w:name w:val="Heading 1"/>
    <w:basedOn w:val="style0"/>
    <w:next w:val="style1"/>
    <w:pPr>
      <w:spacing w:after="60" w:before="220" w:line="220" w:lineRule="atLeast"/>
      <w:contextualSpacing w:val="false"/>
    </w:pPr>
    <w:rPr>
      <w:rFonts w:ascii="Cambria" w:hAnsi="Cambria"/>
      <w:b/>
      <w:spacing w:val="-10"/>
      <w:sz w:val="22"/>
      <w:szCs w:val="22"/>
    </w:rPr>
  </w:style>
  <w:style w:styleId="style2" w:type="paragraph">
    <w:name w:val="Heading 2"/>
    <w:basedOn w:val="style0"/>
    <w:next w:val="style2"/>
    <w:pPr>
      <w:spacing w:after="60" w:before="220"/>
      <w:contextualSpacing w:val="false"/>
    </w:pPr>
    <w:rPr>
      <w:rFonts w:ascii="Calibri" w:hAnsi="Calibri"/>
      <w:sz w:val="20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Times New Roman" w:eastAsia="Times New Roman" w:hAnsi="Cambria"/>
      <w:b/>
      <w:spacing w:val="-10"/>
      <w:lang w:val="en-US"/>
    </w:rPr>
  </w:style>
  <w:style w:styleId="style17" w:type="character">
    <w:name w:val="Heading 2 Char"/>
    <w:basedOn w:val="style15"/>
    <w:next w:val="style17"/>
    <w:rPr>
      <w:rFonts w:cs="Times New Roman" w:eastAsia="Times New Roman"/>
      <w:sz w:val="20"/>
      <w:szCs w:val="20"/>
      <w:lang w:val="en-US"/>
    </w:rPr>
  </w:style>
  <w:style w:styleId="style18" w:type="character">
    <w:name w:val="Balloon Text Char"/>
    <w:basedOn w:val="style15"/>
    <w:next w:val="style18"/>
    <w:rPr>
      <w:rFonts w:ascii="Tahoma" w:cs="Tahoma" w:eastAsia="Times New Roman" w:hAnsi="Tahoma"/>
      <w:sz w:val="16"/>
      <w:szCs w:val="16"/>
      <w:lang w:val="en-US"/>
    </w:rPr>
  </w:style>
  <w:style w:styleId="style19" w:type="character">
    <w:name w:val="Strong Emphasis"/>
    <w:basedOn w:val="style15"/>
    <w:next w:val="style19"/>
    <w:rPr>
      <w:b/>
      <w:bCs/>
    </w:rPr>
  </w:style>
  <w:style w:styleId="style20" w:type="character">
    <w:name w:val="apple-converted-space"/>
    <w:basedOn w:val="style15"/>
    <w:next w:val="style20"/>
    <w:rPr/>
  </w:style>
  <w:style w:styleId="style21" w:type="character">
    <w:name w:val="Internet Link"/>
    <w:basedOn w:val="style15"/>
    <w:next w:val="style21"/>
    <w:rPr>
      <w:color w:val="0000FF"/>
      <w:u w:val="single"/>
      <w:lang w:bidi="zxx-" w:eastAsia="zxx-" w:val="zxx-"/>
    </w:rPr>
  </w:style>
  <w:style w:styleId="style22" w:type="character">
    <w:name w:val="il"/>
    <w:basedOn w:val="style15"/>
    <w:next w:val="style22"/>
    <w:rPr/>
  </w:style>
  <w:style w:styleId="style23" w:type="character">
    <w:name w:val="ListLabel 1"/>
    <w:next w:val="style23"/>
    <w:rPr>
      <w:sz w:val="20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Lohit Devanagar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Devanagari"/>
    </w:rPr>
  </w:style>
  <w:style w:styleId="style29" w:type="paragraph">
    <w:name w:val="NAME"/>
    <w:basedOn w:val="style0"/>
    <w:next w:val="style29"/>
    <w:pPr>
      <w:spacing w:after="120" w:before="0"/>
      <w:contextualSpacing w:val="false"/>
      <w:jc w:val="center"/>
    </w:pPr>
    <w:rPr>
      <w:rFonts w:ascii="Calibri" w:hAnsi="Calibri"/>
      <w:b/>
      <w:bCs/>
      <w:caps/>
      <w:sz w:val="28"/>
    </w:rPr>
  </w:style>
  <w:style w:styleId="style30" w:type="paragraph">
    <w:name w:val="Section Header"/>
    <w:basedOn w:val="style31"/>
    <w:next w:val="style30"/>
    <w:pPr>
      <w:pBdr>
        <w:top w:val="none"/>
        <w:left w:val="none"/>
        <w:bottom w:color="00000A" w:space="0" w:sz="18" w:val="single"/>
        <w:insideH w:color="00000A" w:space="0" w:sz="18" w:val="single"/>
        <w:right w:val="none"/>
        <w:insideV w:val="none"/>
      </w:pBdr>
      <w:spacing w:after="240" w:before="360"/>
      <w:contextualSpacing w:val="false"/>
      <w:jc w:val="center"/>
    </w:pPr>
    <w:rPr>
      <w:rFonts w:ascii="Calibri" w:hAnsi="Calibri"/>
      <w:b/>
      <w:bCs/>
    </w:rPr>
  </w:style>
  <w:style w:styleId="style31" w:type="paragraph">
    <w:name w:val="Contents 1"/>
    <w:basedOn w:val="style0"/>
    <w:next w:val="style31"/>
    <w:pPr>
      <w:spacing w:after="100" w:before="0"/>
      <w:contextualSpacing w:val="false"/>
    </w:pPr>
    <w:rPr/>
  </w:style>
  <w:style w:styleId="style32" w:type="paragraph">
    <w:name w:val="Address"/>
    <w:basedOn w:val="style0"/>
    <w:next w:val="style32"/>
    <w:pPr>
      <w:jc w:val="center"/>
    </w:pPr>
    <w:rPr>
      <w:rFonts w:ascii="Calibri" w:hAnsi="Calibri"/>
      <w:sz w:val="22"/>
    </w:rPr>
  </w:style>
  <w:style w:styleId="style33" w:type="paragraph">
    <w:name w:val="List Paragraph"/>
    <w:basedOn w:val="style0"/>
    <w:next w:val="style33"/>
    <w:pPr>
      <w:spacing w:after="0" w:before="0"/>
      <w:ind w:hanging="0" w:left="720" w:right="0"/>
      <w:contextualSpacing/>
    </w:pPr>
    <w:rPr>
      <w:rFonts w:ascii="Times New Roman" w:hAnsi="Times New Roman"/>
    </w:rPr>
  </w:style>
  <w:style w:styleId="style34" w:type="paragraph">
    <w:name w:val="Contents 3"/>
    <w:basedOn w:val="style0"/>
    <w:next w:val="style34"/>
    <w:pPr>
      <w:spacing w:after="100" w:before="0"/>
      <w:ind w:hanging="0" w:left="480" w:right="0"/>
      <w:contextualSpacing w:val="false"/>
    </w:pPr>
    <w:rPr/>
  </w:style>
  <w:style w:styleId="style35" w:type="paragraph">
    <w:name w:val="Balloon Text"/>
    <w:basedOn w:val="style0"/>
    <w:next w:val="style35"/>
    <w:pPr/>
    <w:rPr>
      <w:rFonts w:ascii="Tahoma" w:cs="Tahoma" w:hAnsi="Tahoma"/>
      <w:sz w:val="16"/>
      <w:szCs w:val="16"/>
    </w:rPr>
  </w:style>
  <w:style w:styleId="style36" w:type="paragraph">
    <w:name w:val="Style Left:  0 cm Hanging:  254 cm"/>
    <w:basedOn w:val="style0"/>
    <w:next w:val="style36"/>
    <w:pPr>
      <w:widowControl w:val="false"/>
      <w:shd w:fill="FFFFFF" w:val="clear"/>
      <w:ind w:hanging="1440" w:left="1440" w:right="0"/>
    </w:pPr>
    <w:rPr>
      <w:rFonts w:ascii="Times New Roman" w:hAnsi="Times New Roman"/>
      <w:sz w:val="20"/>
    </w:rPr>
  </w:style>
  <w:style w:styleId="style37" w:type="paragraph">
    <w:name w:val="Normal (Web)"/>
    <w:basedOn w:val="style0"/>
    <w:next w:val="style37"/>
    <w:pPr>
      <w:spacing w:after="28" w:before="28"/>
      <w:contextualSpacing w:val="false"/>
    </w:pPr>
    <w:rPr>
      <w:rFonts w:ascii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2016-11-13T14:11:00.00Z</dcterms:created>
  <dc:creator>Prins Butt</dc:creator>
  <cp:lastModifiedBy>Quang</cp:lastModifiedBy>
  <cp:lastPrinted>2016-11-19T15:12:46.00Z</cp:lastPrinted>
  <dcterms:modified xsi:type="dcterms:W3CDTF">2016-11-13T16:10:00.00Z</dcterms:modified>
  <cp:revision>21</cp:revision>
</cp:coreProperties>
</file>