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EE" w:rsidRPr="003540CB" w:rsidRDefault="003540CB" w:rsidP="00340FEE">
      <w:pPr>
        <w:pStyle w:val="12"/>
        <w:ind w:left="1" w:hanging="3"/>
        <w:rPr>
          <w:color w:val="000000" w:themeColor="text1"/>
        </w:rPr>
      </w:pPr>
      <w:bookmarkStart w:id="0" w:name="_GoBack"/>
      <w:r w:rsidRPr="003540CB">
        <w:rPr>
          <w:rFonts w:eastAsia="Calibri"/>
          <w:color w:val="000000" w:themeColor="text1"/>
          <w:position w:val="0"/>
        </w:rPr>
        <w:t xml:space="preserve">TRẮC NGHIỆM SÀNG LỌC RỐI LOẠN CẢM XÚC LƯỠNG CỰC </w:t>
      </w:r>
      <w:bookmarkEnd w:id="0"/>
      <w:r w:rsidRPr="003540CB">
        <w:rPr>
          <w:rFonts w:eastAsia="Calibri"/>
          <w:color w:val="000000" w:themeColor="text1"/>
          <w:position w:val="0"/>
        </w:rPr>
        <w:t>(MDQ</w:t>
      </w:r>
    </w:p>
    <w:p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left="1" w:firstLineChars="0" w:hanging="3"/>
        <w:textDirection w:val="lrTb"/>
        <w:textAlignment w:val="auto"/>
        <w:outlineLvl w:val="9"/>
        <w:rPr>
          <w:rFonts w:eastAsia="Calibri"/>
          <w:position w:val="0"/>
          <w:sz w:val="26"/>
          <w:szCs w:val="26"/>
        </w:rPr>
      </w:pPr>
      <w:proofErr w:type="spellStart"/>
      <w:r w:rsidRPr="00F42A5F">
        <w:rPr>
          <w:rFonts w:eastAsia="Calibri"/>
          <w:position w:val="0"/>
          <w:sz w:val="26"/>
          <w:szCs w:val="26"/>
        </w:rPr>
        <w:t>Dưới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đây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là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một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số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câu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hỏi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. </w:t>
      </w:r>
      <w:proofErr w:type="spellStart"/>
      <w:r w:rsidRPr="00F42A5F">
        <w:rPr>
          <w:rFonts w:eastAsia="Calibri"/>
          <w:position w:val="0"/>
          <w:sz w:val="26"/>
          <w:szCs w:val="26"/>
        </w:rPr>
        <w:t>Hãy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trả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lời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bằng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cách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khoanh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tròn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vào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các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con </w:t>
      </w:r>
      <w:proofErr w:type="spellStart"/>
      <w:r w:rsidRPr="00F42A5F">
        <w:rPr>
          <w:rFonts w:eastAsia="Calibri"/>
          <w:position w:val="0"/>
          <w:sz w:val="26"/>
          <w:szCs w:val="26"/>
        </w:rPr>
        <w:t>số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tương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ứng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với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mức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độ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gần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đúng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nhất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với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trạng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thái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của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bạn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trong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>một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>đến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>hai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>tuần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 xml:space="preserve"> qua</w:t>
      </w:r>
      <w:r w:rsidRPr="00F42A5F">
        <w:rPr>
          <w:rFonts w:eastAsia="Calibri"/>
          <w:position w:val="0"/>
          <w:sz w:val="26"/>
          <w:szCs w:val="26"/>
        </w:rPr>
        <w:t>.</w:t>
      </w:r>
    </w:p>
    <w:tbl>
      <w:tblPr>
        <w:tblStyle w:val="TableGrid15"/>
        <w:tblW w:w="5000" w:type="pct"/>
        <w:jc w:val="center"/>
        <w:tblLook w:val="04A0" w:firstRow="1" w:lastRow="0" w:firstColumn="1" w:lastColumn="0" w:noHBand="0" w:noVBand="1"/>
      </w:tblPr>
      <w:tblGrid>
        <w:gridCol w:w="670"/>
        <w:gridCol w:w="6806"/>
        <w:gridCol w:w="937"/>
        <w:gridCol w:w="937"/>
      </w:tblGrid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i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i/>
                <w:position w:val="0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i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i/>
                <w:position w:val="0"/>
                <w:sz w:val="26"/>
                <w:szCs w:val="26"/>
              </w:rPr>
              <w:t>Câu</w:t>
            </w:r>
            <w:proofErr w:type="spellEnd"/>
            <w:r w:rsidRPr="00F42A5F">
              <w:rPr>
                <w:rFonts w:eastAsia="Calibri"/>
                <w:b/>
                <w:i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i/>
                <w:position w:val="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i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i/>
                <w:position w:val="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i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i/>
                <w:position w:val="0"/>
                <w:sz w:val="26"/>
                <w:szCs w:val="26"/>
              </w:rPr>
              <w:t>Không</w:t>
            </w:r>
            <w:proofErr w:type="spellEnd"/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4642" w:type="pct"/>
            <w:gridSpan w:val="3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phải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những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giai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đoạn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mà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phải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là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chính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và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…</w:t>
            </w:r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1.1</w:t>
            </w:r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tốt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hoặc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hưng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phấn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đến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mức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người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nghĩ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(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hoặc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thái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trở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nên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lo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âu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buồn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phiền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)?</w:t>
            </w: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1.2</w:t>
            </w:r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cáu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kỉnh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đến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mức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tháo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mọi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người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bắt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đầu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những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cuộc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tranh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luận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cãi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vã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1.3</w:t>
            </w:r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tin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tưởng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bản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thân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1.4</w:t>
            </w:r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ngủ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ít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nhận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cầu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ngủ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1.5</w:t>
            </w:r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nói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nhiều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hay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nhanh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1.6</w:t>
            </w:r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Những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suy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nghĩ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trong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đầu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nhanh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hoặc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thể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chậm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lại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được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1.7</w:t>
            </w:r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spacing w:val="-8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dễ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bị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phân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tâm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bởi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mọi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thứ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xung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quanh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khiến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khó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tập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trung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1.8</w:t>
            </w:r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nhiều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năng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lượng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1.9</w:t>
            </w:r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hoạt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động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nhiều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hay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nhiều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1.10</w:t>
            </w:r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thích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được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giao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du hay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ra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ngoài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chơi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(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như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gọi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điện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bè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lúc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nửa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đêm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)?</w:t>
            </w: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1.11</w:t>
            </w:r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hứng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thú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với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dục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1.12</w:t>
            </w:r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nhiều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bản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thân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người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ý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nghĩ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rằng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thái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điên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rồ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liều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lĩnh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1.13</w:t>
            </w:r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Tiền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để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chi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tiêu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hay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gia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gặp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khăn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2</w:t>
            </w:r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Nếu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chọn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“CÓ”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từ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2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câu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ở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trên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trở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lên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phải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các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vấn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đề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đó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xảy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ra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cùng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trong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cùng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một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giai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đoạn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:rsidTr="003540CB">
        <w:trPr>
          <w:jc w:val="center"/>
        </w:trPr>
        <w:tc>
          <w:tcPr>
            <w:tcW w:w="358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3</w:t>
            </w:r>
          </w:p>
        </w:tc>
        <w:tc>
          <w:tcPr>
            <w:tcW w:w="3640" w:type="pct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Các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vấn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đề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này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nghiêm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trọng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ở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mức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độ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nào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đối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với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? </w:t>
            </w:r>
            <w:r w:rsidRPr="00F42A5F">
              <w:rPr>
                <w:rFonts w:eastAsia="Calibri"/>
                <w:position w:val="0"/>
                <w:sz w:val="26"/>
                <w:szCs w:val="26"/>
              </w:rPr>
              <w:t>(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như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khả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năng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vấn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đề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rắc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rối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về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gia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tiền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hay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pháp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luật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hay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vướng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cuộc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tranh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luận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hoặc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ẩu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đả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?)</w:t>
            </w:r>
          </w:p>
        </w:tc>
        <w:tc>
          <w:tcPr>
            <w:tcW w:w="1002" w:type="pct"/>
            <w:gridSpan w:val="2"/>
          </w:tcPr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1.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vấn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đề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.</w:t>
            </w:r>
          </w:p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2.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Một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chút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ít</w:t>
            </w:r>
            <w:proofErr w:type="spellEnd"/>
          </w:p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3.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Trung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</w:p>
          <w:p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4.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Trầm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trọng</w:t>
            </w:r>
            <w:proofErr w:type="spellEnd"/>
          </w:p>
        </w:tc>
      </w:tr>
    </w:tbl>
    <w:p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left="0" w:firstLineChars="0" w:firstLine="567"/>
        <w:jc w:val="both"/>
        <w:rPr>
          <w:b/>
          <w:sz w:val="26"/>
          <w:szCs w:val="26"/>
        </w:rPr>
      </w:pPr>
      <w:proofErr w:type="spellStart"/>
      <w:r w:rsidRPr="00F42A5F">
        <w:rPr>
          <w:sz w:val="26"/>
          <w:szCs w:val="26"/>
        </w:rPr>
        <w:t>Xử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lý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kết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quả</w:t>
      </w:r>
      <w:proofErr w:type="spellEnd"/>
    </w:p>
    <w:p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left="0" w:firstLineChars="0" w:firstLine="567"/>
        <w:jc w:val="both"/>
        <w:rPr>
          <w:sz w:val="26"/>
          <w:szCs w:val="26"/>
        </w:rPr>
      </w:pPr>
      <w:r w:rsidRPr="00F42A5F">
        <w:rPr>
          <w:b/>
          <w:sz w:val="26"/>
          <w:szCs w:val="26"/>
        </w:rPr>
        <w:t xml:space="preserve">- </w:t>
      </w:r>
      <w:proofErr w:type="spellStart"/>
      <w:r w:rsidRPr="00F42A5F">
        <w:rPr>
          <w:b/>
          <w:sz w:val="26"/>
          <w:szCs w:val="26"/>
        </w:rPr>
        <w:t>Tính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điểm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theo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bộ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tài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liệu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hướng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dẫn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xử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lý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kết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quả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trắc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nghiệm</w:t>
      </w:r>
      <w:proofErr w:type="spellEnd"/>
      <w:r w:rsidRPr="00F42A5F">
        <w:rPr>
          <w:sz w:val="26"/>
          <w:szCs w:val="26"/>
        </w:rPr>
        <w:t>.</w:t>
      </w:r>
    </w:p>
    <w:p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firstLineChars="0" w:firstLine="566"/>
        <w:jc w:val="both"/>
        <w:textDirection w:val="lrTb"/>
        <w:textAlignment w:val="auto"/>
        <w:outlineLvl w:val="9"/>
        <w:rPr>
          <w:sz w:val="26"/>
          <w:szCs w:val="26"/>
        </w:rPr>
      </w:pPr>
      <w:r w:rsidRPr="00F42A5F">
        <w:rPr>
          <w:b/>
          <w:sz w:val="26"/>
          <w:szCs w:val="26"/>
        </w:rPr>
        <w:t xml:space="preserve">- </w:t>
      </w:r>
      <w:proofErr w:type="spellStart"/>
      <w:r w:rsidRPr="00F42A5F">
        <w:rPr>
          <w:b/>
          <w:sz w:val="26"/>
          <w:szCs w:val="26"/>
        </w:rPr>
        <w:t>Quy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ước</w:t>
      </w:r>
      <w:proofErr w:type="spellEnd"/>
      <w:r w:rsidRPr="00F42A5F">
        <w:rPr>
          <w:sz w:val="26"/>
          <w:szCs w:val="26"/>
        </w:rPr>
        <w:t xml:space="preserve">: </w:t>
      </w:r>
      <w:proofErr w:type="spellStart"/>
      <w:r w:rsidRPr="00F42A5F">
        <w:rPr>
          <w:sz w:val="26"/>
          <w:szCs w:val="26"/>
        </w:rPr>
        <w:t>Tính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tổng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số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điểm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của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các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mục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mà</w:t>
      </w:r>
      <w:proofErr w:type="spellEnd"/>
      <w:r w:rsidRPr="00F42A5F">
        <w:rPr>
          <w:sz w:val="26"/>
          <w:szCs w:val="26"/>
          <w:lang w:val="vi-VN"/>
        </w:rPr>
        <w:t xml:space="preserve"> người bệnh</w:t>
      </w:r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đánh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dấu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theo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quy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ước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đủ</w:t>
      </w:r>
      <w:proofErr w:type="spellEnd"/>
      <w:r w:rsidRPr="00F42A5F">
        <w:rPr>
          <w:sz w:val="26"/>
          <w:szCs w:val="26"/>
        </w:rPr>
        <w:t xml:space="preserve"> </w:t>
      </w:r>
      <w:r w:rsidRPr="00F42A5F">
        <w:rPr>
          <w:sz w:val="26"/>
          <w:szCs w:val="26"/>
        </w:rPr>
        <w:lastRenderedPageBreak/>
        <w:t xml:space="preserve">3 </w:t>
      </w:r>
      <w:proofErr w:type="spellStart"/>
      <w:r w:rsidRPr="00F42A5F">
        <w:rPr>
          <w:sz w:val="26"/>
          <w:szCs w:val="26"/>
        </w:rPr>
        <w:t>điều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kiện</w:t>
      </w:r>
      <w:proofErr w:type="spellEnd"/>
      <w:r w:rsidRPr="00F42A5F">
        <w:rPr>
          <w:sz w:val="26"/>
          <w:szCs w:val="26"/>
        </w:rPr>
        <w:t>:</w:t>
      </w:r>
    </w:p>
    <w:p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firstLineChars="0" w:firstLine="566"/>
        <w:jc w:val="both"/>
        <w:textDirection w:val="lrTb"/>
        <w:textAlignment w:val="auto"/>
        <w:outlineLvl w:val="9"/>
        <w:rPr>
          <w:sz w:val="26"/>
          <w:szCs w:val="26"/>
        </w:rPr>
      </w:pPr>
      <w:r w:rsidRPr="00F42A5F">
        <w:rPr>
          <w:sz w:val="26"/>
          <w:szCs w:val="26"/>
        </w:rPr>
        <w:t>-</w:t>
      </w:r>
      <w:r w:rsidRPr="00F42A5F">
        <w:rPr>
          <w:sz w:val="26"/>
          <w:szCs w:val="26"/>
        </w:rPr>
        <w:tab/>
      </w:r>
      <w:proofErr w:type="spellStart"/>
      <w:r w:rsidRPr="00F42A5F">
        <w:rPr>
          <w:sz w:val="26"/>
          <w:szCs w:val="26"/>
        </w:rPr>
        <w:t>Các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câu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từ</w:t>
      </w:r>
      <w:proofErr w:type="spellEnd"/>
      <w:r w:rsidRPr="00F42A5F">
        <w:rPr>
          <w:sz w:val="26"/>
          <w:szCs w:val="26"/>
        </w:rPr>
        <w:t xml:space="preserve"> 1.1 </w:t>
      </w:r>
      <w:proofErr w:type="spellStart"/>
      <w:r w:rsidRPr="00F42A5F">
        <w:rPr>
          <w:sz w:val="26"/>
          <w:szCs w:val="26"/>
        </w:rPr>
        <w:t>đến</w:t>
      </w:r>
      <w:proofErr w:type="spellEnd"/>
      <w:r w:rsidRPr="00F42A5F">
        <w:rPr>
          <w:sz w:val="26"/>
          <w:szCs w:val="26"/>
        </w:rPr>
        <w:t xml:space="preserve"> 1.13 </w:t>
      </w:r>
      <w:proofErr w:type="spellStart"/>
      <w:r w:rsidRPr="00F42A5F">
        <w:rPr>
          <w:sz w:val="26"/>
          <w:szCs w:val="26"/>
        </w:rPr>
        <w:t>có</w:t>
      </w:r>
      <w:proofErr w:type="spellEnd"/>
      <w:r w:rsidRPr="00F42A5F">
        <w:rPr>
          <w:sz w:val="26"/>
          <w:szCs w:val="26"/>
        </w:rPr>
        <w:t xml:space="preserve"> 7/13 </w:t>
      </w:r>
      <w:proofErr w:type="spellStart"/>
      <w:r w:rsidRPr="00F42A5F">
        <w:rPr>
          <w:sz w:val="26"/>
          <w:szCs w:val="26"/>
        </w:rPr>
        <w:t>câu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trả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lời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có</w:t>
      </w:r>
      <w:proofErr w:type="spellEnd"/>
    </w:p>
    <w:p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firstLineChars="0" w:firstLine="566"/>
        <w:jc w:val="both"/>
        <w:textDirection w:val="lrTb"/>
        <w:textAlignment w:val="auto"/>
        <w:outlineLvl w:val="9"/>
        <w:rPr>
          <w:sz w:val="26"/>
          <w:szCs w:val="26"/>
        </w:rPr>
      </w:pPr>
      <w:r w:rsidRPr="00F42A5F">
        <w:rPr>
          <w:sz w:val="26"/>
          <w:szCs w:val="26"/>
        </w:rPr>
        <w:t>-</w:t>
      </w:r>
      <w:r w:rsidRPr="00F42A5F">
        <w:rPr>
          <w:sz w:val="26"/>
          <w:szCs w:val="26"/>
        </w:rPr>
        <w:tab/>
      </w:r>
      <w:proofErr w:type="spellStart"/>
      <w:r w:rsidRPr="00F42A5F">
        <w:rPr>
          <w:sz w:val="26"/>
          <w:szCs w:val="26"/>
        </w:rPr>
        <w:t>Câu</w:t>
      </w:r>
      <w:proofErr w:type="spellEnd"/>
      <w:r w:rsidRPr="00F42A5F">
        <w:rPr>
          <w:sz w:val="26"/>
          <w:szCs w:val="26"/>
        </w:rPr>
        <w:t xml:space="preserve"> 2 </w:t>
      </w:r>
      <w:proofErr w:type="spellStart"/>
      <w:r w:rsidRPr="00F42A5F">
        <w:rPr>
          <w:sz w:val="26"/>
          <w:szCs w:val="26"/>
        </w:rPr>
        <w:t>trả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lời</w:t>
      </w:r>
      <w:proofErr w:type="spellEnd"/>
      <w:r w:rsidRPr="00F42A5F">
        <w:rPr>
          <w:sz w:val="26"/>
          <w:szCs w:val="26"/>
        </w:rPr>
        <w:t xml:space="preserve"> “</w:t>
      </w:r>
      <w:proofErr w:type="spellStart"/>
      <w:r w:rsidRPr="00F42A5F">
        <w:rPr>
          <w:sz w:val="26"/>
          <w:szCs w:val="26"/>
        </w:rPr>
        <w:t>Có</w:t>
      </w:r>
      <w:proofErr w:type="spellEnd"/>
      <w:r w:rsidRPr="00F42A5F">
        <w:rPr>
          <w:sz w:val="26"/>
          <w:szCs w:val="26"/>
        </w:rPr>
        <w:t>”</w:t>
      </w:r>
    </w:p>
    <w:p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left="1" w:firstLineChars="0" w:firstLine="566"/>
        <w:jc w:val="both"/>
        <w:textDirection w:val="lrTb"/>
        <w:textAlignment w:val="auto"/>
        <w:outlineLvl w:val="9"/>
        <w:rPr>
          <w:sz w:val="26"/>
          <w:szCs w:val="26"/>
        </w:rPr>
      </w:pPr>
      <w:r w:rsidRPr="00F42A5F">
        <w:rPr>
          <w:sz w:val="26"/>
          <w:szCs w:val="26"/>
        </w:rPr>
        <w:t>-</w:t>
      </w:r>
      <w:r w:rsidRPr="00F42A5F">
        <w:rPr>
          <w:sz w:val="26"/>
          <w:szCs w:val="26"/>
        </w:rPr>
        <w:tab/>
      </w:r>
      <w:proofErr w:type="spellStart"/>
      <w:r w:rsidRPr="00F42A5F">
        <w:rPr>
          <w:sz w:val="26"/>
          <w:szCs w:val="26"/>
        </w:rPr>
        <w:t>Câu</w:t>
      </w:r>
      <w:proofErr w:type="spellEnd"/>
      <w:r w:rsidRPr="00F42A5F">
        <w:rPr>
          <w:sz w:val="26"/>
          <w:szCs w:val="26"/>
        </w:rPr>
        <w:t xml:space="preserve"> 3 </w:t>
      </w:r>
      <w:proofErr w:type="spellStart"/>
      <w:r w:rsidRPr="00F42A5F">
        <w:rPr>
          <w:sz w:val="26"/>
          <w:szCs w:val="26"/>
        </w:rPr>
        <w:t>trả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lời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mức</w:t>
      </w:r>
      <w:proofErr w:type="spellEnd"/>
      <w:r w:rsidRPr="00F42A5F">
        <w:rPr>
          <w:sz w:val="26"/>
          <w:szCs w:val="26"/>
        </w:rPr>
        <w:t xml:space="preserve"> “2” </w:t>
      </w:r>
      <w:proofErr w:type="spellStart"/>
      <w:r w:rsidRPr="00F42A5F">
        <w:rPr>
          <w:sz w:val="26"/>
          <w:szCs w:val="26"/>
        </w:rPr>
        <w:t>trở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lên</w:t>
      </w:r>
      <w:proofErr w:type="spellEnd"/>
      <w:r w:rsidRPr="00F42A5F">
        <w:rPr>
          <w:sz w:val="26"/>
          <w:szCs w:val="26"/>
        </w:rPr>
        <w:t>.</w:t>
      </w:r>
    </w:p>
    <w:p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left="0" w:firstLineChars="0" w:firstLine="567"/>
        <w:jc w:val="both"/>
        <w:textDirection w:val="lrTb"/>
        <w:textAlignment w:val="auto"/>
        <w:outlineLvl w:val="9"/>
        <w:rPr>
          <w:sz w:val="26"/>
          <w:szCs w:val="26"/>
        </w:rPr>
      </w:pPr>
      <w:r w:rsidRPr="00F42A5F">
        <w:rPr>
          <w:sz w:val="26"/>
          <w:szCs w:val="26"/>
        </w:rPr>
        <w:t xml:space="preserve">- </w:t>
      </w:r>
      <w:proofErr w:type="spellStart"/>
      <w:r w:rsidRPr="00F42A5F">
        <w:rPr>
          <w:b/>
          <w:sz w:val="26"/>
          <w:szCs w:val="26"/>
        </w:rPr>
        <w:t>Tiến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hành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đánh</w:t>
      </w:r>
      <w:proofErr w:type="spellEnd"/>
      <w:r w:rsidRPr="00F42A5F">
        <w:rPr>
          <w:b/>
          <w:sz w:val="26"/>
          <w:szCs w:val="26"/>
          <w:lang w:val="vi-VN"/>
        </w:rPr>
        <w:t xml:space="preserve"> giá</w:t>
      </w:r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mức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độ</w:t>
      </w:r>
      <w:proofErr w:type="spellEnd"/>
    </w:p>
    <w:p w:rsidR="003540CB" w:rsidRPr="00F42A5F" w:rsidRDefault="003540CB" w:rsidP="003540CB">
      <w:pPr>
        <w:widowControl w:val="0"/>
        <w:suppressAutoHyphens w:val="0"/>
        <w:spacing w:before="120" w:line="240" w:lineRule="auto"/>
        <w:ind w:left="1" w:hanging="3"/>
        <w:jc w:val="center"/>
        <w:rPr>
          <w:b/>
          <w:sz w:val="26"/>
          <w:szCs w:val="26"/>
          <w:lang w:val="vi-VN"/>
        </w:rPr>
      </w:pPr>
      <w:proofErr w:type="spellStart"/>
      <w:r w:rsidRPr="00F42A5F">
        <w:rPr>
          <w:b/>
          <w:sz w:val="26"/>
          <w:szCs w:val="26"/>
        </w:rPr>
        <w:t>Bảng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đối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chiếu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mức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độ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rối</w:t>
      </w:r>
      <w:proofErr w:type="spellEnd"/>
      <w:r w:rsidRPr="00F42A5F">
        <w:rPr>
          <w:b/>
          <w:sz w:val="26"/>
          <w:szCs w:val="26"/>
          <w:lang w:val="vi-VN"/>
        </w:rPr>
        <w:t xml:space="preserve"> loạn cảm xúc lưỡng cực</w:t>
      </w:r>
    </w:p>
    <w:tbl>
      <w:tblPr>
        <w:tblW w:w="89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15"/>
        <w:gridCol w:w="1730"/>
        <w:gridCol w:w="1430"/>
        <w:gridCol w:w="2397"/>
        <w:gridCol w:w="1147"/>
      </w:tblGrid>
      <w:tr w:rsidR="003540CB" w:rsidRPr="00F42A5F" w:rsidTr="003E7F2F">
        <w:trPr>
          <w:jc w:val="center"/>
        </w:trPr>
        <w:tc>
          <w:tcPr>
            <w:tcW w:w="2215" w:type="dxa"/>
            <w:vAlign w:val="center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MDQ</w:t>
            </w:r>
          </w:p>
        </w:tc>
        <w:tc>
          <w:tcPr>
            <w:tcW w:w="1730" w:type="dxa"/>
            <w:vAlign w:val="center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2A5F">
              <w:rPr>
                <w:b/>
                <w:sz w:val="26"/>
                <w:szCs w:val="26"/>
              </w:rPr>
              <w:t>Phần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30" w:type="dxa"/>
            <w:vAlign w:val="center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2A5F">
              <w:rPr>
                <w:b/>
                <w:sz w:val="26"/>
                <w:szCs w:val="26"/>
              </w:rPr>
              <w:t>Phần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2</w:t>
            </w:r>
          </w:p>
        </w:tc>
        <w:tc>
          <w:tcPr>
            <w:tcW w:w="2397" w:type="dxa"/>
            <w:vAlign w:val="center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2A5F">
              <w:rPr>
                <w:b/>
                <w:sz w:val="26"/>
                <w:szCs w:val="26"/>
              </w:rPr>
              <w:t>Phần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3</w:t>
            </w:r>
          </w:p>
        </w:tc>
        <w:tc>
          <w:tcPr>
            <w:tcW w:w="1147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2A5F">
              <w:rPr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3540CB" w:rsidRPr="00F42A5F" w:rsidTr="003E7F2F">
        <w:trPr>
          <w:jc w:val="center"/>
        </w:trPr>
        <w:tc>
          <w:tcPr>
            <w:tcW w:w="2215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rPr>
                <w:b/>
                <w:sz w:val="26"/>
                <w:szCs w:val="26"/>
              </w:rPr>
            </w:pPr>
            <w:proofErr w:type="spellStart"/>
            <w:r w:rsidRPr="00F42A5F">
              <w:rPr>
                <w:b/>
                <w:sz w:val="26"/>
                <w:szCs w:val="26"/>
              </w:rPr>
              <w:t>Mức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b/>
                <w:sz w:val="26"/>
                <w:szCs w:val="26"/>
              </w:rPr>
              <w:t>đánh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730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≥ 7</w:t>
            </w:r>
          </w:p>
        </w:tc>
        <w:tc>
          <w:tcPr>
            <w:tcW w:w="1430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“</w:t>
            </w:r>
            <w:proofErr w:type="spellStart"/>
            <w:r w:rsidRPr="00F42A5F">
              <w:rPr>
                <w:b/>
                <w:sz w:val="26"/>
                <w:szCs w:val="26"/>
              </w:rPr>
              <w:t>Có</w:t>
            </w:r>
            <w:proofErr w:type="spellEnd"/>
            <w:r w:rsidRPr="00F42A5F">
              <w:rPr>
                <w:b/>
                <w:sz w:val="26"/>
                <w:szCs w:val="26"/>
              </w:rPr>
              <w:t>”</w:t>
            </w:r>
          </w:p>
        </w:tc>
        <w:tc>
          <w:tcPr>
            <w:tcW w:w="2397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2A5F">
              <w:rPr>
                <w:b/>
                <w:sz w:val="26"/>
                <w:szCs w:val="26"/>
              </w:rPr>
              <w:t>Mức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“3” </w:t>
            </w:r>
            <w:proofErr w:type="spellStart"/>
            <w:r w:rsidRPr="00F42A5F">
              <w:rPr>
                <w:b/>
                <w:sz w:val="26"/>
                <w:szCs w:val="26"/>
              </w:rPr>
              <w:t>hoặc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“4”</w:t>
            </w:r>
          </w:p>
        </w:tc>
        <w:tc>
          <w:tcPr>
            <w:tcW w:w="1147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3</w:t>
            </w:r>
          </w:p>
        </w:tc>
      </w:tr>
      <w:tr w:rsidR="003540CB" w:rsidRPr="00F42A5F" w:rsidTr="003E7F2F">
        <w:trPr>
          <w:jc w:val="center"/>
        </w:trPr>
        <w:tc>
          <w:tcPr>
            <w:tcW w:w="2215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rPr>
                <w:sz w:val="26"/>
                <w:szCs w:val="26"/>
              </w:rPr>
            </w:pPr>
            <w:proofErr w:type="spellStart"/>
            <w:r w:rsidRPr="00F42A5F">
              <w:rPr>
                <w:sz w:val="26"/>
                <w:szCs w:val="26"/>
              </w:rPr>
              <w:t>Không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có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rối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loạn</w:t>
            </w:r>
            <w:proofErr w:type="spellEnd"/>
          </w:p>
        </w:tc>
        <w:tc>
          <w:tcPr>
            <w:tcW w:w="1730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97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47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</w:tr>
      <w:tr w:rsidR="003540CB" w:rsidRPr="00F42A5F" w:rsidTr="003E7F2F">
        <w:trPr>
          <w:jc w:val="center"/>
        </w:trPr>
        <w:tc>
          <w:tcPr>
            <w:tcW w:w="2215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rPr>
                <w:sz w:val="26"/>
                <w:szCs w:val="26"/>
              </w:rPr>
            </w:pPr>
            <w:proofErr w:type="spellStart"/>
            <w:r w:rsidRPr="00F42A5F">
              <w:rPr>
                <w:sz w:val="26"/>
                <w:szCs w:val="26"/>
              </w:rPr>
              <w:t>Có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rối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loạn</w:t>
            </w:r>
            <w:proofErr w:type="spellEnd"/>
          </w:p>
        </w:tc>
        <w:tc>
          <w:tcPr>
            <w:tcW w:w="1730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97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47" w:type="dxa"/>
          </w:tcPr>
          <w:p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6E63A1" w:rsidRDefault="006E63A1" w:rsidP="003540CB">
      <w:pPr>
        <w:widowControl w:val="0"/>
        <w:suppressAutoHyphens w:val="0"/>
        <w:spacing w:before="120" w:line="240" w:lineRule="auto"/>
        <w:ind w:leftChars="0" w:left="0" w:firstLineChars="0" w:firstLine="709"/>
        <w:jc w:val="both"/>
        <w:textDirection w:val="lrTb"/>
        <w:textAlignment w:val="auto"/>
        <w:outlineLvl w:val="9"/>
      </w:pPr>
    </w:p>
    <w:sectPr w:rsidR="006E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20FFA"/>
    <w:multiLevelType w:val="hybridMultilevel"/>
    <w:tmpl w:val="21C266D6"/>
    <w:lvl w:ilvl="0" w:tplc="808C0E2E">
      <w:start w:val="1"/>
      <w:numFmt w:val="decimal"/>
      <w:lvlText w:val="%1"/>
      <w:lvlJc w:val="left"/>
      <w:pPr>
        <w:tabs>
          <w:tab w:val="num" w:pos="2882"/>
        </w:tabs>
        <w:ind w:left="2882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3242"/>
        </w:tabs>
        <w:ind w:left="32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2"/>
        </w:tabs>
        <w:ind w:left="39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2"/>
        </w:tabs>
        <w:ind w:left="46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2"/>
        </w:tabs>
        <w:ind w:left="54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2"/>
        </w:tabs>
        <w:ind w:left="61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2"/>
        </w:tabs>
        <w:ind w:left="68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2"/>
        </w:tabs>
        <w:ind w:left="75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2"/>
        </w:tabs>
        <w:ind w:left="82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38"/>
    <w:rsid w:val="00041985"/>
    <w:rsid w:val="00340FEE"/>
    <w:rsid w:val="003540CB"/>
    <w:rsid w:val="004542D2"/>
    <w:rsid w:val="005B0738"/>
    <w:rsid w:val="006E63A1"/>
    <w:rsid w:val="00BA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DDAF"/>
  <w15:chartTrackingRefBased/>
  <w15:docId w15:val="{4C90DEF5-540C-4031-B021-1B23A3D0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073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">
    <w:name w:val="12"/>
    <w:basedOn w:val="ListParagraph"/>
    <w:rsid w:val="005B0738"/>
    <w:pPr>
      <w:spacing w:before="120" w:line="240" w:lineRule="auto"/>
      <w:ind w:left="0"/>
      <w:jc w:val="center"/>
    </w:pPr>
    <w:rPr>
      <w:b/>
      <w:bCs/>
      <w:color w:val="FF0000"/>
      <w:sz w:val="30"/>
      <w:szCs w:val="26"/>
    </w:rPr>
  </w:style>
  <w:style w:type="paragraph" w:styleId="ListParagraph">
    <w:name w:val="List Paragraph"/>
    <w:basedOn w:val="Normal"/>
    <w:uiPriority w:val="34"/>
    <w:qFormat/>
    <w:rsid w:val="005B0738"/>
    <w:pPr>
      <w:ind w:left="720"/>
      <w:contextualSpacing/>
    </w:pPr>
  </w:style>
  <w:style w:type="paragraph" w:customStyle="1" w:styleId="a">
    <w:name w:val="."/>
    <w:basedOn w:val="Normal"/>
    <w:rsid w:val="00041985"/>
    <w:pPr>
      <w:ind w:left="1" w:hanging="3"/>
      <w:jc w:val="center"/>
    </w:pPr>
    <w:rPr>
      <w:b/>
      <w:sz w:val="28"/>
      <w:szCs w:val="28"/>
      <w:lang w:val="vi-VN"/>
    </w:rPr>
  </w:style>
  <w:style w:type="table" w:customStyle="1" w:styleId="TableGrid15">
    <w:name w:val="Table Grid15"/>
    <w:basedOn w:val="TableNormal"/>
    <w:next w:val="TableGrid"/>
    <w:uiPriority w:val="39"/>
    <w:rsid w:val="0035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5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2025-04-28T03:43:00Z</dcterms:created>
  <dcterms:modified xsi:type="dcterms:W3CDTF">2025-04-28T03:43:00Z</dcterms:modified>
</cp:coreProperties>
</file>