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2026-04-05T08:47:30</w:t>
      </w:r>
    </w:p>
    <w:p>
      <w:r>
        <w:t>Total articles: 1</w:t>
      </w:r>
    </w:p>
    <w:p>
      <w:pPr>
        <w:pStyle w:val="Heading1"/>
      </w:pPr>
      <w:r>
        <w:t>PVcomBank</w:t>
      </w:r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[Sun, 04 Aug 2024 07:00:00 GMT] </w:t>
      </w:r>
      <w:hyperlink r:id="rId9">
        <w:r>
          <w:rPr>
            <w:color w:val="0000FF"/>
            <w:u w:val="single"/>
          </w:rPr>
          <w:t>Lãi suất tiết kiệm mới nhất tháng 8 tại PVcomBank: Cao nhất 9,5%/năm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fef.vn/lai-suat-tiet-kiem-moi-nhat-thang-8-tai-pvcombank-cao-nhat-95-nam-188240804105731936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