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2720" w14:textId="77777777" w:rsidR="00BA136E" w:rsidRPr="00E340C8" w:rsidRDefault="00BA136E" w:rsidP="0D75F969">
      <w:pPr>
        <w:bidi/>
        <w:jc w:val="center"/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</w:pP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Trường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Đại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học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Kinh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tế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  <w:rtl/>
        </w:rPr>
        <w:t xml:space="preserve"> -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Đại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học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Đà</w:t>
      </w:r>
      <w:proofErr w:type="spellEnd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bCs/>
          <w:color w:val="auto"/>
          <w:sz w:val="32"/>
          <w:szCs w:val="32"/>
        </w:rPr>
        <w:t>Nẵng</w:t>
      </w:r>
      <w:proofErr w:type="spellEnd"/>
    </w:p>
    <w:p w14:paraId="5CE9EF3E" w14:textId="77777777" w:rsidR="00BA136E" w:rsidRPr="00E340C8" w:rsidRDefault="00BA136E" w:rsidP="00BA136E">
      <w:pPr>
        <w:jc w:val="center"/>
        <w:rPr>
          <w:rFonts w:ascii="Times New Roman" w:eastAsia="PT Sans Narrow" w:hAnsi="Times New Roman" w:cs="Times New Roman"/>
          <w:b/>
          <w:color w:val="auto"/>
          <w:sz w:val="32"/>
          <w:szCs w:val="32"/>
        </w:rPr>
      </w:pPr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Khoa </w:t>
      </w:r>
      <w:proofErr w:type="spellStart"/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Thống</w:t>
      </w:r>
      <w:proofErr w:type="spellEnd"/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kê</w:t>
      </w:r>
      <w:proofErr w:type="spellEnd"/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– Tin </w:t>
      </w:r>
      <w:proofErr w:type="spellStart"/>
      <w:r w:rsidRPr="00E340C8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</w:p>
    <w:p w14:paraId="672A6659" w14:textId="77777777" w:rsidR="00BA136E" w:rsidRPr="00E340C8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0A37501D" w14:textId="77777777" w:rsidR="00BA136E" w:rsidRPr="00E340C8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5DAB6C7B" w14:textId="77777777" w:rsidR="00BA136E" w:rsidRPr="00E340C8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41C8F396" w14:textId="16AC4BCB" w:rsidR="00BA136E" w:rsidRDefault="00E340C8" w:rsidP="00E340C8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476C0E8" wp14:editId="1AD352E2">
            <wp:extent cx="838200" cy="83820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DA8" w14:textId="02E12DF2" w:rsidR="00E340C8" w:rsidRDefault="00E340C8" w:rsidP="00E340C8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13AC4A06" w14:textId="77777777" w:rsidR="00E340C8" w:rsidRPr="00E340C8" w:rsidRDefault="00E340C8" w:rsidP="00E340C8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1B106A69" w14:textId="77777777" w:rsidR="00BA136E" w:rsidRPr="00E340C8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a8uzrxc8dowe" w:colFirst="0" w:colLast="0"/>
      <w:bookmarkEnd w:id="0"/>
      <w:r w:rsidRPr="00E340C8">
        <w:rPr>
          <w:rFonts w:ascii="Times New Roman" w:hAnsi="Times New Roman" w:cs="Times New Roman"/>
          <w:color w:val="auto"/>
          <w:sz w:val="40"/>
          <w:szCs w:val="40"/>
        </w:rPr>
        <w:t>PRODUCT BACKLOG</w:t>
      </w:r>
    </w:p>
    <w:p w14:paraId="0303CC7B" w14:textId="39A2707E" w:rsidR="00BA136E" w:rsidRPr="00E340C8" w:rsidRDefault="00BA136E" w:rsidP="00BA136E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Version </w:t>
      </w:r>
      <w:r w:rsidR="00076F9B" w:rsidRPr="00E340C8">
        <w:rPr>
          <w:rFonts w:ascii="Times New Roman" w:hAnsi="Times New Roman" w:cs="Times New Roman"/>
          <w:color w:val="auto"/>
          <w:sz w:val="26"/>
          <w:szCs w:val="26"/>
        </w:rPr>
        <w:t>v1.0</w:t>
      </w:r>
    </w:p>
    <w:p w14:paraId="7169E0F2" w14:textId="584FA7BD" w:rsidR="00BA136E" w:rsidRPr="00E340C8" w:rsidRDefault="00BA136E" w:rsidP="00BA136E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Date: </w:t>
      </w:r>
      <w:r w:rsidR="00076F9B" w:rsidRPr="00E340C8">
        <w:rPr>
          <w:rFonts w:ascii="Times New Roman" w:hAnsi="Times New Roman" w:cs="Times New Roman"/>
          <w:color w:val="auto"/>
          <w:sz w:val="26"/>
          <w:szCs w:val="26"/>
        </w:rPr>
        <w:t>02/03/2022</w:t>
      </w:r>
    </w:p>
    <w:p w14:paraId="02E2D21C" w14:textId="77777777" w:rsidR="00E340C8" w:rsidRPr="00E340C8" w:rsidRDefault="00E340C8" w:rsidP="00BA136E">
      <w:pPr>
        <w:jc w:val="center"/>
        <w:rPr>
          <w:rFonts w:ascii="Times New Roman" w:hAnsi="Times New Roman" w:cs="Times New Roman"/>
          <w:color w:val="auto"/>
        </w:rPr>
      </w:pPr>
    </w:p>
    <w:p w14:paraId="105D8266" w14:textId="0B77BD57" w:rsidR="00BA136E" w:rsidRPr="00E340C8" w:rsidRDefault="00076F9B" w:rsidP="00076F9B">
      <w:pPr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44"/>
        </w:rPr>
      </w:pPr>
      <w:bookmarkStart w:id="1" w:name="_dlsbjl2ot887" w:colFirst="0" w:colLast="0"/>
      <w:bookmarkEnd w:id="1"/>
      <w:r w:rsidRPr="00E340C8">
        <w:rPr>
          <w:rFonts w:ascii="Times New Roman" w:eastAsia="Times New Roman" w:hAnsi="Times New Roman" w:cs="Times New Roman"/>
          <w:b/>
          <w:color w:val="auto"/>
          <w:sz w:val="44"/>
          <w:szCs w:val="44"/>
        </w:rPr>
        <w:t>REGISTER IN DUE’S DORMITORY</w:t>
      </w:r>
      <w:r w:rsidR="00BA136E" w:rsidRPr="00E340C8">
        <w:rPr>
          <w:rFonts w:ascii="Times New Roman" w:hAnsi="Times New Roman" w:cs="Times New Roman"/>
          <w:color w:val="auto"/>
        </w:rPr>
        <w:t xml:space="preserve"> </w:t>
      </w:r>
    </w:p>
    <w:p w14:paraId="72A3D3EC" w14:textId="77777777" w:rsidR="00BA136E" w:rsidRPr="00E340C8" w:rsidRDefault="00BA136E" w:rsidP="00BA136E">
      <w:pPr>
        <w:spacing w:before="0" w:line="240" w:lineRule="auto"/>
        <w:rPr>
          <w:rFonts w:ascii="Times New Roman" w:hAnsi="Times New Roman" w:cs="Times New Roman"/>
          <w:color w:val="auto"/>
        </w:rPr>
      </w:pPr>
    </w:p>
    <w:p w14:paraId="57BB783F" w14:textId="77777777" w:rsidR="00E340C8" w:rsidRDefault="00E340C8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2" w:name="_jmpn00wydp0g" w:colFirst="0" w:colLast="0"/>
      <w:bookmarkEnd w:id="2"/>
    </w:p>
    <w:p w14:paraId="35C0826E" w14:textId="52A3247C" w:rsidR="00BA136E" w:rsidRPr="00E340C8" w:rsidRDefault="00BA136E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340C8">
        <w:rPr>
          <w:rFonts w:ascii="Times New Roman" w:hAnsi="Times New Roman" w:cs="Times New Roman"/>
          <w:color w:val="auto"/>
          <w:sz w:val="26"/>
          <w:szCs w:val="26"/>
        </w:rPr>
        <w:t>Team members:</w:t>
      </w:r>
    </w:p>
    <w:p w14:paraId="6C5411AB" w14:textId="58150C84" w:rsidR="00076F9B" w:rsidRPr="00E340C8" w:rsidRDefault="00076F9B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Nguyễn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Ngọc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Quỳnh Anh</w:t>
      </w:r>
    </w:p>
    <w:p w14:paraId="73C181F9" w14:textId="60922842" w:rsidR="00BA136E" w:rsidRPr="00E340C8" w:rsidRDefault="00076F9B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Phạm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Thanh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Hà</w:t>
      </w:r>
      <w:proofErr w:type="spellEnd"/>
    </w:p>
    <w:p w14:paraId="621F61D6" w14:textId="196FF390" w:rsidR="00076F9B" w:rsidRPr="00E340C8" w:rsidRDefault="00076F9B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Trần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Kim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Phú</w:t>
      </w:r>
      <w:proofErr w:type="spellEnd"/>
    </w:p>
    <w:p w14:paraId="76DF98FA" w14:textId="02A61EFE" w:rsidR="00076F9B" w:rsidRPr="00E340C8" w:rsidRDefault="00076F9B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Đỗ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Nguyễn Minh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Thư</w:t>
      </w:r>
      <w:proofErr w:type="spellEnd"/>
    </w:p>
    <w:p w14:paraId="39FFAC86" w14:textId="041AEB09" w:rsidR="00076F9B" w:rsidRPr="00E340C8" w:rsidRDefault="00076F9B" w:rsidP="00E340C8">
      <w:p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Nguyễn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Uyên</w:t>
      </w:r>
      <w:proofErr w:type="spellEnd"/>
    </w:p>
    <w:p w14:paraId="0E27B00A" w14:textId="77777777" w:rsidR="00BA136E" w:rsidRPr="00E340C8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60061E4C" w14:textId="77777777" w:rsidR="00BA136E" w:rsidRPr="00E340C8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44EAFD9C" w14:textId="77777777" w:rsidR="00BA136E" w:rsidRPr="00E340C8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344E8418" w14:textId="77777777" w:rsidR="00BA136E" w:rsidRPr="00E340C8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  <w:r w:rsidRPr="00E340C8">
        <w:rPr>
          <w:rFonts w:ascii="Times New Roman" w:eastAsia="PT Sans Narrow" w:hAnsi="Times New Roman" w:cs="Times New Roman"/>
          <w:b/>
          <w:color w:val="auto"/>
          <w:sz w:val="28"/>
          <w:szCs w:val="28"/>
        </w:rPr>
        <w:t>Approved by</w:t>
      </w:r>
    </w:p>
    <w:p w14:paraId="4B94D5A5" w14:textId="77777777" w:rsidR="00BA136E" w:rsidRPr="00E340C8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3DEEC669" w14:textId="77777777" w:rsidR="00BA136E" w:rsidRPr="00E340C8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39B6B1D1" w14:textId="77777777" w:rsidR="00BA136E" w:rsidRPr="00E340C8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  <w:color w:val="auto"/>
        </w:rPr>
      </w:pPr>
      <w:r w:rsidRPr="00E340C8">
        <w:rPr>
          <w:rFonts w:ascii="Times New Roman" w:hAnsi="Times New Roman" w:cs="Times New Roman"/>
          <w:b/>
          <w:color w:val="auto"/>
        </w:rPr>
        <w:t xml:space="preserve">    </w:t>
      </w:r>
    </w:p>
    <w:p w14:paraId="1BD094C3" w14:textId="77777777" w:rsidR="00BA136E" w:rsidRPr="00E340C8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t>Name                                                Signature                                           Date</w:t>
      </w:r>
    </w:p>
    <w:p w14:paraId="3656B9AB" w14:textId="77777777" w:rsidR="00BA136E" w:rsidRPr="00E340C8" w:rsidRDefault="00BA136E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3060"/>
        <w:gridCol w:w="2430"/>
        <w:gridCol w:w="1630"/>
      </w:tblGrid>
      <w:tr w:rsidR="00E340C8" w:rsidRPr="00E340C8" w14:paraId="0EA6CD7F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E1EB" w14:textId="77777777" w:rsidR="00BA136E" w:rsidRPr="0028073C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lastRenderedPageBreak/>
              <w:t>PROJECT INFORMATION</w:t>
            </w:r>
          </w:p>
        </w:tc>
      </w:tr>
      <w:tr w:rsidR="00E340C8" w:rsidRPr="00E340C8" w14:paraId="7CEA1A40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7F67A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Acronym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B0818" w14:textId="6E573B3D" w:rsidR="00BA136E" w:rsidRPr="00E340C8" w:rsidRDefault="00076F9B" w:rsidP="00076F9B">
            <w:pPr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REGISTER IN DUE’S DORMITORY</w:t>
            </w:r>
          </w:p>
        </w:tc>
      </w:tr>
      <w:tr w:rsidR="00E340C8" w:rsidRPr="00E340C8" w14:paraId="016BB6A0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37DD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Title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31CB" w14:textId="4A352D51" w:rsidR="00BA136E" w:rsidRPr="00E340C8" w:rsidRDefault="00076F9B" w:rsidP="00076F9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RDD</w:t>
            </w:r>
          </w:p>
        </w:tc>
      </w:tr>
      <w:tr w:rsidR="00E340C8" w:rsidRPr="00E340C8" w14:paraId="27ADB767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EFECC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Web URL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B04F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E340C8" w:rsidRPr="00E340C8" w14:paraId="22E5273D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924E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Start Date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8261" w14:textId="4DBDF854" w:rsidR="00BA136E" w:rsidRPr="00E340C8" w:rsidRDefault="00076F9B" w:rsidP="00076F9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12/02/2022</w:t>
            </w:r>
          </w:p>
        </w:tc>
      </w:tr>
      <w:tr w:rsidR="00E340C8" w:rsidRPr="00E340C8" w14:paraId="653D3BBE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7D09" w14:textId="77777777" w:rsidR="00BA136E" w:rsidRPr="00E340C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End Date: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6C05" w14:textId="3DE4EA94" w:rsidR="00BA136E" w:rsidRPr="00E340C8" w:rsidRDefault="00076F9B" w:rsidP="00076F9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08/05/2022</w:t>
            </w:r>
          </w:p>
        </w:tc>
      </w:tr>
      <w:tr w:rsidR="00E340C8" w:rsidRPr="00E340C8" w14:paraId="7D0A83ED" w14:textId="77777777" w:rsidTr="00E340C8">
        <w:trPr>
          <w:trHeight w:val="19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3F74" w14:textId="77777777" w:rsidR="00555CFE" w:rsidRPr="00E340C8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Owner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8425C" w14:textId="00659675" w:rsidR="00555CFE" w:rsidRPr="00E340C8" w:rsidRDefault="00076F9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Phạm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Thanh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A40FF" w14:textId="3B4509E2" w:rsidR="00555CFE" w:rsidRPr="00E340C8" w:rsidRDefault="00191F0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phamthithanhhachv@gmail.com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28EB0" w14:textId="6C427C18" w:rsidR="00555CFE" w:rsidRPr="00E340C8" w:rsidRDefault="00191F0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0845787483</w:t>
            </w:r>
          </w:p>
        </w:tc>
      </w:tr>
      <w:tr w:rsidR="00E340C8" w:rsidRPr="00E340C8" w14:paraId="7FA7354C" w14:textId="77777777" w:rsidTr="00E340C8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076A" w14:textId="77777777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9BCAD" w14:textId="2A24B7B7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Nguyễn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Ngọc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Quỳnh Anh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096D1" w14:textId="3484C542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quynhanhtp97@gmail.com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6FB23" w14:textId="0EB69EE7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0829611396</w:t>
            </w:r>
          </w:p>
        </w:tc>
      </w:tr>
      <w:tr w:rsidR="00E340C8" w:rsidRPr="00E340C8" w14:paraId="2B55FF6F" w14:textId="77777777" w:rsidTr="00E340C8">
        <w:trPr>
          <w:trHeight w:val="420"/>
        </w:trPr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C512F" w14:textId="77777777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Team Members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4D307" w14:textId="5BA3CA5C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Trần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Kim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1779" w14:textId="0EFAC675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kimphu22999@gmail.com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59C42" w14:textId="14B84033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0898138025</w:t>
            </w:r>
          </w:p>
        </w:tc>
      </w:tr>
      <w:tr w:rsidR="00E340C8" w:rsidRPr="00E340C8" w14:paraId="71C32C50" w14:textId="77777777" w:rsidTr="00E340C8">
        <w:trPr>
          <w:trHeight w:val="420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652C" w14:textId="77777777" w:rsidR="00E340C8" w:rsidRPr="00E340C8" w:rsidRDefault="00E340C8" w:rsidP="00E340C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6AA08" w14:textId="2BBE08BB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Đỗ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Nguyễn Minh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8195" w14:textId="7B83B153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minhthu7401@gmail.com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2D1B6" w14:textId="7E1671B3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0905507361</w:t>
            </w:r>
          </w:p>
        </w:tc>
      </w:tr>
      <w:tr w:rsidR="00E340C8" w:rsidRPr="00E340C8" w14:paraId="63262FFB" w14:textId="77777777" w:rsidTr="00E340C8">
        <w:trPr>
          <w:trHeight w:val="267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9056E" w14:textId="77777777" w:rsidR="00E340C8" w:rsidRPr="00E340C8" w:rsidRDefault="00E340C8" w:rsidP="00E340C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1B4D" w14:textId="375F8400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Nguyễn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Phương</w:t>
            </w:r>
            <w:proofErr w:type="spellEnd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Uyên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975F9" w14:textId="3E14E028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phuonguyennguyen267@gmail.com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4675" w14:textId="0288800E" w:rsidR="00E340C8" w:rsidRPr="00E340C8" w:rsidRDefault="00E340C8" w:rsidP="00E340C8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0905967548</w:t>
            </w:r>
          </w:p>
        </w:tc>
      </w:tr>
    </w:tbl>
    <w:p w14:paraId="1299C43A" w14:textId="77777777" w:rsidR="00F0734F" w:rsidRPr="00E340C8" w:rsidRDefault="00F0734F">
      <w:pPr>
        <w:rPr>
          <w:rFonts w:ascii="Times New Roman" w:hAnsi="Times New Roman" w:cs="Times New Roman"/>
          <w:color w:val="aut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30"/>
        <w:gridCol w:w="1530"/>
        <w:gridCol w:w="4060"/>
      </w:tblGrid>
      <w:tr w:rsidR="00E340C8" w:rsidRPr="00E340C8" w14:paraId="41A16EEF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3A64" w14:textId="77777777" w:rsidR="005211CB" w:rsidRPr="0028073C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 w:type="page"/>
            </w:r>
            <w:r w:rsidR="005211CB" w:rsidRPr="0028073C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>DOCUMENT INFORMATION</w:t>
            </w:r>
          </w:p>
        </w:tc>
      </w:tr>
      <w:tr w:rsidR="00E340C8" w:rsidRPr="00E340C8" w14:paraId="44632682" w14:textId="77777777" w:rsidTr="00E340C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A529" w14:textId="77777777" w:rsidR="005211CB" w:rsidRPr="00E340C8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AC3D" w14:textId="77777777" w:rsidR="005211CB" w:rsidRPr="00E340C8" w:rsidRDefault="005211CB" w:rsidP="00E340C8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E340C8" w:rsidRPr="00E340C8" w14:paraId="3822F2F2" w14:textId="77777777" w:rsidTr="00E340C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E270" w14:textId="77777777" w:rsidR="005211CB" w:rsidRPr="00E340C8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EF00" w14:textId="0A6FD15E" w:rsidR="005211CB" w:rsidRPr="00E340C8" w:rsidRDefault="00076F9B" w:rsidP="00E340C8">
            <w:pPr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4</w:t>
            </w: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5</w:t>
            </w: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K21</w:t>
            </w: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1_</w:t>
            </w:r>
            <w:r w:rsidRPr="00E340C8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04</w:t>
            </w:r>
          </w:p>
        </w:tc>
      </w:tr>
      <w:tr w:rsidR="00E340C8" w:rsidRPr="00E340C8" w14:paraId="4F3CF3CC" w14:textId="77777777" w:rsidTr="00E340C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5211CB" w:rsidRPr="00E340C8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1D779" w14:textId="756DC76F" w:rsidR="005211CB" w:rsidRPr="00E340C8" w:rsidRDefault="00191F06" w:rsidP="00E340C8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02/03/2022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4F1F6" w14:textId="2417DFAA" w:rsidR="005211CB" w:rsidRPr="00E340C8" w:rsidRDefault="005211CB" w:rsidP="00E340C8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File name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2D8B6" w14:textId="7EC7D961" w:rsidR="005211CB" w:rsidRPr="00E340C8" w:rsidRDefault="00191F06" w:rsidP="00E340C8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[4</w:t>
            </w: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K21</w:t>
            </w: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1_</w:t>
            </w: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04] Product_Backlog_v1.0</w:t>
            </w:r>
          </w:p>
        </w:tc>
      </w:tr>
    </w:tbl>
    <w:p w14:paraId="0FB78278" w14:textId="77777777" w:rsidR="005211CB" w:rsidRPr="00E340C8" w:rsidRDefault="005211CB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</w:p>
    <w:p w14:paraId="1FC39945" w14:textId="77777777" w:rsidR="005211CB" w:rsidRPr="00E340C8" w:rsidRDefault="005211CB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br w:type="page"/>
      </w:r>
    </w:p>
    <w:p w14:paraId="3FC4C057" w14:textId="77777777" w:rsidR="00600656" w:rsidRPr="00E340C8" w:rsidRDefault="00600656" w:rsidP="006D7384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5720546"/>
      <w:r w:rsidRPr="00E340C8">
        <w:rPr>
          <w:rFonts w:ascii="Times New Roman" w:hAnsi="Times New Roman" w:cs="Times New Roman"/>
          <w:b/>
          <w:bCs/>
          <w:color w:val="auto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E340C8" w:rsidRPr="0028073C" w14:paraId="70469BAA" w14:textId="77777777" w:rsidTr="0028073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14A1E" w14:textId="77777777" w:rsidR="00600656" w:rsidRPr="0028073C" w:rsidRDefault="00600656" w:rsidP="002807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7F119" w14:textId="77777777" w:rsidR="00600656" w:rsidRPr="0028073C" w:rsidRDefault="00600656" w:rsidP="002807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F821A" w14:textId="77777777" w:rsidR="00600656" w:rsidRPr="0028073C" w:rsidRDefault="00600656" w:rsidP="002807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F54C8" w14:textId="77777777" w:rsidR="00600656" w:rsidRPr="0028073C" w:rsidRDefault="00600656" w:rsidP="002807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4EE75" w14:textId="77777777" w:rsidR="00600656" w:rsidRPr="0028073C" w:rsidRDefault="00600656" w:rsidP="002807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Approval</w:t>
            </w:r>
          </w:p>
        </w:tc>
      </w:tr>
      <w:tr w:rsidR="00E340C8" w:rsidRPr="0028073C" w14:paraId="0562CB0E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E0A41" w14:textId="233191D6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3C5" w14:textId="0D39D10E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A12B" w14:textId="331A1A62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DB82" w14:textId="56B7C608" w:rsidR="00191F06" w:rsidRPr="0028073C" w:rsidRDefault="00191F06" w:rsidP="00191F0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7CC1D" w14:textId="6334FF9D" w:rsidR="00191F06" w:rsidRPr="0028073C" w:rsidRDefault="00191F06" w:rsidP="00191F0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</w:t>
            </w:r>
          </w:p>
        </w:tc>
      </w:tr>
      <w:tr w:rsidR="00E340C8" w:rsidRPr="0028073C" w14:paraId="110FFD37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9379" w14:textId="033F1AA8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9F23F" w14:textId="26EE52BC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2F646" w14:textId="2A8938F8" w:rsidR="00191F06" w:rsidRPr="0028073C" w:rsidRDefault="00191F06" w:rsidP="000806E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02/03/2022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E6F91" w14:textId="3DAEA39F" w:rsidR="00191F06" w:rsidRPr="0028073C" w:rsidRDefault="00191F06" w:rsidP="00191F0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CEAD" w14:textId="6FC7D10B" w:rsidR="00191F06" w:rsidRPr="0028073C" w:rsidRDefault="00191F06" w:rsidP="00191F0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</w:t>
            </w:r>
          </w:p>
        </w:tc>
      </w:tr>
      <w:tr w:rsidR="00E340C8" w:rsidRPr="0028073C" w14:paraId="6BB9E253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523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56223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7A01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3CB0F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59315" w14:textId="77777777" w:rsidR="00600656" w:rsidRPr="0028073C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6537F28F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B9E20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9E5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871B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A5D23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10EB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637805D2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F29E8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B4B8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FF5F2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0AD6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2907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2BA226A1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D93B2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B5B7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4FF1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F0D7D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F1B3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02F2C34E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A4E5D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1983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EF7D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DBD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0D3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54CD245A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BE67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B5B0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7AA69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D064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F1C98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6D072C0D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1919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18F9B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01FE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CABC7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B5D1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16DEB4AB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9C6F4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511A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9C3D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3141B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1409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562C75D1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355AD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6511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4E37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B30F8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542E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3041E394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B00AE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D796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831B3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11D2A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6E5D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E340C8" w:rsidRPr="0028073C" w14:paraId="2DE403A5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1CDC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398E2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87F21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93A62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BA73E" w14:textId="77777777" w:rsidR="00600656" w:rsidRPr="0028073C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14:paraId="34B3F2EB" w14:textId="77777777" w:rsidR="00F0734F" w:rsidRPr="00E340C8" w:rsidRDefault="00F0734F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</w:p>
    <w:p w14:paraId="7D34F5C7" w14:textId="77777777" w:rsidR="00EE4DDE" w:rsidRPr="00E340C8" w:rsidRDefault="00EE4DDE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br w:type="page"/>
      </w:r>
    </w:p>
    <w:p w14:paraId="78356A93" w14:textId="77777777" w:rsidR="00A86BC0" w:rsidRPr="0028073C" w:rsidRDefault="00A86BC0" w:rsidP="0028073C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Open Sans" w:hAnsi="Times New Roman" w:cs="Times New Roman"/>
          <w:b/>
          <w:bCs/>
          <w:color w:val="auto"/>
        </w:rPr>
      </w:pPr>
      <w:bookmarkStart w:id="4" w:name="_Toc95720547"/>
      <w:r w:rsidRPr="0028073C">
        <w:rPr>
          <w:rFonts w:ascii="Times New Roman" w:eastAsia="Open Sans" w:hAnsi="Times New Roman" w:cs="Times New Roman"/>
          <w:b/>
          <w:bCs/>
          <w:color w:val="auto"/>
        </w:rPr>
        <w:lastRenderedPageBreak/>
        <w:t>TABLE OF CONTENTS</w:t>
      </w:r>
      <w:bookmarkEnd w:id="4"/>
    </w:p>
    <w:p w14:paraId="5B7E01DC" w14:textId="7AA3AA87" w:rsidR="005430DB" w:rsidRPr="0028073C" w:rsidRDefault="005430DB" w:rsidP="0028073C">
      <w:pPr>
        <w:pStyle w:val="TOC2"/>
        <w:tabs>
          <w:tab w:val="right" w:leader="dot" w:pos="9350"/>
        </w:tabs>
        <w:spacing w:line="360" w:lineRule="auto"/>
        <w:ind w:left="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E340C8">
        <w:rPr>
          <w:rFonts w:ascii="Times New Roman" w:hAnsi="Times New Roman" w:cs="Times New Roman"/>
          <w:color w:val="auto"/>
        </w:rPr>
        <w:fldChar w:fldCharType="begin"/>
      </w:r>
      <w:r w:rsidRPr="00E340C8">
        <w:rPr>
          <w:rFonts w:ascii="Times New Roman" w:hAnsi="Times New Roman" w:cs="Times New Roman"/>
          <w:color w:val="auto"/>
        </w:rPr>
        <w:instrText xml:space="preserve"> TOC \o "1-3" \h \z \u </w:instrText>
      </w:r>
      <w:r w:rsidRPr="00E340C8">
        <w:rPr>
          <w:rFonts w:ascii="Times New Roman" w:hAnsi="Times New Roman" w:cs="Times New Roman"/>
          <w:color w:val="auto"/>
        </w:rPr>
        <w:fldChar w:fldCharType="separate"/>
      </w:r>
      <w:hyperlink w:anchor="_Toc95720546" w:history="1">
        <w:r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REVISION HISTORY</w:t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ab/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begin"/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instrText xml:space="preserve"> PAGEREF _Toc95720546 \h </w:instrText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>3</w:t>
        </w:r>
        <w:r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6E1B9EE" w14:textId="5AFE4ACF" w:rsidR="005430DB" w:rsidRPr="0028073C" w:rsidRDefault="0086731A" w:rsidP="0028073C">
      <w:pPr>
        <w:pStyle w:val="TOC1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47" w:history="1">
        <w:r w:rsidR="005430DB"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TABLE OF CONTENTS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instrText xml:space="preserve"> PAGEREF _Toc95720547 \h </w:instrTex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>4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41452C1F" w14:textId="65BDBC20" w:rsidR="005430DB" w:rsidRPr="0028073C" w:rsidRDefault="0086731A" w:rsidP="0028073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hyperlink w:anchor="_Toc95720548" w:history="1">
        <w:r w:rsidR="005430DB"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1.</w:t>
        </w:r>
        <w:r w:rsidR="005430DB" w:rsidRPr="0028073C">
          <w:rPr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INTRODUCTION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instrText xml:space="preserve"> PAGEREF _Toc95720548 \h </w:instrTex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4092864" w14:textId="4A905F78" w:rsidR="005430DB" w:rsidRPr="0028073C" w:rsidRDefault="0086731A" w:rsidP="0028073C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49" w:history="1"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</w:t>
        </w:r>
        <w:r w:rsidR="005430DB" w:rsidRPr="0028073C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PURPOSE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_Toc95720549 \h </w:instrTex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7D1C321B" w14:textId="0B836AF7" w:rsidR="005430DB" w:rsidRPr="0028073C" w:rsidRDefault="0086731A" w:rsidP="0028073C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0" w:history="1"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</w:t>
        </w:r>
        <w:r w:rsidR="005430DB" w:rsidRPr="0028073C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SCOPE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_Toc95720550 \h </w:instrTex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77F377F0" w14:textId="037C2F65" w:rsidR="005430DB" w:rsidRPr="0028073C" w:rsidRDefault="0086731A" w:rsidP="0028073C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1" w:history="1"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1.3.</w:t>
        </w:r>
        <w:r w:rsidR="005430DB" w:rsidRPr="0028073C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DEFINITIONS, ACRONYMS AND ABBREVIATIONS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_Toc95720551 \h </w:instrTex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34DC850" w14:textId="11926F05" w:rsidR="005430DB" w:rsidRPr="0028073C" w:rsidRDefault="0086731A" w:rsidP="0028073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hyperlink w:anchor="_Toc95720552" w:history="1">
        <w:r w:rsidR="005430DB"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2.</w:t>
        </w:r>
        <w:r w:rsidR="005430DB" w:rsidRPr="0028073C">
          <w:rPr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</w:rPr>
          <w:t>PRODUCT BACKLOG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instrText xml:space="preserve"> PAGEREF _Toc95720552 \h </w:instrTex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b/>
            <w:bCs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A330383" w14:textId="2A4616E6" w:rsidR="005430DB" w:rsidRPr="0028073C" w:rsidRDefault="0086731A" w:rsidP="0028073C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3" w:history="1"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2.1.</w:t>
        </w:r>
        <w:r w:rsidR="005430DB" w:rsidRPr="0028073C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USER STORIES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_Toc95720553 \h </w:instrTex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3DCC315" w14:textId="572DCEAD" w:rsidR="005430DB" w:rsidRPr="0028073C" w:rsidRDefault="0086731A" w:rsidP="0028073C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4" w:history="1"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2.2.</w:t>
        </w:r>
        <w:r w:rsidR="005430DB" w:rsidRPr="0028073C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28073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FEATURE DESCRIPTION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_Toc95720554 \h </w:instrTex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0806EF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8</w:t>
        </w:r>
        <w:r w:rsidR="005430DB" w:rsidRPr="0028073C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B4020A7" w14:textId="77777777" w:rsidR="00752D23" w:rsidRPr="00E340C8" w:rsidRDefault="005430DB" w:rsidP="0028073C">
      <w:pPr>
        <w:spacing w:line="360" w:lineRule="auto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fldChar w:fldCharType="end"/>
      </w:r>
    </w:p>
    <w:p w14:paraId="1D7B270A" w14:textId="77777777" w:rsidR="00A86BC0" w:rsidRPr="00E340C8" w:rsidRDefault="00A86BC0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br w:type="page"/>
      </w:r>
    </w:p>
    <w:p w14:paraId="2C8B4F07" w14:textId="77777777" w:rsidR="00E175A8" w:rsidRPr="0028073C" w:rsidRDefault="00E175A8" w:rsidP="00E175A8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  <w:b/>
          <w:bCs/>
          <w:color w:val="auto"/>
        </w:rPr>
      </w:pPr>
      <w:bookmarkStart w:id="5" w:name="_Toc95720548"/>
      <w:r w:rsidRPr="0028073C">
        <w:rPr>
          <w:rFonts w:ascii="Times New Roman" w:eastAsia="Open Sans" w:hAnsi="Times New Roman" w:cs="Times New Roman"/>
          <w:b/>
          <w:bCs/>
          <w:color w:val="auto"/>
        </w:rPr>
        <w:lastRenderedPageBreak/>
        <w:t>INTRODUCTION</w:t>
      </w:r>
      <w:bookmarkEnd w:id="5"/>
    </w:p>
    <w:p w14:paraId="20BED156" w14:textId="77777777" w:rsidR="00E175A8" w:rsidRPr="00E340C8" w:rsidRDefault="00E175A8" w:rsidP="007874C5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  <w:color w:val="auto"/>
        </w:rPr>
      </w:pPr>
      <w:bookmarkStart w:id="6" w:name="_Toc95720549"/>
      <w:r w:rsidRPr="00E340C8">
        <w:rPr>
          <w:rFonts w:ascii="Times New Roman" w:hAnsi="Times New Roman" w:cs="Times New Roman"/>
          <w:color w:val="auto"/>
        </w:rPr>
        <w:t>PURPOSE</w:t>
      </w:r>
      <w:bookmarkEnd w:id="6"/>
    </w:p>
    <w:p w14:paraId="1ED544F2" w14:textId="77777777" w:rsidR="006D4653" w:rsidRPr="00E340C8" w:rsidRDefault="006D4653" w:rsidP="006D4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sách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thứ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chưa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mong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2080C975" w14:textId="04612BAD" w:rsidR="008F4446" w:rsidRPr="00E340C8" w:rsidRDefault="006D4653" w:rsidP="006D4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Chứa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sách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đầy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đủ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xếp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hạng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thứ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ma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trận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thuận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lợi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hoạch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7BF669E1" w14:textId="77777777" w:rsidR="00E175A8" w:rsidRPr="00E340C8" w:rsidRDefault="00E175A8" w:rsidP="007874C5">
      <w:pPr>
        <w:pStyle w:val="Heading2"/>
        <w:numPr>
          <w:ilvl w:val="1"/>
          <w:numId w:val="3"/>
        </w:numPr>
        <w:ind w:left="810"/>
        <w:rPr>
          <w:rFonts w:ascii="Times New Roman" w:hAnsi="Times New Roman" w:cs="Times New Roman"/>
          <w:color w:val="auto"/>
        </w:rPr>
      </w:pPr>
      <w:bookmarkStart w:id="7" w:name="_Toc95720550"/>
      <w:r w:rsidRPr="00E340C8">
        <w:rPr>
          <w:rFonts w:ascii="Times New Roman" w:hAnsi="Times New Roman" w:cs="Times New Roman"/>
          <w:color w:val="auto"/>
        </w:rPr>
        <w:t>SCOPE</w:t>
      </w:r>
      <w:bookmarkEnd w:id="7"/>
    </w:p>
    <w:p w14:paraId="6E45B18A" w14:textId="61F2702C" w:rsidR="006D4653" w:rsidRPr="00E340C8" w:rsidRDefault="006D4653" w:rsidP="006D4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vai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trò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02B8F86B" w14:textId="77777777" w:rsidR="006D4653" w:rsidRPr="00E340C8" w:rsidRDefault="006D4653" w:rsidP="006D4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trữ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0D1EC8F6" w14:textId="77777777" w:rsidR="006D4653" w:rsidRPr="00E340C8" w:rsidRDefault="006D4653" w:rsidP="006D4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Đưa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mong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1FA5BC01" w14:textId="2377E036" w:rsidR="00663D14" w:rsidRPr="00E340C8" w:rsidRDefault="006D4653" w:rsidP="00663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Đưa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từng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340C8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E340C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55AB80BB" w14:textId="77777777" w:rsidR="00E175A8" w:rsidRPr="00E340C8" w:rsidRDefault="00E175A8" w:rsidP="007874C5">
      <w:pPr>
        <w:pStyle w:val="Heading2"/>
        <w:numPr>
          <w:ilvl w:val="1"/>
          <w:numId w:val="3"/>
        </w:numPr>
        <w:ind w:left="810"/>
        <w:rPr>
          <w:rFonts w:ascii="Times New Roman" w:hAnsi="Times New Roman" w:cs="Times New Roman"/>
          <w:color w:val="auto"/>
        </w:rPr>
      </w:pPr>
      <w:bookmarkStart w:id="8" w:name="_Toc95720551"/>
      <w:r w:rsidRPr="00E340C8">
        <w:rPr>
          <w:rFonts w:ascii="Times New Roman" w:hAnsi="Times New Roman" w:cs="Times New Roman"/>
          <w:color w:val="auto"/>
        </w:rPr>
        <w:lastRenderedPageBreak/>
        <w:t>DEFINITIONS, ACRONYMS AND ABBREVIATIONS</w:t>
      </w:r>
      <w:bookmarkEnd w:id="8"/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E340C8" w:rsidRPr="00E340C8" w14:paraId="0033A77E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0914" w14:textId="77777777" w:rsidR="00436637" w:rsidRPr="00E340C8" w:rsidRDefault="00436637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bookmarkStart w:id="9" w:name="_Toc95720552"/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Term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1BC8" w14:textId="77777777" w:rsidR="00436637" w:rsidRPr="00E340C8" w:rsidRDefault="00436637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Definition</w:t>
            </w:r>
          </w:p>
        </w:tc>
      </w:tr>
      <w:tr w:rsidR="00E340C8" w:rsidRPr="00E340C8" w14:paraId="44E0B9B0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D4C76" w14:textId="33CEE2F6" w:rsidR="00436637" w:rsidRPr="00E340C8" w:rsidRDefault="00436637" w:rsidP="0028073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RDD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33D9" w14:textId="0F04EF5C" w:rsidR="00436637" w:rsidRPr="00E340C8" w:rsidRDefault="0043663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</w:rPr>
              <w:t>REGISTER IN DUE’S DORMITORY</w:t>
            </w:r>
          </w:p>
        </w:tc>
      </w:tr>
      <w:tr w:rsidR="00E340C8" w:rsidRPr="00E340C8" w14:paraId="2EC83116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407511" w14:textId="77777777" w:rsidR="00436637" w:rsidRPr="00E340C8" w:rsidRDefault="00436637" w:rsidP="0028073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0F1A" w14:textId="77777777" w:rsidR="00436637" w:rsidRPr="00E340C8" w:rsidRDefault="0043663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E340C8" w:rsidRPr="00E340C8" w14:paraId="50C53BC8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FEE43" w14:textId="77777777" w:rsidR="00436637" w:rsidRPr="00E340C8" w:rsidRDefault="00436637" w:rsidP="0028073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4EF0" w14:textId="77777777" w:rsidR="00436637" w:rsidRPr="00E340C8" w:rsidRDefault="0043663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High</w:t>
            </w:r>
          </w:p>
        </w:tc>
      </w:tr>
      <w:tr w:rsidR="00E340C8" w:rsidRPr="00E340C8" w14:paraId="00DC3EE8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34564" w14:textId="77777777" w:rsidR="00436637" w:rsidRPr="00E340C8" w:rsidRDefault="00436637" w:rsidP="0028073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F015" w14:textId="77777777" w:rsidR="00436637" w:rsidRPr="00E340C8" w:rsidRDefault="0043663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Medium</w:t>
            </w:r>
          </w:p>
        </w:tc>
      </w:tr>
      <w:tr w:rsidR="00E340C8" w:rsidRPr="00E340C8" w14:paraId="46E07E37" w14:textId="77777777" w:rsidTr="0028073C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605A1" w14:textId="77777777" w:rsidR="00436637" w:rsidRPr="00E340C8" w:rsidRDefault="00436637" w:rsidP="0028073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29F93" w14:textId="77777777" w:rsidR="00436637" w:rsidRPr="00E340C8" w:rsidRDefault="0043663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E340C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Low</w:t>
            </w:r>
          </w:p>
        </w:tc>
      </w:tr>
    </w:tbl>
    <w:p w14:paraId="72F512C9" w14:textId="77777777" w:rsidR="00642385" w:rsidRPr="0028073C" w:rsidRDefault="00642385" w:rsidP="00642385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  <w:b/>
          <w:bCs/>
          <w:color w:val="auto"/>
        </w:rPr>
      </w:pPr>
      <w:r w:rsidRPr="0028073C">
        <w:rPr>
          <w:rFonts w:ascii="Times New Roman" w:eastAsia="Open Sans" w:hAnsi="Times New Roman" w:cs="Times New Roman"/>
          <w:b/>
          <w:bCs/>
          <w:color w:val="auto"/>
        </w:rPr>
        <w:t>PRODUCT BACKLOG</w:t>
      </w:r>
      <w:bookmarkEnd w:id="9"/>
    </w:p>
    <w:p w14:paraId="2D11F8DE" w14:textId="77777777" w:rsidR="004620AA" w:rsidRPr="00E340C8" w:rsidRDefault="004620AA" w:rsidP="007874C5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  <w:color w:val="auto"/>
        </w:rPr>
      </w:pPr>
      <w:bookmarkStart w:id="10" w:name="_Toc95720553"/>
      <w:r w:rsidRPr="00E340C8">
        <w:rPr>
          <w:rFonts w:ascii="Times New Roman" w:hAnsi="Times New Roman" w:cs="Times New Roman"/>
          <w:color w:val="auto"/>
        </w:rPr>
        <w:t>USER STORIES</w:t>
      </w:r>
      <w:bookmarkEnd w:id="10"/>
    </w:p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E340C8" w:rsidRPr="0028073C" w14:paraId="7E943E08" w14:textId="77777777" w:rsidTr="0028073C">
        <w:trPr>
          <w:trHeight w:val="375"/>
        </w:trPr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70367" w14:textId="77777777" w:rsidR="00184AC0" w:rsidRPr="0028073C" w:rsidRDefault="00184AC0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5066E" w14:textId="77777777" w:rsidR="00184AC0" w:rsidRPr="0028073C" w:rsidRDefault="00184AC0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EAFA1" w14:textId="77777777" w:rsidR="00184AC0" w:rsidRPr="0028073C" w:rsidRDefault="00184AC0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60AE3" w14:textId="77777777" w:rsidR="00184AC0" w:rsidRPr="0028073C" w:rsidRDefault="00184AC0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AD181" w14:textId="77777777" w:rsidR="00184AC0" w:rsidRPr="0028073C" w:rsidRDefault="00184AC0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Priority</w:t>
            </w:r>
          </w:p>
        </w:tc>
      </w:tr>
      <w:tr w:rsidR="00E340C8" w:rsidRPr="0028073C" w14:paraId="4F904CB7" w14:textId="77777777" w:rsidTr="000806EF">
        <w:trPr>
          <w:trHeight w:val="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71CD3" w14:textId="6E575398" w:rsidR="00184AC0" w:rsidRPr="0028073C" w:rsidRDefault="00507DB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F701D" w14:textId="6D1E0052" w:rsidR="00184AC0" w:rsidRPr="0028073C" w:rsidRDefault="7B623430" w:rsidP="7B623430">
            <w:pPr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23D0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FCA41" w14:textId="09A6E689" w:rsidR="00184AC0" w:rsidRPr="0028073C" w:rsidRDefault="7B623430" w:rsidP="000806E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điều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kiện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quy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6A722" w14:textId="793EEB92" w:rsidR="00184AC0" w:rsidRPr="0028073C" w:rsidRDefault="7B623430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806EF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KTX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lệ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phí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chứng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nộp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tại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5CD12" w14:textId="292F1B9F" w:rsidR="00184AC0" w:rsidRPr="0028073C" w:rsidRDefault="7B62343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5220BBB2" w14:textId="77777777" w:rsidTr="0D75F969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595B" w14:textId="1E6DC737" w:rsidR="00184AC0" w:rsidRPr="0028073C" w:rsidRDefault="00507DB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C8D39" w14:textId="764C0499" w:rsidR="00184AC0" w:rsidRPr="0028073C" w:rsidRDefault="7B62343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E05EE" w14:textId="192BBBC0" w:rsidR="00184AC0" w:rsidRPr="0028073C" w:rsidRDefault="7B623430" w:rsidP="000806E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6D4653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17F8B" w14:textId="272A4D84" w:rsidR="00184AC0" w:rsidRPr="0028073C" w:rsidRDefault="00423D0C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gửi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bao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gồm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: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giới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tính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thoại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gmail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địa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lạc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đình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trúng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tuyển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chuyên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kiến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link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facebook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phụ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huynh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minh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chứng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F7224" w14:textId="3C470EE8" w:rsidR="00184AC0" w:rsidRPr="0028073C" w:rsidRDefault="7B62343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5AE48A43" w14:textId="77777777" w:rsidTr="0D75F969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40DEB" w14:textId="347B57EF" w:rsidR="00184AC0" w:rsidRPr="0028073C" w:rsidRDefault="00507DB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52294" w14:textId="274EE693" w:rsidR="00184AC0" w:rsidRPr="0028073C" w:rsidRDefault="7B62343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</w:t>
            </w:r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DCDA8" w14:textId="44A89ABB" w:rsidR="00184AC0" w:rsidRPr="0028073C" w:rsidRDefault="7B623430" w:rsidP="000806E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chóng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EA2D7" w14:textId="484A0FEA" w:rsidR="00184AC0" w:rsidRPr="0028073C" w:rsidRDefault="7B623430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chóng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fanpage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Đại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355C9" w14:textId="0702B2B6" w:rsidR="00184AC0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27357532" w14:textId="77777777" w:rsidTr="0D75F969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023C8" w14:textId="60BDEC77" w:rsidR="00184AC0" w:rsidRPr="0028073C" w:rsidRDefault="00507DB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B5498" w14:textId="63089177" w:rsidR="00184AC0" w:rsidRPr="0028073C" w:rsidRDefault="0D75F96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6C19D" w14:textId="0D530545" w:rsidR="00184AC0" w:rsidRPr="0028073C" w:rsidRDefault="0D75F969" w:rsidP="000806E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69460" w14:textId="106C8301" w:rsidR="00184AC0" w:rsidRPr="0028073C" w:rsidRDefault="0D75F969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lại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577AA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chứng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tiếp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tục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23D0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F57B8" w14:textId="33383AA0" w:rsidR="00184AC0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36637" w:rsidRPr="0028073C" w14:paraId="1559C50D" w14:textId="77777777" w:rsidTr="0D75F969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1216F" w14:textId="45554E85" w:rsidR="00436637" w:rsidRPr="0028073C" w:rsidRDefault="00507DB8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C5473" w14:textId="608E5337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0914C" w14:textId="7E4572E5" w:rsidR="00436637" w:rsidRPr="0028073C" w:rsidRDefault="00436637" w:rsidP="000806E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07DB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3026C" w14:textId="1EDFB7D0" w:rsidR="00436637" w:rsidRPr="0028073C" w:rsidRDefault="00436637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0E624" w14:textId="6E4F2CBD" w:rsidR="00436637" w:rsidRPr="0028073C" w:rsidRDefault="00E340C8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021593A7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1B49A" w14:textId="6F1C4322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0943E" w14:textId="4CD5C2CD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KTX,</w:t>
            </w:r>
          </w:p>
          <w:p w14:paraId="3F9F0A97" w14:textId="39014C10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3F528DD2" w14:textId="5AC936B4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B661B" w14:textId="2CD3A3CF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62E67" w14:textId="4C050CF9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0474A" w14:textId="7AB5577C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36637" w:rsidRPr="0028073C" w14:paraId="7A3F0047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3EDAF" w14:textId="36657DEC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233B0" w14:textId="4A4904BF" w:rsidR="00436637" w:rsidRPr="0028073C" w:rsidRDefault="00436637" w:rsidP="0028073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59AA4" w14:textId="4E9D50AE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A45CA" w14:textId="2B0265EB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449C6" w14:textId="490D5034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5BDE3966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2335B" w14:textId="088427B1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AC5C1" w14:textId="219F77C0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="00507DB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="00507DB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="00507DB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07DB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="00507DB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20D8727E" w14:textId="689B7CAF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F1912" w14:textId="7830F0A9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95368" w14:textId="3FD87999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802D1" w14:textId="60BDE487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531AB927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28B37" w14:textId="4F5B58DE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41386" w14:textId="592238F3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659B532E" w14:textId="3A7E8EDA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A6FA7" w14:textId="11704D10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AE26C" w14:textId="63DBA180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màn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6423C" w14:textId="23E43D43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0F62C65F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3905A" w14:textId="3D51A510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2B7AB" w14:textId="601559BF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3539BF5B" w14:textId="56249DE7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4C2D3" w14:textId="5AB1DA5B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tới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đang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A7FD5" w14:textId="40302A4B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tới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đang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BF692" w14:textId="0A4B7175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0AA1FE99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4C59F" w14:textId="3044779C" w:rsidR="00436637" w:rsidRPr="0028073C" w:rsidRDefault="00507DB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CEBD7" w14:textId="601559BF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235F6634" w14:textId="6506EF0D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30D0B" w14:textId="1A42D004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7B5C3" w14:textId="74292FA6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vòng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15p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sau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tránh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ảo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- Phantom)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A7277" w14:textId="06E96A42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H</w:t>
            </w:r>
          </w:p>
        </w:tc>
      </w:tr>
      <w:tr w:rsidR="00E340C8" w:rsidRPr="0028073C" w14:paraId="2FA84E1D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8E4422" w14:textId="0F239B10" w:rsidR="00436637" w:rsidRPr="0028073C" w:rsidRDefault="003D0240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6518D" w14:textId="601559BF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0D4D5D5D" w14:textId="03CBE071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2FBB6" w14:textId="077D3841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cũ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52CDB" w14:textId="3763D8AF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cũ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6B4AA" w14:textId="23D8C217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38F4C935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09EB0" w14:textId="7FE9E253" w:rsidR="00436637" w:rsidRPr="0028073C" w:rsidRDefault="003D0240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323CA" w14:textId="601559BF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4DAAC1E8" w14:textId="4347F949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96E93" w14:textId="04528070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91D4E" w14:textId="7AA9631B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chối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49AC1" w14:textId="4242A569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4C29F9E8" w14:textId="77777777" w:rsidTr="0D75F96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6D57C" w14:textId="73718B6C" w:rsidR="00436637" w:rsidRPr="0028073C" w:rsidRDefault="003D0240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F8D00" w14:textId="77777777" w:rsidR="00436637" w:rsidRPr="0028073C" w:rsidRDefault="00436637" w:rsidP="0043663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  <w:p w14:paraId="59A57184" w14:textId="565FE8E8" w:rsidR="00436637" w:rsidRPr="0028073C" w:rsidRDefault="00436637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DD2B3" w14:textId="5D119D5E" w:rsidR="00436637" w:rsidRPr="0028073C" w:rsidRDefault="00436637" w:rsidP="000806EF">
            <w:pPr>
              <w:spacing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1BC2B" w14:textId="754ACFB7" w:rsidR="00436637" w:rsidRPr="0028073C" w:rsidRDefault="00436637" w:rsidP="000806EF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chối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c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005AF" w14:textId="07084C89" w:rsidR="00436637" w:rsidRPr="0028073C" w:rsidRDefault="00E340C8" w:rsidP="00436637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</w:tbl>
    <w:p w14:paraId="5C71F136" w14:textId="1101EE9E" w:rsidR="000806EF" w:rsidRDefault="000806EF" w:rsidP="00B72789">
      <w:pPr>
        <w:rPr>
          <w:rFonts w:ascii="Times New Roman" w:hAnsi="Times New Roman" w:cs="Times New Roman"/>
          <w:color w:val="auto"/>
        </w:rPr>
      </w:pPr>
      <w:bookmarkStart w:id="11" w:name="_Toc95720554"/>
    </w:p>
    <w:p w14:paraId="5ED79F2A" w14:textId="6F8E0B35" w:rsidR="00B72789" w:rsidRPr="00E340C8" w:rsidRDefault="000806EF" w:rsidP="000806EF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62199465" w14:textId="7B302800" w:rsidR="00E175A8" w:rsidRPr="000806EF" w:rsidRDefault="0052290E" w:rsidP="00E175A8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  <w:color w:val="auto"/>
        </w:rPr>
      </w:pPr>
      <w:r w:rsidRPr="00E340C8">
        <w:rPr>
          <w:rFonts w:ascii="Times New Roman" w:hAnsi="Times New Roman" w:cs="Times New Roman"/>
          <w:color w:val="auto"/>
        </w:rPr>
        <w:lastRenderedPageBreak/>
        <w:t>FEATURE DESCRIPTION</w:t>
      </w:r>
      <w:bookmarkEnd w:id="11"/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E340C8" w:rsidRPr="0028073C" w14:paraId="48456709" w14:textId="77777777" w:rsidTr="0028073C">
        <w:trPr>
          <w:trHeight w:val="375"/>
        </w:trPr>
        <w:tc>
          <w:tcPr>
            <w:tcW w:w="8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1422F" w14:textId="77777777" w:rsidR="000B5928" w:rsidRPr="0028073C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8F099" w14:textId="77777777" w:rsidR="000B5928" w:rsidRPr="0028073C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99ED9" w14:textId="77777777" w:rsidR="000B5928" w:rsidRPr="0028073C" w:rsidRDefault="000B5928" w:rsidP="000806E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F3D92" w14:textId="77777777" w:rsidR="000B5928" w:rsidRPr="0028073C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Priority</w:t>
            </w:r>
          </w:p>
        </w:tc>
      </w:tr>
      <w:tr w:rsidR="00E340C8" w:rsidRPr="0028073C" w14:paraId="0DA123B1" w14:textId="77777777" w:rsidTr="0028305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CEA3D" w14:textId="7383C484" w:rsidR="000B5928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95670" w14:textId="064E70E6" w:rsidR="000B5928" w:rsidRPr="0028073C" w:rsidRDefault="00A448B2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="0D75F969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D75F969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1F859" w14:textId="183B50C3" w:rsidR="000B5928" w:rsidRPr="0028073C" w:rsidRDefault="003D0240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quy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tạm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trú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lệ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phí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minh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chứng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nộp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tại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trường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Đại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  <w:r w:rsidR="7B62343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- ĐHĐN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website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FE7CE" w14:textId="05174D80" w:rsidR="000B5928" w:rsidRPr="0028073C" w:rsidRDefault="00E36262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41004F19" w14:textId="77777777" w:rsidTr="002830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0C651" w14:textId="0D9F7E75" w:rsidR="000B5928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D56CC" w14:textId="5A56166B" w:rsidR="000B5928" w:rsidRPr="0028073C" w:rsidRDefault="0D75F96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E50C6" w14:textId="6E852857" w:rsidR="000B5928" w:rsidRPr="0028073C" w:rsidRDefault="003D0240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</w:t>
            </w:r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hập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giới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tính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thoại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gmail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địa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lạc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đình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trúng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tuyển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chuyên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link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facebook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phụ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huynh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Nộp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minh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chứng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đối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D33B3B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sẽ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chuyển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cơ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sở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="008B2C38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SQL Server.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4FA47" w14:textId="6A04D9C6" w:rsidR="000B5928" w:rsidRPr="0028073C" w:rsidRDefault="00E36262" w:rsidP="00E362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568C698B" w14:textId="77777777" w:rsidTr="0028305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39487" w14:textId="746BE142" w:rsidR="000B5928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258D8" w14:textId="3E521E71" w:rsidR="000B5928" w:rsidRPr="0028073C" w:rsidRDefault="0D75F96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mắc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BD3EC" w14:textId="5AF37B85" w:rsidR="000B5928" w:rsidRPr="0028073C" w:rsidRDefault="003D0240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</w:t>
            </w:r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ắn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link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fanpage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túc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Đại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dung, </w:t>
            </w:r>
            <w:proofErr w:type="spellStart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="000432DE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thắc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mắc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đường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link</w:t>
            </w:r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giải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chóng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CCCAD" w14:textId="3CF22FEC" w:rsidR="000B5928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0432DE" w:rsidRPr="0028073C" w14:paraId="11729A23" w14:textId="77777777" w:rsidTr="0028305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9BA89F" w14:textId="3A404FC7" w:rsidR="000432DE" w:rsidRPr="0028073C" w:rsidRDefault="000432DE" w:rsidP="000432D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0D419" w14:textId="5DD471EC" w:rsidR="000432DE" w:rsidRPr="0028073C" w:rsidRDefault="000432DE" w:rsidP="000432D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Gia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591FC" w14:textId="313DD064" w:rsidR="000432DE" w:rsidRPr="0028073C" w:rsidRDefault="000432DE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Gia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Gia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xin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E2E4B" w14:textId="5D0F2B09" w:rsidR="000432DE" w:rsidRPr="0028073C" w:rsidRDefault="00E340C8" w:rsidP="000432D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0432DE" w:rsidRPr="0028073C" w14:paraId="645FA361" w14:textId="77777777" w:rsidTr="0028305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5001D" w14:textId="4D407C7C" w:rsidR="000432DE" w:rsidRPr="0028073C" w:rsidRDefault="006727A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20D6F" w14:textId="37515A3B" w:rsidR="000432DE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A3E4F" w14:textId="6904D359" w:rsidR="000432DE" w:rsidRPr="0028073C" w:rsidRDefault="006727A4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định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trước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),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xin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50E39" w14:textId="674A619D" w:rsidR="000432DE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36AF6883" w14:textId="77777777" w:rsidTr="00283058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529ED" w14:textId="65635BEC" w:rsidR="000B5928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157D6" w14:textId="1C8662C6" w:rsidR="000B5928" w:rsidRPr="0028073C" w:rsidRDefault="0D75F96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1E7B2" w14:textId="58EC8F9A" w:rsidR="000B5928" w:rsidRPr="0028073C" w:rsidRDefault="0074283E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ăng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màn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form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điền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khẩu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ăng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cấp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sau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KTX</w:t>
            </w:r>
            <w:r w:rsidR="003D0240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)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770CE" w14:textId="291A6AEE" w:rsidR="000B5928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1C64F067" w14:textId="77777777" w:rsidTr="00283058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0643C" w14:textId="00720B04" w:rsidR="0074283E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1F768" w14:textId="340F63D7" w:rsidR="0074283E" w:rsidRPr="0028073C" w:rsidRDefault="007428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D5806" w14:textId="741F5C32" w:rsidR="0074283E" w:rsidRPr="0028073C" w:rsidRDefault="0074283E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màn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tùy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thoát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ài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6D922" w14:textId="0AA31168" w:rsidR="0074283E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7CBEED82" w14:textId="77777777" w:rsidTr="002830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6661F" w14:textId="271C7079" w:rsidR="000B5928" w:rsidRPr="0028073C" w:rsidRDefault="000432D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645DC7" w14:textId="359F024A" w:rsidR="000B5928" w:rsidRPr="0028073C" w:rsidRDefault="0D75F96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E58C4" w14:textId="72421BAF" w:rsidR="000B5928" w:rsidRPr="0028073C" w:rsidRDefault="0074283E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màn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tùy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lưu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lại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thay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BF9A1" w14:textId="164C76AF" w:rsidR="000B5928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6727A4" w:rsidRPr="0028073C" w14:paraId="4A580088" w14:textId="77777777" w:rsidTr="002830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0D80C" w14:textId="6126B174" w:rsidR="006727A4" w:rsidRPr="0028073C" w:rsidRDefault="006727A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D1A75" w14:textId="787EA5BB" w:rsidR="006727A4" w:rsidRPr="0028073C" w:rsidRDefault="006727A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Hiển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CA2AA" w14:textId="1BDFE4E2" w:rsidR="006727A4" w:rsidRPr="0028073C" w:rsidRDefault="006727A4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nếu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hoặc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</w:t>
            </w:r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bên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cạnh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Chuông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biểu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tượng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chuông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)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lượng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chưa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đọc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 b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ấm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n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út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Chuông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Tiêu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đồng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lượng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chưa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đọc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sẽ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mất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đi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tiêu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E48D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="00DE48D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E48D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s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ẽ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dẫn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E48D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</w:t>
            </w:r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ài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E48D8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</w:t>
            </w:r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ụ</w:t>
            </w:r>
            <w:proofErr w:type="spellEnd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344D0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93B62" w14:textId="0E71C835" w:rsidR="006727A4" w:rsidRPr="0028073C" w:rsidRDefault="00E340C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4FF25915" w14:textId="77777777" w:rsidTr="0D75F96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306B7" w14:textId="559FC97F" w:rsidR="0D75F969" w:rsidRPr="0028073C" w:rsidRDefault="000432DE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928A1" w14:textId="48D35373" w:rsidR="0D75F969" w:rsidRPr="0028073C" w:rsidRDefault="00283058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D75F969"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978BE" w14:textId="19944F74" w:rsidR="0D75F969" w:rsidRPr="0028073C" w:rsidRDefault="00283058" w:rsidP="000806E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KTX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hêm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form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: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tiêu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dung,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đính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kèm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tệp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video). Sau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điền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đính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kèm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152ECC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0D7EF" w14:textId="3E1A484F" w:rsidR="0D75F969" w:rsidRPr="0028073C" w:rsidRDefault="00E340C8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2E0B8F74" w14:textId="77777777" w:rsidTr="0D75F96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8A23" w14:textId="6E2BCB0D" w:rsidR="0D75F969" w:rsidRPr="0028073C" w:rsidRDefault="000432DE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02ED5" w14:textId="405BC71D" w:rsidR="0D75F969" w:rsidRPr="0028073C" w:rsidRDefault="0D75F969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20EFA" w14:textId="6A5BB94C" w:rsidR="0D75F969" w:rsidRPr="0028073C" w:rsidRDefault="00152ECC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vòng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15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phút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này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dấu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tùy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tha</w:t>
            </w:r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y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đổi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Lưu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tất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lưu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lại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thay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đổi</w:t>
            </w:r>
            <w:proofErr w:type="spellEnd"/>
            <w:r w:rsidR="000432DE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23880" w14:textId="1154DB3D" w:rsidR="0D75F969" w:rsidRPr="0028073C" w:rsidRDefault="00E340C8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0F7A2897" w14:textId="77777777" w:rsidTr="0D75F96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FC211" w14:textId="582D574A" w:rsidR="0D75F969" w:rsidRPr="0028073C" w:rsidRDefault="000432DE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1</w:t>
            </w:r>
            <w:r w:rsidR="006727A4"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549EF" w14:textId="2304B081" w:rsidR="0D75F969" w:rsidRPr="0028073C" w:rsidRDefault="0D75F969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ADB88" w14:textId="7F1961F0" w:rsidR="0D75F969" w:rsidRPr="0028073C" w:rsidRDefault="000432DE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dấu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chấm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góc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tùy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xác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28073C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986B1" w14:textId="5E7A8DAB" w:rsidR="0D75F969" w:rsidRPr="0028073C" w:rsidRDefault="00E340C8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40C8" w:rsidRPr="0028073C" w14:paraId="7E3FA6F7" w14:textId="77777777" w:rsidTr="006727A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F4636" w14:textId="09F61BA7" w:rsidR="0D75F969" w:rsidRPr="0028073C" w:rsidRDefault="006727A4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63984" w14:textId="16F57B1C" w:rsidR="0D75F969" w:rsidRPr="0028073C" w:rsidRDefault="006727A4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22BEB" w14:textId="0E2955C1" w:rsidR="0D75F969" w:rsidRPr="0028073C" w:rsidRDefault="008B2C38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nhập,ở</w:t>
            </w:r>
            <w:proofErr w:type="spellEnd"/>
            <w:proofErr w:type="gram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,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Đồng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xét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hoặc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chối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229D2" w14:textId="1E99C685" w:rsidR="0D75F969" w:rsidRPr="0028073C" w:rsidRDefault="00E340C8" w:rsidP="0D75F969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E36262" w:rsidRPr="0028073C" w14:paraId="594BDCFB" w14:textId="77777777" w:rsidTr="0D75F96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4A223" w14:textId="122FFC23" w:rsidR="00E36262" w:rsidRPr="0028073C" w:rsidRDefault="00E36262" w:rsidP="00E36262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CE286" w14:textId="0BD4D47D" w:rsidR="00E36262" w:rsidRPr="0028073C" w:rsidRDefault="00E36262" w:rsidP="00E36262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ADEF0" w14:textId="72BA03A6" w:rsidR="00E36262" w:rsidRPr="0028073C" w:rsidRDefault="00E36262" w:rsidP="000806EF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Sau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nhập,ở</w:t>
            </w:r>
            <w:proofErr w:type="spellEnd"/>
            <w:proofErr w:type="gram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,</w:t>
            </w: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KTX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Đồng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ban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xét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ằng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Duyệt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hoặc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chối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74FC3" w14:textId="0C61974A" w:rsidR="00E36262" w:rsidRPr="0028073C" w:rsidRDefault="00E340C8" w:rsidP="00E36262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8073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</w:tbl>
    <w:p w14:paraId="6F8BD81B" w14:textId="6407307E" w:rsidR="007D2627" w:rsidRPr="0028073C" w:rsidRDefault="00E36262">
      <w:pPr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Lưu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ý: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Dự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án</w:t>
      </w:r>
      <w:proofErr w:type="spellEnd"/>
      <w:r w:rsidR="0028073C"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="0028073C"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được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chia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làm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3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dự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án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nhỏ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,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nhóm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dự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án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chúng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tôi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sẽ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đảm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nhiệm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="00E340C8"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hoàn</w:t>
      </w:r>
      <w:proofErr w:type="spellEnd"/>
      <w:r w:rsidR="00E340C8"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="00E340C8"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thành</w:t>
      </w:r>
      <w:proofErr w:type="spellEnd"/>
      <w:r w:rsidR="0086731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="0086731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các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chức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năng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: PB01 –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Hiển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thị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thông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tin KTX, PB02 –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Đăng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</w:t>
      </w:r>
      <w:proofErr w:type="spellStart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>ký</w:t>
      </w:r>
      <w:proofErr w:type="spellEnd"/>
      <w:r w:rsidRPr="0028073C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highlight w:val="yellow"/>
        </w:rPr>
        <w:t xml:space="preserve"> KTX.</w:t>
      </w:r>
    </w:p>
    <w:sectPr w:rsidR="007D2627" w:rsidRPr="0028073C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B8A3" w14:textId="77777777" w:rsidR="008920C2" w:rsidRDefault="008920C2" w:rsidP="00402EAA">
      <w:pPr>
        <w:spacing w:before="0" w:line="240" w:lineRule="auto"/>
      </w:pPr>
      <w:r>
        <w:separator/>
      </w:r>
    </w:p>
  </w:endnote>
  <w:endnote w:type="continuationSeparator" w:id="0">
    <w:p w14:paraId="687C6DE0" w14:textId="77777777" w:rsidR="008920C2" w:rsidRDefault="008920C2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3E9C1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9378" w14:textId="77777777" w:rsidR="008920C2" w:rsidRDefault="008920C2" w:rsidP="00402EAA">
      <w:pPr>
        <w:spacing w:before="0" w:line="240" w:lineRule="auto"/>
      </w:pPr>
      <w:r>
        <w:separator/>
      </w:r>
    </w:p>
  </w:footnote>
  <w:footnote w:type="continuationSeparator" w:id="0">
    <w:p w14:paraId="58E6DD4E" w14:textId="77777777" w:rsidR="008920C2" w:rsidRDefault="008920C2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85"/>
    <w:multiLevelType w:val="hybridMultilevel"/>
    <w:tmpl w:val="FC54DBA8"/>
    <w:lvl w:ilvl="0" w:tplc="EDD49ED0">
      <w:start w:val="935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F66D18"/>
    <w:multiLevelType w:val="hybridMultilevel"/>
    <w:tmpl w:val="E2906654"/>
    <w:lvl w:ilvl="0" w:tplc="05C47E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64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C5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6E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07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47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02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A0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4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16F"/>
    <w:multiLevelType w:val="hybridMultilevel"/>
    <w:tmpl w:val="26724324"/>
    <w:lvl w:ilvl="0" w:tplc="2CFE5A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2AF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04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8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3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C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4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24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09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432DE"/>
    <w:rsid w:val="000574DB"/>
    <w:rsid w:val="00076F9B"/>
    <w:rsid w:val="000806EF"/>
    <w:rsid w:val="000B5928"/>
    <w:rsid w:val="00152ECC"/>
    <w:rsid w:val="00184AC0"/>
    <w:rsid w:val="00191F06"/>
    <w:rsid w:val="001A0ED8"/>
    <w:rsid w:val="002344D0"/>
    <w:rsid w:val="00252F21"/>
    <w:rsid w:val="002537F5"/>
    <w:rsid w:val="0028073C"/>
    <w:rsid w:val="00283058"/>
    <w:rsid w:val="002E0C26"/>
    <w:rsid w:val="003D0240"/>
    <w:rsid w:val="003F547C"/>
    <w:rsid w:val="00402EAA"/>
    <w:rsid w:val="00423D0C"/>
    <w:rsid w:val="0042778C"/>
    <w:rsid w:val="00436637"/>
    <w:rsid w:val="004620AA"/>
    <w:rsid w:val="004A6433"/>
    <w:rsid w:val="004E54F3"/>
    <w:rsid w:val="00507DB8"/>
    <w:rsid w:val="005211CB"/>
    <w:rsid w:val="0052240D"/>
    <w:rsid w:val="0052290E"/>
    <w:rsid w:val="005430DB"/>
    <w:rsid w:val="00555CFE"/>
    <w:rsid w:val="005577AA"/>
    <w:rsid w:val="005877BB"/>
    <w:rsid w:val="00600656"/>
    <w:rsid w:val="0063687F"/>
    <w:rsid w:val="006379F4"/>
    <w:rsid w:val="006417B9"/>
    <w:rsid w:val="00642385"/>
    <w:rsid w:val="00663D14"/>
    <w:rsid w:val="006727A4"/>
    <w:rsid w:val="006C207D"/>
    <w:rsid w:val="006D4653"/>
    <w:rsid w:val="006D7384"/>
    <w:rsid w:val="0074283E"/>
    <w:rsid w:val="00752D23"/>
    <w:rsid w:val="007874C5"/>
    <w:rsid w:val="007A293F"/>
    <w:rsid w:val="007D2627"/>
    <w:rsid w:val="00826C85"/>
    <w:rsid w:val="0086731A"/>
    <w:rsid w:val="008920C2"/>
    <w:rsid w:val="008B2C38"/>
    <w:rsid w:val="008F4446"/>
    <w:rsid w:val="0094454C"/>
    <w:rsid w:val="00A0224C"/>
    <w:rsid w:val="00A07560"/>
    <w:rsid w:val="00A35551"/>
    <w:rsid w:val="00A448B2"/>
    <w:rsid w:val="00A53BE1"/>
    <w:rsid w:val="00A86BC0"/>
    <w:rsid w:val="00B201AE"/>
    <w:rsid w:val="00B6388F"/>
    <w:rsid w:val="00B72789"/>
    <w:rsid w:val="00BA136E"/>
    <w:rsid w:val="00CA5D51"/>
    <w:rsid w:val="00CC14E8"/>
    <w:rsid w:val="00D33B3B"/>
    <w:rsid w:val="00DB41D9"/>
    <w:rsid w:val="00DC2DAD"/>
    <w:rsid w:val="00DE48D8"/>
    <w:rsid w:val="00E175A8"/>
    <w:rsid w:val="00E17CC7"/>
    <w:rsid w:val="00E20913"/>
    <w:rsid w:val="00E340C8"/>
    <w:rsid w:val="00E36262"/>
    <w:rsid w:val="00E851D7"/>
    <w:rsid w:val="00EB3523"/>
    <w:rsid w:val="00EC5E04"/>
    <w:rsid w:val="00EE4DDE"/>
    <w:rsid w:val="00F0734F"/>
    <w:rsid w:val="00F41314"/>
    <w:rsid w:val="02277294"/>
    <w:rsid w:val="03648C31"/>
    <w:rsid w:val="03E0E449"/>
    <w:rsid w:val="0480BD2B"/>
    <w:rsid w:val="062835AC"/>
    <w:rsid w:val="06FAE3B7"/>
    <w:rsid w:val="08F512E3"/>
    <w:rsid w:val="09DCE930"/>
    <w:rsid w:val="0B40DE38"/>
    <w:rsid w:val="0D22612D"/>
    <w:rsid w:val="0D75F969"/>
    <w:rsid w:val="14559BC7"/>
    <w:rsid w:val="152B887D"/>
    <w:rsid w:val="16B43E63"/>
    <w:rsid w:val="17110781"/>
    <w:rsid w:val="174F0D09"/>
    <w:rsid w:val="1EBB2CFB"/>
    <w:rsid w:val="2237EEA4"/>
    <w:rsid w:val="225BA6B3"/>
    <w:rsid w:val="260F7D78"/>
    <w:rsid w:val="26DE42E5"/>
    <w:rsid w:val="2715EF79"/>
    <w:rsid w:val="2757F20B"/>
    <w:rsid w:val="27AB4DD9"/>
    <w:rsid w:val="299D9642"/>
    <w:rsid w:val="2A09F075"/>
    <w:rsid w:val="2AABF001"/>
    <w:rsid w:val="2B5A7B8B"/>
    <w:rsid w:val="307E214E"/>
    <w:rsid w:val="3152301F"/>
    <w:rsid w:val="31D071D1"/>
    <w:rsid w:val="328342BD"/>
    <w:rsid w:val="33194F17"/>
    <w:rsid w:val="35C17255"/>
    <w:rsid w:val="36B5F0ED"/>
    <w:rsid w:val="375D42B6"/>
    <w:rsid w:val="391B1675"/>
    <w:rsid w:val="391FA901"/>
    <w:rsid w:val="39BBA697"/>
    <w:rsid w:val="3EC7F33E"/>
    <w:rsid w:val="3F2A0D9E"/>
    <w:rsid w:val="42A15312"/>
    <w:rsid w:val="43DEBEE0"/>
    <w:rsid w:val="457A8F41"/>
    <w:rsid w:val="47165FA2"/>
    <w:rsid w:val="48323F66"/>
    <w:rsid w:val="4C937AA3"/>
    <w:rsid w:val="4EB57A3C"/>
    <w:rsid w:val="52FE98DA"/>
    <w:rsid w:val="5302BC27"/>
    <w:rsid w:val="53C5D196"/>
    <w:rsid w:val="549A693B"/>
    <w:rsid w:val="5636399C"/>
    <w:rsid w:val="57CEB0F9"/>
    <w:rsid w:val="587CE585"/>
    <w:rsid w:val="59140952"/>
    <w:rsid w:val="59876762"/>
    <w:rsid w:val="5DE10221"/>
    <w:rsid w:val="5E4D5C54"/>
    <w:rsid w:val="5F7CD282"/>
    <w:rsid w:val="610EBD1F"/>
    <w:rsid w:val="62FBC718"/>
    <w:rsid w:val="65EC1406"/>
    <w:rsid w:val="66157A20"/>
    <w:rsid w:val="66586E39"/>
    <w:rsid w:val="67E8926E"/>
    <w:rsid w:val="698462CF"/>
    <w:rsid w:val="6ED1C081"/>
    <w:rsid w:val="6EEAE8DE"/>
    <w:rsid w:val="6F6AF0F8"/>
    <w:rsid w:val="6FEC7938"/>
    <w:rsid w:val="7147653B"/>
    <w:rsid w:val="722A762B"/>
    <w:rsid w:val="729ACC6D"/>
    <w:rsid w:val="73A531A4"/>
    <w:rsid w:val="74118BD7"/>
    <w:rsid w:val="7512A6CE"/>
    <w:rsid w:val="75AD5C38"/>
    <w:rsid w:val="7B066FB3"/>
    <w:rsid w:val="7B3E4480"/>
    <w:rsid w:val="7B623430"/>
    <w:rsid w:val="7BFF203C"/>
    <w:rsid w:val="7D4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158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6D465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Quỳnh Anh Nguyễn</cp:lastModifiedBy>
  <cp:revision>58</cp:revision>
  <dcterms:created xsi:type="dcterms:W3CDTF">2022-02-14T00:12:00Z</dcterms:created>
  <dcterms:modified xsi:type="dcterms:W3CDTF">2022-03-02T09:06:00Z</dcterms:modified>
</cp:coreProperties>
</file>