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EF" w:rsidRDefault="00442417" w:rsidP="005C4F81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5C4F81">
        <w:rPr>
          <w:rFonts w:ascii="Times New Roman" w:hAnsi="Times New Roman" w:cs="Times New Roman"/>
          <w:b/>
          <w:color w:val="C00000"/>
          <w:sz w:val="32"/>
          <w:szCs w:val="32"/>
        </w:rPr>
        <w:t>KIỂM TRA TUẦN LỄ CÔNG DÂN</w:t>
      </w:r>
    </w:p>
    <w:p w:rsidR="005C4F81" w:rsidRPr="005C4F81" w:rsidRDefault="005C4F81" w:rsidP="005C4F81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85EF5" w:rsidRPr="00EA108F" w:rsidRDefault="00885EF5" w:rsidP="009D45E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Sứ mạng:</w:t>
      </w:r>
      <w:r w:rsidRPr="00EA108F">
        <w:rPr>
          <w:rFonts w:ascii="Times New Roman" w:hAnsi="Times New Roman" w:cs="Times New Roman"/>
          <w:sz w:val="26"/>
          <w:szCs w:val="26"/>
        </w:rPr>
        <w:t xml:space="preserve"> là trung tâm đào tạo nguồn nhân lực chất lượng ca</w:t>
      </w:r>
      <w:r w:rsidR="006068EF" w:rsidRPr="00EA108F">
        <w:rPr>
          <w:rFonts w:ascii="Times New Roman" w:hAnsi="Times New Roman" w:cs="Times New Roman"/>
          <w:sz w:val="26"/>
          <w:szCs w:val="26"/>
        </w:rPr>
        <w:t>o</w:t>
      </w:r>
      <w:r w:rsidRPr="00EA108F">
        <w:rPr>
          <w:rFonts w:ascii="Times New Roman" w:hAnsi="Times New Roman" w:cs="Times New Roman"/>
          <w:sz w:val="26"/>
          <w:szCs w:val="26"/>
        </w:rPr>
        <w:t>, nghiên cứu khoa học và chuyển giao công nghệ</w:t>
      </w:r>
      <w:r w:rsidR="00C65362">
        <w:rPr>
          <w:rFonts w:ascii="Times New Roman" w:hAnsi="Times New Roman" w:cs="Times New Roman"/>
          <w:sz w:val="26"/>
          <w:szCs w:val="26"/>
        </w:rPr>
        <w:t xml:space="preserve"> có uy tín</w:t>
      </w:r>
      <w:r w:rsidRPr="00EA108F">
        <w:rPr>
          <w:rFonts w:ascii="Times New Roman" w:hAnsi="Times New Roman" w:cs="Times New Roman"/>
          <w:sz w:val="26"/>
          <w:szCs w:val="26"/>
        </w:rPr>
        <w:t xml:space="preserve"> đóng góp vào sự phát triển kinh tế - xã hội của địa phương và của đất nước trong quá trình CNH – HĐH và hội nhập quốc tế.</w:t>
      </w:r>
    </w:p>
    <w:p w:rsidR="00442417" w:rsidRPr="00EA108F" w:rsidRDefault="00442417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Tầ</w:t>
      </w:r>
      <w:r w:rsidR="00505593" w:rsidRPr="00EA108F">
        <w:rPr>
          <w:rFonts w:ascii="Times New Roman" w:hAnsi="Times New Roman" w:cs="Times New Roman"/>
          <w:b/>
          <w:sz w:val="26"/>
          <w:szCs w:val="26"/>
        </w:rPr>
        <w:t>m nhìn:</w:t>
      </w:r>
      <w:r w:rsidR="00505593" w:rsidRPr="00EA108F">
        <w:rPr>
          <w:rFonts w:ascii="Times New Roman" w:hAnsi="Times New Roman" w:cs="Times New Roman"/>
          <w:sz w:val="26"/>
          <w:szCs w:val="26"/>
        </w:rPr>
        <w:t xml:space="preserve"> Phấn đấu đ</w:t>
      </w:r>
      <w:r w:rsidRPr="00EA108F">
        <w:rPr>
          <w:rFonts w:ascii="Times New Roman" w:hAnsi="Times New Roman" w:cs="Times New Roman"/>
          <w:sz w:val="26"/>
          <w:szCs w:val="26"/>
        </w:rPr>
        <w:t xml:space="preserve">ến năm 2025, Trường Đại học An Giang </w:t>
      </w:r>
      <w:r w:rsidR="00505593" w:rsidRPr="00EA108F">
        <w:rPr>
          <w:rFonts w:ascii="Times New Roman" w:hAnsi="Times New Roman" w:cs="Times New Roman"/>
          <w:sz w:val="26"/>
          <w:szCs w:val="26"/>
        </w:rPr>
        <w:t xml:space="preserve">sẽ </w:t>
      </w:r>
      <w:r w:rsidRPr="00EA108F">
        <w:rPr>
          <w:rFonts w:ascii="Times New Roman" w:hAnsi="Times New Roman" w:cs="Times New Roman"/>
          <w:sz w:val="26"/>
          <w:szCs w:val="26"/>
        </w:rPr>
        <w:t>trở thành trung tâm đào tạo trình độ đại học và sau đại học đa ngành, đa lĩnh vực có chất lượng đạt chuẩn AUN; là một trong những trường mạnh về nghiên cứu và chuyển giao công nghệ phục vụ cộng đồng</w:t>
      </w:r>
      <w:r w:rsidR="00505593" w:rsidRPr="00EA108F">
        <w:rPr>
          <w:rFonts w:ascii="Times New Roman" w:hAnsi="Times New Roman" w:cs="Times New Roman"/>
          <w:sz w:val="26"/>
          <w:szCs w:val="26"/>
        </w:rPr>
        <w:t xml:space="preserve"> được quốc tế công nhận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442417" w:rsidRPr="00EA108F" w:rsidRDefault="00442417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Giá trị cốt lõi:</w:t>
      </w:r>
      <w:r w:rsidRPr="00EA108F">
        <w:rPr>
          <w:rFonts w:ascii="Times New Roman" w:hAnsi="Times New Roman" w:cs="Times New Roman"/>
          <w:sz w:val="26"/>
          <w:szCs w:val="26"/>
        </w:rPr>
        <w:t xml:space="preserve"> Chính trực – Tận tâm – Sáng tạo.</w:t>
      </w:r>
    </w:p>
    <w:p w:rsidR="00442417" w:rsidRPr="00EA108F" w:rsidRDefault="00442417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 xml:space="preserve">Triết lý giáo dục: </w:t>
      </w:r>
      <w:r w:rsidRPr="00EA108F">
        <w:rPr>
          <w:rFonts w:ascii="Times New Roman" w:hAnsi="Times New Roman" w:cs="Times New Roman"/>
          <w:sz w:val="26"/>
          <w:szCs w:val="26"/>
        </w:rPr>
        <w:t>Kiến tạo – Khai phóng.</w:t>
      </w:r>
    </w:p>
    <w:p w:rsidR="00D94F5F" w:rsidRPr="00EA108F" w:rsidRDefault="00D94F5F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Trường Đại học An Giang được thành lập theo </w:t>
      </w:r>
      <w:r w:rsidRPr="00871684">
        <w:rPr>
          <w:rFonts w:ascii="Times New Roman" w:hAnsi="Times New Roman" w:cs="Times New Roman"/>
          <w:b/>
          <w:sz w:val="26"/>
          <w:szCs w:val="26"/>
        </w:rPr>
        <w:t>Quyết định số 241/1999/QĐ – TTg</w:t>
      </w:r>
      <w:r w:rsidRPr="00EA108F">
        <w:rPr>
          <w:rFonts w:ascii="Times New Roman" w:hAnsi="Times New Roman" w:cs="Times New Roman"/>
          <w:sz w:val="26"/>
          <w:szCs w:val="26"/>
        </w:rPr>
        <w:t xml:space="preserve"> ngày </w:t>
      </w:r>
      <w:r w:rsidRPr="00EA108F">
        <w:rPr>
          <w:rFonts w:ascii="Times New Roman" w:hAnsi="Times New Roman" w:cs="Times New Roman"/>
          <w:b/>
          <w:sz w:val="26"/>
          <w:szCs w:val="26"/>
        </w:rPr>
        <w:t>30/12/1999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D94F5F" w:rsidRPr="00EA108F" w:rsidRDefault="00D94F5F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Ngày </w:t>
      </w:r>
      <w:r w:rsidRPr="00EA108F">
        <w:rPr>
          <w:rFonts w:ascii="Times New Roman" w:hAnsi="Times New Roman" w:cs="Times New Roman"/>
          <w:b/>
          <w:sz w:val="26"/>
          <w:szCs w:val="26"/>
        </w:rPr>
        <w:t>13/8/2019</w:t>
      </w:r>
      <w:r w:rsidRPr="00EA108F">
        <w:rPr>
          <w:rFonts w:ascii="Times New Roman" w:hAnsi="Times New Roman" w:cs="Times New Roman"/>
          <w:sz w:val="26"/>
          <w:szCs w:val="26"/>
        </w:rPr>
        <w:t xml:space="preserve">, theo Quyết định số 1007/QĐ – TTg, ĐHAG </w:t>
      </w:r>
      <w:r w:rsidRPr="00EA108F">
        <w:rPr>
          <w:rFonts w:ascii="Times New Roman" w:hAnsi="Times New Roman" w:cs="Times New Roman"/>
          <w:b/>
          <w:sz w:val="26"/>
          <w:szCs w:val="26"/>
        </w:rPr>
        <w:t>trở thành Trường thành viên của ĐHQG TP.HCM.</w:t>
      </w:r>
    </w:p>
    <w:p w:rsidR="00D94F5F" w:rsidRPr="00EA108F" w:rsidRDefault="00D94F5F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Trường được cấp phép đào tạo </w:t>
      </w:r>
      <w:r w:rsidRPr="00EA108F">
        <w:rPr>
          <w:rFonts w:ascii="Times New Roman" w:hAnsi="Times New Roman" w:cs="Times New Roman"/>
          <w:b/>
          <w:sz w:val="26"/>
          <w:szCs w:val="26"/>
        </w:rPr>
        <w:t>63 ngành hình thức GDCQ</w:t>
      </w:r>
      <w:r w:rsidRPr="00EA108F">
        <w:rPr>
          <w:rFonts w:ascii="Times New Roman" w:hAnsi="Times New Roman" w:cs="Times New Roman"/>
          <w:sz w:val="26"/>
          <w:szCs w:val="26"/>
        </w:rPr>
        <w:t>, trong đó:</w:t>
      </w:r>
    </w:p>
    <w:p w:rsidR="00D94F5F" w:rsidRPr="00EA108F" w:rsidRDefault="00BE57B1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4 ngành đào tạo Th.S</w:t>
      </w:r>
    </w:p>
    <w:p w:rsidR="00BE57B1" w:rsidRPr="00EA108F" w:rsidRDefault="00BE57B1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39 ngành trình độ ĐH</w:t>
      </w:r>
    </w:p>
    <w:p w:rsidR="00BE57B1" w:rsidRPr="00EA108F" w:rsidRDefault="00BE57B1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20 ngàng trình độ CĐ</w:t>
      </w:r>
    </w:p>
    <w:p w:rsidR="000A51B1" w:rsidRPr="00EA108F" w:rsidRDefault="00BE57B1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Trường có 179 học viên Cao học; 8.687 sinh viên Đại học – Cao đẳng chính quy; 949 học viên hình thức VLVH; 446 sinh viên liên kết đào tạo →</w:t>
      </w:r>
      <w:r w:rsidR="000A51B1"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="000A51B1" w:rsidRPr="00EA108F">
        <w:rPr>
          <w:rFonts w:ascii="Times New Roman" w:hAnsi="Times New Roman" w:cs="Times New Roman"/>
          <w:b/>
          <w:sz w:val="26"/>
          <w:szCs w:val="26"/>
        </w:rPr>
        <w:t>10003 người học.</w:t>
      </w:r>
    </w:p>
    <w:p w:rsidR="00BE57B1" w:rsidRPr="00EA108F" w:rsidRDefault="00BE57B1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Bộ tiêu chuẩn đánh giá chất lượng GD trường đại học theo Thông tư số </w:t>
      </w:r>
      <w:r w:rsidRPr="00EA108F">
        <w:rPr>
          <w:rFonts w:ascii="Times New Roman" w:hAnsi="Times New Roman" w:cs="Times New Roman"/>
          <w:b/>
          <w:sz w:val="26"/>
          <w:szCs w:val="26"/>
        </w:rPr>
        <w:t xml:space="preserve">12/2017/TT – BGDĐT </w:t>
      </w:r>
      <w:r w:rsidRPr="00EA108F">
        <w:rPr>
          <w:rFonts w:ascii="Times New Roman" w:hAnsi="Times New Roman" w:cs="Times New Roman"/>
          <w:sz w:val="26"/>
          <w:szCs w:val="26"/>
        </w:rPr>
        <w:t xml:space="preserve">có </w:t>
      </w:r>
      <w:r w:rsidRPr="00EA108F">
        <w:rPr>
          <w:rFonts w:ascii="Times New Roman" w:hAnsi="Times New Roman" w:cs="Times New Roman"/>
          <w:b/>
          <w:sz w:val="26"/>
          <w:szCs w:val="26"/>
        </w:rPr>
        <w:t>25 tiêu chuẩ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>n –</w:t>
      </w:r>
      <w:r w:rsidRPr="00EA108F">
        <w:rPr>
          <w:rFonts w:ascii="Times New Roman" w:hAnsi="Times New Roman" w:cs="Times New Roman"/>
          <w:b/>
          <w:sz w:val="26"/>
          <w:szCs w:val="26"/>
        </w:rPr>
        <w:t xml:space="preserve"> 111 tiêu chí.</w:t>
      </w:r>
    </w:p>
    <w:p w:rsidR="00885EF5" w:rsidRPr="00EA108F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5EF5" w:rsidRPr="00EA108F">
        <w:rPr>
          <w:rFonts w:ascii="Times New Roman" w:hAnsi="Times New Roman" w:cs="Times New Roman"/>
          <w:sz w:val="26"/>
          <w:szCs w:val="26"/>
        </w:rPr>
        <w:t xml:space="preserve">Bộ tiêu chuẩn đánh giá chất lượng CTĐT theo Thông tư số 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>04/2016/TT – BGDĐT</w:t>
      </w:r>
      <w:r w:rsidR="00097972" w:rsidRPr="00EA108F">
        <w:rPr>
          <w:rFonts w:ascii="Times New Roman" w:hAnsi="Times New Roman" w:cs="Times New Roman"/>
          <w:b/>
          <w:sz w:val="26"/>
          <w:szCs w:val="26"/>
        </w:rPr>
        <w:t xml:space="preserve">/AUN – QA 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85EF5" w:rsidRPr="00EA108F">
        <w:rPr>
          <w:rFonts w:ascii="Times New Roman" w:hAnsi="Times New Roman" w:cs="Times New Roman"/>
          <w:sz w:val="26"/>
          <w:szCs w:val="26"/>
        </w:rPr>
        <w:t xml:space="preserve">có  </w:t>
      </w:r>
      <w:r w:rsidR="00097972" w:rsidRPr="00EA108F">
        <w:rPr>
          <w:rFonts w:ascii="Times New Roman" w:hAnsi="Times New Roman" w:cs="Times New Roman"/>
          <w:b/>
          <w:sz w:val="26"/>
          <w:szCs w:val="26"/>
        </w:rPr>
        <w:t xml:space="preserve">11 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>tiêu chuẩn –</w:t>
      </w:r>
      <w:r w:rsidR="00097972" w:rsidRPr="00EA108F">
        <w:rPr>
          <w:rFonts w:ascii="Times New Roman" w:hAnsi="Times New Roman" w:cs="Times New Roman"/>
          <w:b/>
          <w:sz w:val="26"/>
          <w:szCs w:val="26"/>
        </w:rPr>
        <w:t xml:space="preserve"> 50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 xml:space="preserve"> tiêu chí. </w:t>
      </w:r>
      <w:r w:rsidR="00097972" w:rsidRPr="00EA108F">
        <w:rPr>
          <w:rFonts w:ascii="Times New Roman" w:hAnsi="Times New Roman" w:cs="Times New Roman"/>
          <w:sz w:val="26"/>
          <w:szCs w:val="26"/>
        </w:rPr>
        <w:t>(Tiêu chuẩn 16 – Đánh giá người học)</w:t>
      </w:r>
    </w:p>
    <w:p w:rsidR="00BE57B1" w:rsidRPr="00EA108F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5EF5" w:rsidRPr="00EA108F">
        <w:rPr>
          <w:rFonts w:ascii="Times New Roman" w:hAnsi="Times New Roman" w:cs="Times New Roman"/>
          <w:sz w:val="26"/>
          <w:szCs w:val="26"/>
        </w:rPr>
        <w:t xml:space="preserve">Trường ĐHAG được trao 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>giấy chứng nhận kiểm định chất lượng giáo dục cấp Cơ sở</w:t>
      </w:r>
      <w:r w:rsidR="00097972" w:rsidRPr="00EA108F">
        <w:rPr>
          <w:rFonts w:ascii="Times New Roman" w:hAnsi="Times New Roman" w:cs="Times New Roman"/>
          <w:sz w:val="26"/>
          <w:szCs w:val="26"/>
        </w:rPr>
        <w:t xml:space="preserve"> vào </w:t>
      </w:r>
      <w:r w:rsidR="0026637E" w:rsidRPr="00EA108F">
        <w:rPr>
          <w:rFonts w:ascii="Times New Roman" w:hAnsi="Times New Roman" w:cs="Times New Roman"/>
          <w:b/>
          <w:sz w:val="26"/>
          <w:szCs w:val="26"/>
        </w:rPr>
        <w:t>3/2018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26637E" w:rsidRPr="00EA10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637E" w:rsidRPr="00EA108F">
        <w:rPr>
          <w:rFonts w:ascii="Times New Roman" w:hAnsi="Times New Roman" w:cs="Times New Roman"/>
          <w:sz w:val="26"/>
          <w:szCs w:val="26"/>
        </w:rPr>
        <w:t xml:space="preserve">(Bộ tiêu chuẩn 10 tiêu chuẩn – 61 </w:t>
      </w:r>
      <w:r>
        <w:rPr>
          <w:rFonts w:ascii="Times New Roman" w:hAnsi="Times New Roman" w:cs="Times New Roman"/>
          <w:sz w:val="26"/>
          <w:szCs w:val="26"/>
        </w:rPr>
        <w:t>tiêu chí)</w:t>
      </w:r>
    </w:p>
    <w:p w:rsidR="00885EF5" w:rsidRPr="00EA108F" w:rsidRDefault="00886075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.  </w:t>
      </w:r>
      <w:r w:rsidR="0026637E" w:rsidRPr="00EA108F">
        <w:rPr>
          <w:rFonts w:ascii="Times New Roman" w:hAnsi="Times New Roman" w:cs="Times New Roman"/>
          <w:sz w:val="26"/>
          <w:szCs w:val="26"/>
        </w:rPr>
        <w:t xml:space="preserve">Kể ít nhất </w:t>
      </w:r>
      <w:r w:rsidR="00885EF5" w:rsidRPr="00EA108F">
        <w:rPr>
          <w:rFonts w:ascii="Times New Roman" w:hAnsi="Times New Roman" w:cs="Times New Roman"/>
          <w:b/>
          <w:sz w:val="26"/>
          <w:szCs w:val="26"/>
        </w:rPr>
        <w:t>5 tiêu chuẩn theo Bộ tiêu chuẩn đánh giá CTĐT</w:t>
      </w:r>
      <w:r w:rsidR="00885EF5" w:rsidRPr="00EA108F">
        <w:rPr>
          <w:rFonts w:ascii="Times New Roman" w:hAnsi="Times New Roman" w:cs="Times New Roman"/>
          <w:sz w:val="26"/>
          <w:szCs w:val="26"/>
        </w:rPr>
        <w:t>:</w:t>
      </w:r>
    </w:p>
    <w:p w:rsidR="00414485" w:rsidRPr="00EA108F" w:rsidRDefault="0041448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Quản trị.</w:t>
      </w:r>
    </w:p>
    <w:p w:rsidR="00414485" w:rsidRPr="00EA108F" w:rsidRDefault="0041448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Tự đánh giá và đánh giá ngoài.</w:t>
      </w:r>
    </w:p>
    <w:p w:rsidR="00414485" w:rsidRPr="00EA108F" w:rsidRDefault="0041448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Giảng dạy và học tập.</w:t>
      </w:r>
    </w:p>
    <w:p w:rsidR="00414485" w:rsidRPr="00EA108F" w:rsidRDefault="0041448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Đánh giá người học.</w:t>
      </w:r>
    </w:p>
    <w:p w:rsidR="00414485" w:rsidRPr="00EA108F" w:rsidRDefault="0041448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Kết quả đào tạo.</w:t>
      </w:r>
    </w:p>
    <w:p w:rsidR="00885EF5" w:rsidRPr="00EA108F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5EF5" w:rsidRPr="00EA108F">
        <w:rPr>
          <w:rFonts w:ascii="Times New Roman" w:hAnsi="Times New Roman" w:cs="Times New Roman"/>
          <w:sz w:val="26"/>
          <w:szCs w:val="26"/>
        </w:rPr>
        <w:t>Hãy kể tên:</w:t>
      </w:r>
    </w:p>
    <w:p w:rsidR="00AA087F" w:rsidRPr="00EA108F" w:rsidRDefault="00885EF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5 Phòng ban: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505593" w:rsidRPr="00EA108F">
        <w:rPr>
          <w:rFonts w:ascii="Times New Roman" w:hAnsi="Times New Roman" w:cs="Times New Roman"/>
          <w:sz w:val="26"/>
          <w:szCs w:val="26"/>
        </w:rPr>
        <w:t>Phòng đào tạ</w:t>
      </w:r>
      <w:r w:rsidRPr="00EA108F">
        <w:rPr>
          <w:rFonts w:ascii="Times New Roman" w:hAnsi="Times New Roman" w:cs="Times New Roman"/>
          <w:sz w:val="26"/>
          <w:szCs w:val="26"/>
        </w:rPr>
        <w:t>o.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505593" w:rsidRPr="00EA108F">
        <w:rPr>
          <w:rFonts w:ascii="Times New Roman" w:hAnsi="Times New Roman" w:cs="Times New Roman"/>
          <w:sz w:val="26"/>
          <w:szCs w:val="26"/>
        </w:rPr>
        <w:t>Phòng Khảo thí &amp; ĐBCL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505593" w:rsidRPr="00EA108F">
        <w:rPr>
          <w:rFonts w:ascii="Times New Roman" w:hAnsi="Times New Roman" w:cs="Times New Roman"/>
          <w:sz w:val="26"/>
          <w:szCs w:val="26"/>
        </w:rPr>
        <w:t>Phòng Quan hệ đối ngoạ</w:t>
      </w:r>
      <w:r w:rsidRPr="00EA108F">
        <w:rPr>
          <w:rFonts w:ascii="Times New Roman" w:hAnsi="Times New Roman" w:cs="Times New Roman"/>
          <w:sz w:val="26"/>
          <w:szCs w:val="26"/>
        </w:rPr>
        <w:t>i.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Phòng Công tác sinh viên.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Phòng Quản trị</w:t>
      </w:r>
      <w:r w:rsidRPr="00EA108F">
        <w:rPr>
          <w:rFonts w:ascii="Times New Roman" w:hAnsi="Times New Roman" w:cs="Times New Roman"/>
          <w:sz w:val="26"/>
          <w:szCs w:val="26"/>
        </w:rPr>
        <w:t xml:space="preserve"> – T</w:t>
      </w:r>
      <w:r w:rsidR="000A51B1" w:rsidRPr="00EA108F">
        <w:rPr>
          <w:rFonts w:ascii="Times New Roman" w:hAnsi="Times New Roman" w:cs="Times New Roman"/>
          <w:sz w:val="26"/>
          <w:szCs w:val="26"/>
        </w:rPr>
        <w:t>hiết bị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885EF5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Phòng Tổ chức – Chính trị.</w:t>
      </w:r>
    </w:p>
    <w:p w:rsidR="00AA087F" w:rsidRPr="00EA108F" w:rsidRDefault="00885EF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5 Trung tâm: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Trung tâm Quản lý dịch vụ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Trung tâm Tin học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885EF5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Trung tâm Ngoại ngữ.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Trung tâm Dịch vụ KTX.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Trung tâm Nghiên cứu và Phát triển nông thôn.</w:t>
      </w:r>
    </w:p>
    <w:p w:rsidR="00AA087F" w:rsidRPr="00EA108F" w:rsidRDefault="00885EF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EA108F">
        <w:rPr>
          <w:rFonts w:ascii="Times New Roman" w:hAnsi="Times New Roman" w:cs="Times New Roman"/>
          <w:b/>
          <w:sz w:val="26"/>
          <w:szCs w:val="26"/>
        </w:rPr>
        <w:t>5 Khoa: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Khoa CNTT.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Khoa Ngoại ngữ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Khoa Sư phạ</w:t>
      </w:r>
      <w:r w:rsidRPr="00EA108F">
        <w:rPr>
          <w:rFonts w:ascii="Times New Roman" w:hAnsi="Times New Roman" w:cs="Times New Roman"/>
          <w:sz w:val="26"/>
          <w:szCs w:val="26"/>
        </w:rPr>
        <w:t>m.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Khoa KT –</w:t>
      </w:r>
      <w:r w:rsidRPr="00EA108F">
        <w:rPr>
          <w:rFonts w:ascii="Times New Roman" w:hAnsi="Times New Roman" w:cs="Times New Roman"/>
          <w:sz w:val="26"/>
          <w:szCs w:val="26"/>
        </w:rPr>
        <w:t xml:space="preserve"> QTKD.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Khoa Luật và Khoa học chính trị</w:t>
      </w:r>
      <w:r w:rsidRPr="00EA108F">
        <w:rPr>
          <w:rFonts w:ascii="Times New Roman" w:hAnsi="Times New Roman" w:cs="Times New Roman"/>
          <w:sz w:val="26"/>
          <w:szCs w:val="26"/>
        </w:rPr>
        <w:t>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Khoa Kỹ thuật</w:t>
      </w:r>
      <w:r w:rsidR="000A51B1" w:rsidRPr="00EA108F">
        <w:rPr>
          <w:rFonts w:ascii="Times New Roman" w:hAnsi="Times New Roman" w:cs="Times New Roman"/>
          <w:sz w:val="26"/>
          <w:szCs w:val="26"/>
        </w:rPr>
        <w:t xml:space="preserve"> –</w:t>
      </w:r>
      <w:r w:rsidRPr="00EA108F">
        <w:rPr>
          <w:rFonts w:ascii="Times New Roman" w:hAnsi="Times New Roman" w:cs="Times New Roman"/>
          <w:sz w:val="26"/>
          <w:szCs w:val="26"/>
        </w:rPr>
        <w:t xml:space="preserve"> Công nghệ</w:t>
      </w:r>
      <w:r w:rsidR="000A51B1" w:rsidRPr="00EA108F">
        <w:rPr>
          <w:rFonts w:ascii="Times New Roman" w:hAnsi="Times New Roman" w:cs="Times New Roman"/>
          <w:sz w:val="26"/>
          <w:szCs w:val="26"/>
        </w:rPr>
        <w:t xml:space="preserve"> –</w:t>
      </w:r>
      <w:r w:rsidRPr="00EA108F">
        <w:rPr>
          <w:rFonts w:ascii="Times New Roman" w:hAnsi="Times New Roman" w:cs="Times New Roman"/>
          <w:sz w:val="26"/>
          <w:szCs w:val="26"/>
        </w:rPr>
        <w:t xml:space="preserve"> Môi trường.</w:t>
      </w:r>
    </w:p>
    <w:p w:rsidR="00885EF5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Khoa Nông nghiệp –</w:t>
      </w:r>
      <w:r w:rsidRPr="00EA108F">
        <w:rPr>
          <w:rFonts w:ascii="Times New Roman" w:hAnsi="Times New Roman" w:cs="Times New Roman"/>
          <w:sz w:val="26"/>
          <w:szCs w:val="26"/>
        </w:rPr>
        <w:t xml:space="preserve"> Tài nguyên thiên nhiên</w:t>
      </w:r>
      <w:r w:rsidR="000A51B1" w:rsidRPr="00EA108F">
        <w:rPr>
          <w:rFonts w:ascii="Times New Roman" w:hAnsi="Times New Roman" w:cs="Times New Roman"/>
          <w:sz w:val="26"/>
          <w:szCs w:val="26"/>
        </w:rPr>
        <w:t>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Khoa Du lịch và Văn hóa – Nghệ thuật.</w:t>
      </w:r>
    </w:p>
    <w:p w:rsidR="00AA087F" w:rsidRPr="00EA108F" w:rsidRDefault="00885EF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5 Tổ chức đoàn thể: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Công đoàn 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Đoàn TNCS HCM.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Hội Sinh</w:t>
      </w:r>
      <w:r w:rsidRPr="00EA108F">
        <w:rPr>
          <w:rFonts w:ascii="Times New Roman" w:hAnsi="Times New Roman" w:cs="Times New Roman"/>
          <w:sz w:val="26"/>
          <w:szCs w:val="26"/>
        </w:rPr>
        <w:t xml:space="preserve"> viên .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Hội cựu Chiế</w:t>
      </w:r>
      <w:r w:rsidRPr="00EA108F">
        <w:rPr>
          <w:rFonts w:ascii="Times New Roman" w:hAnsi="Times New Roman" w:cs="Times New Roman"/>
          <w:sz w:val="26"/>
          <w:szCs w:val="26"/>
        </w:rPr>
        <w:t>n binh.</w:t>
      </w:r>
    </w:p>
    <w:p w:rsidR="00885EF5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0A51B1" w:rsidRPr="00EA108F">
        <w:rPr>
          <w:rFonts w:ascii="Times New Roman" w:hAnsi="Times New Roman" w:cs="Times New Roman"/>
          <w:sz w:val="26"/>
          <w:szCs w:val="26"/>
        </w:rPr>
        <w:t>Hội cựu Sinh viên.</w:t>
      </w:r>
    </w:p>
    <w:p w:rsidR="00885EF5" w:rsidRPr="009D45EB" w:rsidRDefault="00885EF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D45EB">
        <w:rPr>
          <w:rFonts w:ascii="Times New Roman" w:hAnsi="Times New Roman" w:cs="Times New Roman"/>
          <w:b/>
          <w:sz w:val="26"/>
          <w:szCs w:val="26"/>
        </w:rPr>
        <w:t>5 Chuyên ngành đào tạo:</w:t>
      </w:r>
    </w:p>
    <w:p w:rsidR="00AA087F" w:rsidRPr="00EA108F" w:rsidRDefault="00AA087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="006068EF" w:rsidRPr="00EA108F">
        <w:rPr>
          <w:rFonts w:ascii="Times New Roman" w:hAnsi="Times New Roman" w:cs="Times New Roman"/>
          <w:sz w:val="26"/>
          <w:szCs w:val="26"/>
        </w:rPr>
        <w:t>Sư phạm.</w:t>
      </w:r>
    </w:p>
    <w:p w:rsidR="006068EF" w:rsidRPr="00EA108F" w:rsidRDefault="006068E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Kinh tế.</w:t>
      </w:r>
    </w:p>
    <w:p w:rsidR="006068EF" w:rsidRPr="00EA108F" w:rsidRDefault="006068E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Nông nghiệp.</w:t>
      </w:r>
    </w:p>
    <w:p w:rsidR="006068EF" w:rsidRPr="00EA108F" w:rsidRDefault="006068E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Kỹ thuật – Công nghệ.</w:t>
      </w:r>
    </w:p>
    <w:p w:rsidR="006068EF" w:rsidRPr="00EA108F" w:rsidRDefault="006068EF" w:rsidP="009D45EB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+ Xã hội – Nhân văn.</w:t>
      </w:r>
    </w:p>
    <w:p w:rsidR="006068EF" w:rsidRPr="00EA108F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075" w:rsidRPr="00EA108F">
        <w:rPr>
          <w:rFonts w:ascii="Times New Roman" w:hAnsi="Times New Roman" w:cs="Times New Roman"/>
          <w:b/>
          <w:sz w:val="26"/>
          <w:szCs w:val="26"/>
        </w:rPr>
        <w:t xml:space="preserve">Các hệ đào tạo </w:t>
      </w:r>
      <w:r w:rsidR="00886075" w:rsidRPr="00EA108F">
        <w:rPr>
          <w:rFonts w:ascii="Times New Roman" w:hAnsi="Times New Roman" w:cs="Times New Roman"/>
          <w:sz w:val="26"/>
          <w:szCs w:val="26"/>
        </w:rPr>
        <w:t>tại trường hiện nay:</w:t>
      </w:r>
      <w:r w:rsidR="00414485" w:rsidRPr="00EA108F">
        <w:rPr>
          <w:rFonts w:ascii="Times New Roman" w:hAnsi="Times New Roman" w:cs="Times New Roman"/>
          <w:sz w:val="26"/>
          <w:szCs w:val="26"/>
        </w:rPr>
        <w:t xml:space="preserve"> Đại học, Cao đẳng</w:t>
      </w:r>
      <w:r w:rsidR="006068EF" w:rsidRPr="00EA108F">
        <w:rPr>
          <w:rFonts w:ascii="Times New Roman" w:hAnsi="Times New Roman" w:cs="Times New Roman"/>
          <w:sz w:val="26"/>
          <w:szCs w:val="26"/>
        </w:rPr>
        <w:t>, Sau đại học</w:t>
      </w:r>
      <w:r w:rsidR="00886075" w:rsidRPr="00EA108F">
        <w:rPr>
          <w:rFonts w:ascii="Times New Roman" w:hAnsi="Times New Roman" w:cs="Times New Roman"/>
          <w:sz w:val="26"/>
          <w:szCs w:val="26"/>
        </w:rPr>
        <w:t>.</w:t>
      </w:r>
    </w:p>
    <w:p w:rsidR="00886075" w:rsidRPr="00EA108F" w:rsidRDefault="00886075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="0026637E" w:rsidRPr="00EA108F">
        <w:rPr>
          <w:rFonts w:ascii="Times New Roman" w:hAnsi="Times New Roman" w:cs="Times New Roman"/>
          <w:b/>
          <w:sz w:val="26"/>
          <w:szCs w:val="26"/>
        </w:rPr>
        <w:t>T</w:t>
      </w:r>
      <w:r w:rsidRPr="00EA108F">
        <w:rPr>
          <w:rFonts w:ascii="Times New Roman" w:hAnsi="Times New Roman" w:cs="Times New Roman"/>
          <w:b/>
          <w:sz w:val="26"/>
          <w:szCs w:val="26"/>
        </w:rPr>
        <w:t>ự</w:t>
      </w:r>
      <w:r w:rsidR="00414485" w:rsidRPr="00EA108F">
        <w:rPr>
          <w:rFonts w:ascii="Times New Roman" w:hAnsi="Times New Roman" w:cs="Times New Roman"/>
          <w:b/>
          <w:sz w:val="26"/>
          <w:szCs w:val="26"/>
        </w:rPr>
        <w:t xml:space="preserve"> đánh giá Cơ sở</w:t>
      </w:r>
      <w:r w:rsidRPr="00EA108F">
        <w:rPr>
          <w:rFonts w:ascii="Times New Roman" w:hAnsi="Times New Roman" w:cs="Times New Roman"/>
          <w:b/>
          <w:sz w:val="26"/>
          <w:szCs w:val="26"/>
        </w:rPr>
        <w:t xml:space="preserve"> giáo dục và Chương trình đào tạo:</w:t>
      </w:r>
      <w:r w:rsidR="007558F8" w:rsidRPr="00EA10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558F8" w:rsidRPr="00EA108F">
        <w:rPr>
          <w:rFonts w:ascii="Times New Roman" w:hAnsi="Times New Roman" w:cs="Times New Roman"/>
          <w:sz w:val="26"/>
          <w:szCs w:val="26"/>
        </w:rPr>
        <w:t>là xem xét tổng thể các hoạt động của Nhà trường theo những yêu cầu của Bộ tiêu chuẩn kiểm định CLGD ĐH do Bộ GD&amp;ĐT</w:t>
      </w:r>
      <w:r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="007558F8" w:rsidRPr="00EA108F">
        <w:rPr>
          <w:rFonts w:ascii="Times New Roman" w:hAnsi="Times New Roman" w:cs="Times New Roman"/>
          <w:sz w:val="26"/>
          <w:szCs w:val="26"/>
        </w:rPr>
        <w:t>ban hành, để tự do phát huy điểm mạnh và khắc phục những tồn tại, đề xuất biện pháp cải tiến và nâng cao chất lượng hoạt động GDĐT.</w:t>
      </w:r>
    </w:p>
    <w:p w:rsidR="00886075" w:rsidRPr="00EA108F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886075" w:rsidRPr="00EA108F">
        <w:rPr>
          <w:rFonts w:ascii="Times New Roman" w:hAnsi="Times New Roman" w:cs="Times New Roman"/>
          <w:sz w:val="26"/>
          <w:szCs w:val="26"/>
        </w:rPr>
        <w:t xml:space="preserve">Trong năm học, Nhà trường tổ chức 2 lần lấy ý kiến, vào </w:t>
      </w:r>
      <w:r w:rsidR="00886075" w:rsidRPr="00EA108F">
        <w:rPr>
          <w:rFonts w:ascii="Times New Roman" w:hAnsi="Times New Roman" w:cs="Times New Roman"/>
          <w:b/>
          <w:sz w:val="26"/>
          <w:szCs w:val="26"/>
        </w:rPr>
        <w:t>đầ</w:t>
      </w:r>
      <w:r w:rsidR="0026637E" w:rsidRPr="00EA108F">
        <w:rPr>
          <w:rFonts w:ascii="Times New Roman" w:hAnsi="Times New Roman" w:cs="Times New Roman"/>
          <w:b/>
          <w:sz w:val="26"/>
          <w:szCs w:val="26"/>
        </w:rPr>
        <w:t>u mỗi học kì</w:t>
      </w:r>
      <w:r w:rsidR="00886075" w:rsidRPr="00EA108F">
        <w:rPr>
          <w:rFonts w:ascii="Times New Roman" w:hAnsi="Times New Roman" w:cs="Times New Roman"/>
          <w:b/>
          <w:sz w:val="26"/>
          <w:szCs w:val="26"/>
        </w:rPr>
        <w:t xml:space="preserve"> và trướ</w:t>
      </w:r>
      <w:r w:rsidR="0026637E" w:rsidRPr="00EA108F">
        <w:rPr>
          <w:rFonts w:ascii="Times New Roman" w:hAnsi="Times New Roman" w:cs="Times New Roman"/>
          <w:b/>
          <w:sz w:val="26"/>
          <w:szCs w:val="26"/>
        </w:rPr>
        <w:t xml:space="preserve">c khi thi HK1 </w:t>
      </w:r>
      <w:r w:rsidR="0026637E" w:rsidRPr="00EA108F">
        <w:rPr>
          <w:rFonts w:ascii="Times New Roman" w:hAnsi="Times New Roman" w:cs="Times New Roman"/>
          <w:sz w:val="26"/>
          <w:szCs w:val="26"/>
        </w:rPr>
        <w:t>(Hình thức lấy ý kiến: trực tuyến; triển khai từ năm 2009).</w:t>
      </w:r>
    </w:p>
    <w:p w:rsidR="00886075" w:rsidRPr="00EA108F" w:rsidRDefault="00886075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 xml:space="preserve">Mục đích: </w:t>
      </w:r>
      <w:r w:rsidR="002B7E47" w:rsidRPr="00EA108F">
        <w:rPr>
          <w:rFonts w:ascii="Times New Roman" w:hAnsi="Times New Roman" w:cs="Times New Roman"/>
          <w:sz w:val="26"/>
          <w:szCs w:val="26"/>
        </w:rPr>
        <w:t xml:space="preserve">nâng cao chất lượng giảng dạy của giảng viên và </w:t>
      </w:r>
      <w:r w:rsidR="00FB09CE" w:rsidRPr="00EA108F">
        <w:rPr>
          <w:rFonts w:ascii="Times New Roman" w:hAnsi="Times New Roman" w:cs="Times New Roman"/>
          <w:sz w:val="26"/>
          <w:szCs w:val="26"/>
        </w:rPr>
        <w:t xml:space="preserve">cải tiến nâng cao </w:t>
      </w:r>
      <w:r w:rsidR="002B7E47" w:rsidRPr="00EA108F">
        <w:rPr>
          <w:rFonts w:ascii="Times New Roman" w:hAnsi="Times New Roman" w:cs="Times New Roman"/>
          <w:sz w:val="26"/>
          <w:szCs w:val="26"/>
        </w:rPr>
        <w:t>chất lượng đào tạo của nhà trường. Tích cực khắc phục, phát huy và từng bước hoàn thiện cơ sở</w:t>
      </w:r>
      <w:r w:rsidR="00505593" w:rsidRPr="00EA108F">
        <w:rPr>
          <w:rFonts w:ascii="Times New Roman" w:hAnsi="Times New Roman" w:cs="Times New Roman"/>
          <w:sz w:val="26"/>
          <w:szCs w:val="26"/>
        </w:rPr>
        <w:t xml:space="preserve"> vật chất, bổ sung nguồn học liệu, tranh thiết bị học tập, xây dựng môi trường đại học thân thiện và hiện đại, hiệu quả và sáng tạo.</w:t>
      </w:r>
    </w:p>
    <w:p w:rsidR="00097972" w:rsidRPr="00EA108F" w:rsidRDefault="00097972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 xml:space="preserve">Tác động </w:t>
      </w:r>
      <w:r w:rsidRPr="00EA108F">
        <w:rPr>
          <w:rFonts w:ascii="Times New Roman" w:hAnsi="Times New Roman" w:cs="Times New Roman"/>
          <w:sz w:val="26"/>
          <w:szCs w:val="26"/>
        </w:rPr>
        <w:t>của công tác này:</w:t>
      </w:r>
    </w:p>
    <w:p w:rsidR="00097972" w:rsidRPr="00EA108F" w:rsidRDefault="00097972" w:rsidP="009D45EB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Pr="00EA108F">
        <w:rPr>
          <w:rFonts w:ascii="Times New Roman" w:hAnsi="Times New Roman" w:cs="Times New Roman"/>
          <w:b/>
          <w:sz w:val="26"/>
          <w:szCs w:val="26"/>
        </w:rPr>
        <w:t>Đối với CBGV:</w:t>
      </w:r>
      <w:r w:rsidR="002B7E47" w:rsidRPr="00EA10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7E47" w:rsidRPr="00EA108F">
        <w:rPr>
          <w:rFonts w:ascii="Times New Roman" w:hAnsi="Times New Roman" w:cs="Times New Roman"/>
          <w:sz w:val="26"/>
          <w:szCs w:val="26"/>
        </w:rPr>
        <w:t>giảng viên nhận được phản hồi khách quan về cách thức dạy học của mình để từ đó có những biện pháp dạy học thích hợ</w:t>
      </w:r>
      <w:r w:rsidR="00505593" w:rsidRPr="00EA108F">
        <w:rPr>
          <w:rFonts w:ascii="Times New Roman" w:hAnsi="Times New Roman" w:cs="Times New Roman"/>
          <w:sz w:val="26"/>
          <w:szCs w:val="26"/>
        </w:rPr>
        <w:t>p hơn, nâng cao chất lượng dạy học.</w:t>
      </w:r>
    </w:p>
    <w:p w:rsidR="00097972" w:rsidRPr="00EA108F" w:rsidRDefault="00097972" w:rsidP="009D45EB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+ </w:t>
      </w:r>
      <w:r w:rsidRPr="00EA108F">
        <w:rPr>
          <w:rFonts w:ascii="Times New Roman" w:hAnsi="Times New Roman" w:cs="Times New Roman"/>
          <w:b/>
          <w:sz w:val="26"/>
          <w:szCs w:val="26"/>
        </w:rPr>
        <w:t xml:space="preserve">Đối với HSSV: </w:t>
      </w:r>
      <w:r w:rsidR="002B7E47" w:rsidRPr="00EA108F">
        <w:rPr>
          <w:rFonts w:ascii="Times New Roman" w:hAnsi="Times New Roman" w:cs="Times New Roman"/>
          <w:sz w:val="26"/>
          <w:szCs w:val="26"/>
        </w:rPr>
        <w:t xml:space="preserve">có thể góp ý đối với môn học, đề xuất các ý kiến của bản thân </w:t>
      </w:r>
      <w:r w:rsidR="00505593" w:rsidRPr="00EA108F">
        <w:rPr>
          <w:rFonts w:ascii="Times New Roman" w:hAnsi="Times New Roman" w:cs="Times New Roman"/>
          <w:sz w:val="26"/>
          <w:szCs w:val="26"/>
        </w:rPr>
        <w:t>để nâng cao chất lượng học tập.</w:t>
      </w:r>
    </w:p>
    <w:p w:rsidR="00097972" w:rsidRPr="00EA108F" w:rsidRDefault="00097972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b/>
          <w:sz w:val="26"/>
          <w:szCs w:val="26"/>
        </w:rPr>
        <w:t>Nếu HSSV không t</w:t>
      </w:r>
      <w:r w:rsidR="007558F8" w:rsidRPr="00EA108F">
        <w:rPr>
          <w:rFonts w:ascii="Times New Roman" w:hAnsi="Times New Roman" w:cs="Times New Roman"/>
          <w:b/>
          <w:sz w:val="26"/>
          <w:szCs w:val="26"/>
        </w:rPr>
        <w:t>h</w:t>
      </w:r>
      <w:r w:rsidRPr="00EA108F">
        <w:rPr>
          <w:rFonts w:ascii="Times New Roman" w:hAnsi="Times New Roman" w:cs="Times New Roman"/>
          <w:b/>
          <w:sz w:val="26"/>
          <w:szCs w:val="26"/>
        </w:rPr>
        <w:t>am gia phản hồi</w:t>
      </w:r>
      <w:r w:rsidR="002B7E47" w:rsidRPr="00EA108F">
        <w:rPr>
          <w:rFonts w:ascii="Times New Roman" w:hAnsi="Times New Roman" w:cs="Times New Roman"/>
          <w:b/>
          <w:sz w:val="26"/>
          <w:szCs w:val="26"/>
        </w:rPr>
        <w:t xml:space="preserve"> ý kiến</w:t>
      </w:r>
      <w:r w:rsidRPr="00EA108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7558F8" w:rsidRPr="00EA108F">
        <w:rPr>
          <w:rFonts w:ascii="Times New Roman" w:hAnsi="Times New Roman" w:cs="Times New Roman"/>
          <w:sz w:val="26"/>
          <w:szCs w:val="26"/>
        </w:rPr>
        <w:t>sẽ bị trừ</w:t>
      </w:r>
      <w:r w:rsidR="00FB09CE" w:rsidRPr="00EA108F">
        <w:rPr>
          <w:rFonts w:ascii="Times New Roman" w:hAnsi="Times New Roman" w:cs="Times New Roman"/>
          <w:sz w:val="26"/>
          <w:szCs w:val="26"/>
        </w:rPr>
        <w:t xml:space="preserve"> ĐRL, không thể xem điểm học phần, đăng kí học phần ở học kì tiếp theo và xem lịch thi.</w:t>
      </w:r>
    </w:p>
    <w:p w:rsidR="00097972" w:rsidRPr="00EA108F" w:rsidRDefault="00097972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Cụ thể trong </w:t>
      </w:r>
      <w:r w:rsidRPr="00EA108F">
        <w:rPr>
          <w:rFonts w:ascii="Times New Roman" w:hAnsi="Times New Roman" w:cs="Times New Roman"/>
          <w:b/>
          <w:sz w:val="26"/>
          <w:szCs w:val="26"/>
        </w:rPr>
        <w:t>hoạt động lấy ý kiến từ người học năm 2020 – 2021 gồm những nội dung:</w:t>
      </w:r>
      <w:r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="00224732" w:rsidRPr="00EA108F">
        <w:rPr>
          <w:rFonts w:ascii="Times New Roman" w:hAnsi="Times New Roman" w:cs="Times New Roman"/>
          <w:sz w:val="26"/>
          <w:szCs w:val="26"/>
        </w:rPr>
        <w:t>đánh giá giảng dạy, đóng góp ý kiến đối với CBGV và đối với Nhà trường.</w:t>
      </w:r>
    </w:p>
    <w:p w:rsidR="00097972" w:rsidRPr="00EA108F" w:rsidRDefault="00097972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Pr="00EA108F">
        <w:rPr>
          <w:rFonts w:ascii="Times New Roman" w:hAnsi="Times New Roman" w:cs="Times New Roman"/>
          <w:b/>
          <w:sz w:val="26"/>
          <w:szCs w:val="26"/>
        </w:rPr>
        <w:t>Nhà trường nên có những giải pháp nào để sinh viên đánh giá giảng viên một cách trung thực – khách quan:</w:t>
      </w:r>
      <w:r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="001E7B08" w:rsidRPr="00EA108F">
        <w:rPr>
          <w:rFonts w:ascii="Times New Roman" w:hAnsi="Times New Roman" w:cs="Times New Roman"/>
          <w:sz w:val="26"/>
          <w:szCs w:val="26"/>
        </w:rPr>
        <w:t xml:space="preserve">cần có các hình thức lấy ý kiến đa dạng, ngắn gọn, súc tích, tăng sự tương tác đối với sinh viên hơn. </w:t>
      </w:r>
      <w:r w:rsidR="00B07A01" w:rsidRPr="00EA108F">
        <w:rPr>
          <w:rFonts w:ascii="Times New Roman" w:hAnsi="Times New Roman" w:cs="Times New Roman"/>
          <w:sz w:val="26"/>
          <w:szCs w:val="26"/>
        </w:rPr>
        <w:t>Có các chính sách cộng điểm khích lệ đối với các sinh viên có ý kiến đóng góp hay và mang tính thiết thực cao.</w:t>
      </w:r>
    </w:p>
    <w:p w:rsidR="00224732" w:rsidRPr="00EA108F" w:rsidRDefault="00224732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 xml:space="preserve"> </w:t>
      </w:r>
      <w:r w:rsidRPr="00EA108F">
        <w:rPr>
          <w:rFonts w:ascii="Times New Roman" w:hAnsi="Times New Roman" w:cs="Times New Roman"/>
          <w:b/>
          <w:sz w:val="26"/>
          <w:szCs w:val="26"/>
        </w:rPr>
        <w:t>Điều lệ Đoàn TNCS HCM khóa XI:</w:t>
      </w:r>
    </w:p>
    <w:p w:rsidR="001C0740" w:rsidRPr="00EA108F" w:rsidRDefault="001C0740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Gồm 13 chương và 42 điều.</w:t>
      </w:r>
    </w:p>
    <w:p w:rsidR="001C0740" w:rsidRPr="00EA108F" w:rsidRDefault="001C0740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Được thông qua ngày 13/12/2017.</w:t>
      </w:r>
    </w:p>
    <w:p w:rsidR="001C0740" w:rsidRPr="00EA108F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C0740" w:rsidRPr="00EA108F">
        <w:rPr>
          <w:rFonts w:ascii="Times New Roman" w:hAnsi="Times New Roman" w:cs="Times New Roman"/>
          <w:b/>
          <w:sz w:val="26"/>
          <w:szCs w:val="26"/>
        </w:rPr>
        <w:t>Những vấn đề cơ bản về Hội Sinh viên Việt Nam:</w:t>
      </w:r>
    </w:p>
    <w:p w:rsidR="00EA108F" w:rsidRPr="00EA108F" w:rsidRDefault="00EA108F" w:rsidP="009D45E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  <w:r w:rsidRPr="00EA108F">
        <w:rPr>
          <w:rStyle w:val="Strong"/>
          <w:b w:val="0"/>
          <w:sz w:val="26"/>
          <w:szCs w:val="26"/>
        </w:rPr>
        <w:t>Tên gọi:</w:t>
      </w:r>
    </w:p>
    <w:p w:rsidR="00EA108F" w:rsidRPr="00EA108F" w:rsidRDefault="00EA108F" w:rsidP="009D45EB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6"/>
          <w:szCs w:val="26"/>
        </w:rPr>
      </w:pPr>
      <w:r w:rsidRPr="00EA108F">
        <w:rPr>
          <w:sz w:val="26"/>
          <w:szCs w:val="26"/>
        </w:rPr>
        <w:t>+ Tên tiếng việt: HỘI SINH VIÊN VIỆT NAM.</w:t>
      </w:r>
    </w:p>
    <w:p w:rsidR="00EA108F" w:rsidRPr="00EA108F" w:rsidRDefault="00EA108F" w:rsidP="009D45EB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6"/>
          <w:szCs w:val="26"/>
        </w:rPr>
      </w:pPr>
      <w:r w:rsidRPr="00EA108F">
        <w:rPr>
          <w:sz w:val="26"/>
          <w:szCs w:val="26"/>
        </w:rPr>
        <w:t>+ Tên tiếng anh: VIETNAM NATIONAL UNION OF STUDENT.</w:t>
      </w:r>
    </w:p>
    <w:p w:rsidR="00EA108F" w:rsidRPr="00EA108F" w:rsidRDefault="00EA108F" w:rsidP="009D45E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A108F">
        <w:rPr>
          <w:rStyle w:val="Strong"/>
          <w:b w:val="0"/>
          <w:sz w:val="26"/>
          <w:szCs w:val="26"/>
        </w:rPr>
        <w:t>Ngày truyền thống của Hội:</w:t>
      </w:r>
      <w:r w:rsidR="009D45EB">
        <w:rPr>
          <w:sz w:val="26"/>
          <w:szCs w:val="26"/>
        </w:rPr>
        <w:t> Ngày 9/1</w:t>
      </w:r>
      <w:r w:rsidRPr="00EA108F">
        <w:rPr>
          <w:sz w:val="26"/>
          <w:szCs w:val="26"/>
        </w:rPr>
        <w:t xml:space="preserve"> hằng năm</w:t>
      </w:r>
      <w:r w:rsidR="009D45EB">
        <w:rPr>
          <w:sz w:val="26"/>
          <w:szCs w:val="26"/>
        </w:rPr>
        <w:t>.</w:t>
      </w:r>
    </w:p>
    <w:p w:rsidR="00EA108F" w:rsidRPr="00EA108F" w:rsidRDefault="00EA108F" w:rsidP="009D45E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EA108F">
        <w:rPr>
          <w:rStyle w:val="Strong"/>
          <w:b w:val="0"/>
          <w:sz w:val="26"/>
          <w:szCs w:val="26"/>
        </w:rPr>
        <w:t>Biếu trưng của Hội sinh viên:</w:t>
      </w:r>
      <w:r w:rsidRPr="00EA108F">
        <w:rPr>
          <w:sz w:val="26"/>
          <w:szCs w:val="26"/>
        </w:rPr>
        <w:t> Biểu tượng hình tròn, nền xanh da trời (xanh Cyan 100%, biểu tượng hình ngọn lửa và ngôi sao dưới có dòng chữ Hội sinh viên Việt Nam)</w:t>
      </w:r>
    </w:p>
    <w:p w:rsidR="00EA108F" w:rsidRPr="00EA108F" w:rsidRDefault="00EA108F" w:rsidP="009D45E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EA108F">
        <w:rPr>
          <w:rStyle w:val="Strong"/>
          <w:b w:val="0"/>
          <w:sz w:val="26"/>
          <w:szCs w:val="26"/>
        </w:rPr>
        <w:t>Bài hát chính thức của Hội:</w:t>
      </w:r>
      <w:r w:rsidRPr="00EA108F">
        <w:rPr>
          <w:sz w:val="26"/>
          <w:szCs w:val="26"/>
        </w:rPr>
        <w:t> Bài ca sinh viên của nhạc sĩ Trần Hoàng Tiến.</w:t>
      </w:r>
    </w:p>
    <w:p w:rsidR="00EA108F" w:rsidRPr="00EA108F" w:rsidRDefault="00EA108F" w:rsidP="009D45E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  <w:r w:rsidRPr="00EA108F">
        <w:rPr>
          <w:rStyle w:val="Strong"/>
          <w:b w:val="0"/>
          <w:sz w:val="26"/>
          <w:szCs w:val="26"/>
        </w:rPr>
        <w:t>Hội Sinh viên Việt Nam có tư cách pháp nhân, trụ sở TW Hội đặt tại Thủ đô Hà Nội.</w:t>
      </w:r>
    </w:p>
    <w:p w:rsidR="00EA108F" w:rsidRPr="009D45EB" w:rsidRDefault="009D45EB" w:rsidP="00EA10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A108F" w:rsidRPr="009D45EB">
        <w:rPr>
          <w:rFonts w:ascii="Times New Roman" w:hAnsi="Times New Roman" w:cs="Times New Roman"/>
          <w:b/>
          <w:sz w:val="26"/>
          <w:szCs w:val="26"/>
          <w:shd w:val="clear" w:color="auto" w:fill="F8F8F8"/>
        </w:rPr>
        <w:t>Sự ra đời của Đoàn thanh niên cộng sản Hồ Chí Minh</w:t>
      </w:r>
      <w:r w:rsidR="00EA108F" w:rsidRPr="009D45EB">
        <w:rPr>
          <w:rFonts w:ascii="Times New Roman" w:hAnsi="Times New Roman" w:cs="Times New Roman"/>
          <w:b/>
          <w:sz w:val="26"/>
          <w:szCs w:val="26"/>
        </w:rPr>
        <w:t>: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</w:rPr>
        <w:t>Thành lập ngày 26/3/1931.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t>Từ 1931 - 1936: Đoàn TNCS Việt Nam, Đoàn TNCS Đông Dương.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lastRenderedPageBreak/>
        <w:t>Từ 1937 - 1939: Đoàn Thanh niên Dân chủ Đông Dương.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t>Từ 11/1939 - 1941: Đoàn Thanh niên phản đế Đông Dương.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t>Từ 5/1941 - 1956: Đoàn Thanh niên cứu quốc Việt Nam.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t>Từ 25/10/1956 - 1970: Đoàn Thanh niên Lao động Việt Nam.</w:t>
      </w:r>
    </w:p>
    <w:p w:rsidR="00EA108F" w:rsidRPr="00EA108F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t>Từ 2/1970 - 11/1976: Đoàn Thanh niên lao động Hồ Chí Minh.</w:t>
      </w:r>
    </w:p>
    <w:p w:rsidR="00886075" w:rsidRPr="009D45EB" w:rsidRDefault="00EA108F" w:rsidP="009D45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8F">
        <w:rPr>
          <w:rFonts w:ascii="Times New Roman" w:hAnsi="Times New Roman" w:cs="Times New Roman"/>
          <w:sz w:val="26"/>
          <w:szCs w:val="26"/>
          <w:shd w:val="clear" w:color="auto" w:fill="F8F8F8"/>
        </w:rPr>
        <w:t>Từ 12/1976 đến nay: Đoàn Thanh niên cộng sản Hồ Chí Minh.</w:t>
      </w:r>
    </w:p>
    <w:p w:rsidR="009D45EB" w:rsidRDefault="009D45EB" w:rsidP="009D45E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9D45EB" w:rsidRPr="009D45EB" w:rsidRDefault="009D45EB" w:rsidP="009D45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 sáng tạo: 1 câu.</w:t>
      </w:r>
    </w:p>
    <w:sectPr w:rsidR="009D45EB" w:rsidRPr="009D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487"/>
      </v:shape>
    </w:pict>
  </w:numPicBullet>
  <w:abstractNum w:abstractNumId="0" w15:restartNumberingAfterBreak="0">
    <w:nsid w:val="051A6A13"/>
    <w:multiLevelType w:val="hybridMultilevel"/>
    <w:tmpl w:val="34261A8E"/>
    <w:lvl w:ilvl="0" w:tplc="93CED3C0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951DE"/>
    <w:multiLevelType w:val="hybridMultilevel"/>
    <w:tmpl w:val="95684342"/>
    <w:lvl w:ilvl="0" w:tplc="A330FE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D23CF"/>
    <w:multiLevelType w:val="hybridMultilevel"/>
    <w:tmpl w:val="FFAE47CC"/>
    <w:lvl w:ilvl="0" w:tplc="8556BF6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0EBA"/>
    <w:multiLevelType w:val="hybridMultilevel"/>
    <w:tmpl w:val="837A6C00"/>
    <w:lvl w:ilvl="0" w:tplc="A25E76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  <w:color w:val="1F4E79" w:themeColor="accent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7539"/>
    <w:multiLevelType w:val="hybridMultilevel"/>
    <w:tmpl w:val="B89A8246"/>
    <w:lvl w:ilvl="0" w:tplc="93CED3C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35DC4"/>
    <w:multiLevelType w:val="hybridMultilevel"/>
    <w:tmpl w:val="8E6EBC90"/>
    <w:lvl w:ilvl="0" w:tplc="B98CAD6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61F"/>
    <w:multiLevelType w:val="hybridMultilevel"/>
    <w:tmpl w:val="1060ABD2"/>
    <w:lvl w:ilvl="0" w:tplc="8556BF6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95721"/>
    <w:multiLevelType w:val="hybridMultilevel"/>
    <w:tmpl w:val="8A08EADA"/>
    <w:lvl w:ilvl="0" w:tplc="346465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C6341"/>
    <w:multiLevelType w:val="hybridMultilevel"/>
    <w:tmpl w:val="705015A4"/>
    <w:lvl w:ilvl="0" w:tplc="7F10E52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062E8"/>
    <w:multiLevelType w:val="hybridMultilevel"/>
    <w:tmpl w:val="57F00E84"/>
    <w:lvl w:ilvl="0" w:tplc="93CED3C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C7869"/>
    <w:multiLevelType w:val="hybridMultilevel"/>
    <w:tmpl w:val="77C076C0"/>
    <w:lvl w:ilvl="0" w:tplc="A72026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5D744F"/>
    <w:multiLevelType w:val="hybridMultilevel"/>
    <w:tmpl w:val="12FC992A"/>
    <w:lvl w:ilvl="0" w:tplc="251046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361F3"/>
    <w:multiLevelType w:val="hybridMultilevel"/>
    <w:tmpl w:val="04E06120"/>
    <w:lvl w:ilvl="0" w:tplc="93CED3C0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32DB8"/>
    <w:multiLevelType w:val="hybridMultilevel"/>
    <w:tmpl w:val="35601E6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403B96"/>
    <w:multiLevelType w:val="hybridMultilevel"/>
    <w:tmpl w:val="4F1E843A"/>
    <w:lvl w:ilvl="0" w:tplc="93CED3C0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9639D7"/>
    <w:multiLevelType w:val="hybridMultilevel"/>
    <w:tmpl w:val="5184ADEE"/>
    <w:lvl w:ilvl="0" w:tplc="93CED3C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9"/>
  </w:num>
  <w:num w:numId="9">
    <w:abstractNumId w:val="12"/>
  </w:num>
  <w:num w:numId="10">
    <w:abstractNumId w:val="15"/>
  </w:num>
  <w:num w:numId="11">
    <w:abstractNumId w:val="6"/>
  </w:num>
  <w:num w:numId="12">
    <w:abstractNumId w:val="3"/>
  </w:num>
  <w:num w:numId="13">
    <w:abstractNumId w:val="1"/>
  </w:num>
  <w:num w:numId="14">
    <w:abstractNumId w:val="7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A3"/>
    <w:rsid w:val="00097972"/>
    <w:rsid w:val="000A51B1"/>
    <w:rsid w:val="001C0740"/>
    <w:rsid w:val="001E7B08"/>
    <w:rsid w:val="00224732"/>
    <w:rsid w:val="0026637E"/>
    <w:rsid w:val="002B7E47"/>
    <w:rsid w:val="00414485"/>
    <w:rsid w:val="00442417"/>
    <w:rsid w:val="00505593"/>
    <w:rsid w:val="005C4F81"/>
    <w:rsid w:val="006068EF"/>
    <w:rsid w:val="007558F8"/>
    <w:rsid w:val="00871684"/>
    <w:rsid w:val="00885EF5"/>
    <w:rsid w:val="00886075"/>
    <w:rsid w:val="008F4AA3"/>
    <w:rsid w:val="009D45EB"/>
    <w:rsid w:val="00AA087F"/>
    <w:rsid w:val="00B07A01"/>
    <w:rsid w:val="00BA5855"/>
    <w:rsid w:val="00BE57B1"/>
    <w:rsid w:val="00C65362"/>
    <w:rsid w:val="00D74369"/>
    <w:rsid w:val="00D94F5F"/>
    <w:rsid w:val="00EA108F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069"/>
  <w15:chartTrackingRefBased/>
  <w15:docId w15:val="{7FA75E16-E418-4DD6-883D-7A03A0B9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0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1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Nguyễn Thị Yến</dc:creator>
  <cp:keywords/>
  <dc:description/>
  <cp:lastModifiedBy>Nhi Nguyễn Thị Yến</cp:lastModifiedBy>
  <cp:revision>9</cp:revision>
  <dcterms:created xsi:type="dcterms:W3CDTF">2020-10-28T13:24:00Z</dcterms:created>
  <dcterms:modified xsi:type="dcterms:W3CDTF">2020-10-31T13:23:00Z</dcterms:modified>
</cp:coreProperties>
</file>