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648"/>
            <w:shd w:val="clear" w:color="auto" w:fill="1E3A5F"/>
            <w:tcBorders>
              <w:top w:val="single" w:sz="12" w:space="0" w:color="1E3A5F"/>
              <w:bottom w:val="single" w:sz="12" w:space="0" w:color="D97706"/>
              <w:left w:val="single" w:sz="12" w:space="0" w:color="1E3A5F"/>
              <w:right w:val="single" w:sz="12" w:space="0" w:color="1E3A5F"/>
            </w:tcBorders>
            <w:tcMar>
              <w:top w:w="140" w:type="dxa"/>
              <w:bottom w:w="140" w:type="dxa"/>
              <w:left w:w="180" w:type="dxa"/>
              <w:right w:w="180" w:type="dxa"/>
            </w:tcMar>
          </w:tcPr>
          <w:p>
            <w:pPr>
              <w:jc w:val="center"/>
            </w:pPr>
            <w:r>
              <w:rPr>
                <w:rFonts w:ascii="Segoe UI" w:hAnsi="Segoe UI"/>
                <w:b/>
                <w:color w:val="FFFFFF"/>
                <w:sz w:val="21"/>
              </w:rPr>
              <w:t>HỆ THỐNG TRỢ LÝ Y TẾ THÔNG MINH MEDITRACE SENTINEL</w:t>
              <w:br/>
            </w:r>
            <w:r>
              <w:rPr>
                <w:rFonts w:ascii="Segoe UI" w:hAnsi="Segoe UI"/>
                <w:b/>
                <w:color w:val="5EEAD4"/>
                <w:sz w:val="17"/>
              </w:rPr>
              <w:t>TỰ ĐỘNG SOẠN BỆNH ÁN TỪ HỘI THOẠI KHÁM BỆNH · CÓ BẰNG CHỨNG ĐỐI SOÁT TỪNG DÒNG</w:t>
            </w:r>
          </w:p>
        </w:tc>
      </w:tr>
    </w:tbl>
    <w:p>
      <w:pPr>
        <w:spacing w:before="320" w:after="120" w:line="288" w:lineRule="auto"/>
        <w:jc w:val="center"/>
      </w:pPr>
      <w:r>
        <w:rPr>
          <w:rFonts w:ascii="Segoe UI" w:hAnsi="Segoe UI"/>
          <w:b/>
          <w:i w:val="0"/>
          <w:color w:val="1E3A5F"/>
          <w:sz w:val="44"/>
        </w:rPr>
        <w:t>BÁO CÁO GIẢI TRÌNH CÁC TÍNH NĂNG VÀ HỆ THỐNG NÂNG CẤP</w:t>
      </w:r>
    </w:p>
    <w:p>
      <w:pPr>
        <w:spacing w:before="40" w:after="280" w:line="276" w:lineRule="auto"/>
        <w:jc w:val="center"/>
      </w:pPr>
      <w:r>
        <w:rPr>
          <w:rFonts w:ascii="Segoe UI" w:hAnsi="Segoe UI"/>
          <w:b/>
          <w:i/>
          <w:color w:val="475569"/>
          <w:sz w:val="22"/>
        </w:rPr>
        <w:t>GIẢI THÍCH DỄ HIỂU · Ý NGHĨA THỰC TẾ · BÀI TOÁN BỆNH VIỆN ĐƯỢC GIẢI QUYẾT</w:t>
      </w:r>
    </w:p>
    <w:tbl>
      <w:tblPr>
        <w:tblW w:type="auto" w:w="0"/>
        <w:jc w:val="center"/>
        <w:tblLook w:firstColumn="1" w:firstRow="1" w:lastColumn="0" w:lastRow="0" w:noHBand="0" w:noVBand="1" w:val="04A0"/>
      </w:tblPr>
      <w:tblGrid>
        <w:gridCol w:w="4968"/>
        <w:gridCol w:w="4968"/>
      </w:tblGrid>
      <w:tr>
        <w:tc>
          <w:tcPr>
            <w:tcW w:type="dxa" w:w="4752"/>
            <w:shd w:val="clear" w:color="auto" w:fill="ECFDF5"/>
            <w:tcBorders>
              <w:top w:val="single" w:sz="8" w:space="0" w:color="059669"/>
              <w:bottom w:val="single" w:sz="8" w:space="0" w:color="059669"/>
              <w:left w:val="single" w:sz="8" w:space="0" w:color="059669"/>
              <w:right w:val="single" w:sz="8" w:space="0" w:color="059669"/>
            </w:tcBorders>
            <w:tcMar>
              <w:top w:w="80" w:type="dxa"/>
              <w:bottom w:w="80" w:type="dxa"/>
              <w:left w:w="120" w:type="dxa"/>
              <w:right w:w="120" w:type="dxa"/>
            </w:tcMar>
          </w:tcPr>
          <w:p>
            <w:pPr>
              <w:spacing w:before="0" w:after="40"/>
            </w:pPr>
            <w:r>
              <w:rPr>
                <w:rFonts w:ascii="Segoe UI" w:hAnsi="Segoe UI"/>
                <w:b/>
                <w:color w:val="1E3A5F"/>
                <w:sz w:val="17"/>
              </w:rPr>
              <w:t>KIỂM THỬ TỰ ĐỘNG</w:t>
              <w:br/>
            </w:r>
            <w:r>
              <w:rPr>
                <w:rFonts w:ascii="Segoe UI" w:hAnsi="Segoe UI"/>
                <w:b/>
                <w:color w:val="059669"/>
                <w:sz w:val="24"/>
              </w:rPr>
              <w:t>100% VƯỢT QUA</w:t>
              <w:br/>
            </w:r>
            <w:r>
              <w:rPr>
                <w:rFonts w:ascii="Segoe UI" w:hAnsi="Segoe UI"/>
                <w:color w:val="475569"/>
                <w:sz w:val="17"/>
              </w:rPr>
              <w:t>1.320 / 1.320 bài kiểm tra chạy trơn tru, không lỗi</w:t>
            </w:r>
          </w:p>
        </w:tc>
        <w:tc>
          <w:tcPr>
            <w:tcW w:type="dxa" w:w="4752"/>
            <w:shd w:val="clear" w:color="auto" w:fill="F0FDFA"/>
            <w:tcBorders>
              <w:top w:val="single" w:sz="8" w:space="0" w:color="0D5C54"/>
              <w:bottom w:val="single" w:sz="8" w:space="0" w:color="0D5C54"/>
              <w:left w:val="single" w:sz="8" w:space="0" w:color="0D5C54"/>
              <w:right w:val="single" w:sz="8" w:space="0" w:color="0D5C54"/>
            </w:tcBorders>
            <w:tcMar>
              <w:top w:w="80" w:type="dxa"/>
              <w:bottom w:w="80" w:type="dxa"/>
              <w:left w:w="120" w:type="dxa"/>
              <w:right w:w="120" w:type="dxa"/>
            </w:tcMar>
          </w:tcPr>
          <w:p>
            <w:pPr>
              <w:spacing w:before="0" w:after="40"/>
            </w:pPr>
            <w:r>
              <w:rPr>
                <w:rFonts w:ascii="Segoe UI" w:hAnsi="Segoe UI"/>
                <w:b/>
                <w:color w:val="1E3A5F"/>
                <w:sz w:val="17"/>
              </w:rPr>
              <w:t>DỮ LIỆU CA BỆNH</w:t>
              <w:br/>
            </w:r>
            <w:r>
              <w:rPr>
                <w:rFonts w:ascii="Segoe UI" w:hAnsi="Segoe UI"/>
                <w:b/>
                <w:color w:val="0D5C54"/>
                <w:sz w:val="24"/>
              </w:rPr>
              <w:t>200 LOẠI BỆNH</w:t>
              <w:br/>
            </w:r>
            <w:r>
              <w:rPr>
                <w:rFonts w:ascii="Segoe UI" w:hAnsi="Segoe UI"/>
                <w:color w:val="475569"/>
                <w:sz w:val="17"/>
              </w:rPr>
              <w:t>Gấp đôi số lượng ca mẫu, mô phỏng đúng đời thực</w:t>
            </w:r>
          </w:p>
        </w:tc>
      </w:tr>
      <w:tr>
        <w:tc>
          <w:tcPr>
            <w:tcW w:type="dxa" w:w="4752"/>
            <w:shd w:val="clear" w:color="auto" w:fill="FFFBEB"/>
            <w:tcBorders>
              <w:top w:val="single" w:sz="8" w:space="0" w:color="D97706"/>
              <w:bottom w:val="single" w:sz="8" w:space="0" w:color="D97706"/>
              <w:left w:val="single" w:sz="8" w:space="0" w:color="D97706"/>
              <w:right w:val="single" w:sz="8" w:space="0" w:color="D97706"/>
            </w:tcBorders>
            <w:tcMar>
              <w:top w:w="80" w:type="dxa"/>
              <w:bottom w:w="80" w:type="dxa"/>
              <w:left w:w="120" w:type="dxa"/>
              <w:right w:w="120" w:type="dxa"/>
            </w:tcMar>
          </w:tcPr>
          <w:p>
            <w:pPr>
              <w:spacing w:before="0" w:after="40"/>
            </w:pPr>
            <w:r>
              <w:rPr>
                <w:rFonts w:ascii="Segoe UI" w:hAnsi="Segoe UI"/>
                <w:b/>
                <w:color w:val="1E3A5F"/>
                <w:sz w:val="17"/>
              </w:rPr>
              <w:t>AN TOÀN KÊ ĐƠN</w:t>
              <w:br/>
            </w:r>
            <w:r>
              <w:rPr>
                <w:rFonts w:ascii="Segoe UI" w:hAnsi="Segoe UI"/>
                <w:b/>
                <w:color w:val="D97706"/>
                <w:sz w:val="24"/>
              </w:rPr>
              <w:t>5 BƯỚC KIỂM TRA</w:t>
              <w:br/>
            </w:r>
            <w:r>
              <w:rPr>
                <w:rFonts w:ascii="Segoe UI" w:hAnsi="Segoe UI"/>
                <w:color w:val="475569"/>
                <w:sz w:val="17"/>
              </w:rPr>
              <w:t>Tự động soi tương tác thuốc, chặn câu nói sai</w:t>
            </w:r>
          </w:p>
        </w:tc>
        <w:tc>
          <w:tcPr>
            <w:tcW w:type="dxa" w:w="4752"/>
            <w:shd w:val="clear" w:color="auto" w:fill="F1F5F9"/>
            <w:tcBorders>
              <w:top w:val="single" w:sz="8" w:space="0" w:color="1E3A5F"/>
              <w:bottom w:val="single" w:sz="8" w:space="0" w:color="1E3A5F"/>
              <w:left w:val="single" w:sz="8" w:space="0" w:color="1E3A5F"/>
              <w:right w:val="single" w:sz="8" w:space="0" w:color="1E3A5F"/>
            </w:tcBorders>
            <w:tcMar>
              <w:top w:w="80" w:type="dxa"/>
              <w:bottom w:w="80" w:type="dxa"/>
              <w:left w:w="120" w:type="dxa"/>
              <w:right w:w="120" w:type="dxa"/>
            </w:tcMar>
          </w:tcPr>
          <w:p>
            <w:pPr>
              <w:spacing w:before="0" w:after="40"/>
            </w:pPr>
            <w:r>
              <w:rPr>
                <w:rFonts w:ascii="Segoe UI" w:hAnsi="Segoe UI"/>
                <w:b/>
                <w:color w:val="1E3A5F"/>
                <w:sz w:val="17"/>
              </w:rPr>
              <w:t>KẾT NỐI BỆNH VIỆN</w:t>
              <w:br/>
            </w:r>
            <w:r>
              <w:rPr>
                <w:rFonts w:ascii="Segoe UI" w:hAnsi="Segoe UI"/>
                <w:b/>
                <w:color w:val="0D5C54"/>
                <w:sz w:val="24"/>
              </w:rPr>
              <w:t>CHUẨN QUỐC TẾ</w:t>
              <w:br/>
            </w:r>
            <w:r>
              <w:rPr>
                <w:rFonts w:ascii="Segoe UI" w:hAnsi="Segoe UI"/>
                <w:color w:val="475569"/>
                <w:sz w:val="17"/>
              </w:rPr>
              <w:t>Xuất file chuẩn HL7 FHIR để cắm vào máy bệnh viện</w:t>
            </w:r>
          </w:p>
        </w:tc>
      </w:tr>
    </w:tbl>
    <w:p>
      <w:pPr>
        <w:spacing w:before="0" w:after="80" w:line="276" w:lineRule="auto"/>
        <w:jc w:val="left"/>
      </w:pPr>
    </w:p>
    <w:tbl>
      <w:tblPr>
        <w:tblW w:type="auto" w:w="0"/>
        <w:jc w:val="center"/>
        <w:tblLook w:firstColumn="1" w:firstRow="1" w:lastColumn="0" w:lastRow="0" w:noHBand="0" w:noVBand="1" w:val="04A0"/>
      </w:tblPr>
      <w:tblGrid>
        <w:gridCol w:w="4968"/>
        <w:gridCol w:w="4968"/>
      </w:tblGrid>
      <w:tr>
        <w:tc>
          <w:tcPr>
            <w:tcW w:type="dxa" w:w="3024"/>
            <w:tcBorders>
              <w:top w:val="single" w:sz="4" w:space="0" w:color="E2E8F0"/>
              <w:bottom w:val="single" w:sz="4" w:space="0" w:color="E2E8F0"/>
              <w:left w:val="single" w:sz="4" w:space="0" w:color="E2E8F0"/>
              <w:right w:val="single" w:sz="4" w:space="0" w:color="E2E8F0"/>
            </w:tcBorders>
            <w:shd w:val="clear" w:color="auto" w:fill="F1F5F9"/>
            <w:tcMar>
              <w:top w:w="60" w:type="dxa"/>
              <w:bottom w:w="60" w:type="dxa"/>
              <w:left w:w="100" w:type="dxa"/>
              <w:right w:w="100" w:type="dxa"/>
            </w:tcMar>
          </w:tcPr>
          <w:p>
            <w:r>
              <w:rPr>
                <w:rFonts w:ascii="Segoe UI" w:hAnsi="Segoe UI"/>
                <w:b/>
                <w:color w:val="1E3A5F"/>
                <w:sz w:val="17"/>
              </w:rPr>
              <w:t>Tên dự án:</w:t>
            </w:r>
          </w:p>
        </w:tc>
        <w:tc>
          <w:tcPr>
            <w:tcW w:type="dxa" w:w="6624"/>
            <w:tcBorders>
              <w:top w:val="single" w:sz="4" w:space="0" w:color="E2E8F0"/>
              <w:bottom w:val="single" w:sz="4" w:space="0" w:color="E2E8F0"/>
              <w:left w:val="single" w:sz="4" w:space="0" w:color="E2E8F0"/>
              <w:right w:val="single" w:sz="4" w:space="0" w:color="E2E8F0"/>
            </w:tcBorders>
            <w:tcMar>
              <w:top w:w="60" w:type="dxa"/>
              <w:bottom w:w="60" w:type="dxa"/>
              <w:left w:w="100" w:type="dxa"/>
              <w:right w:w="100" w:type="dxa"/>
            </w:tcMar>
          </w:tcPr>
          <w:p>
            <w:r>
              <w:rPr>
                <w:rFonts w:ascii="Segoe UI" w:hAnsi="Segoe UI"/>
                <w:color w:val="0F172A"/>
                <w:sz w:val="17"/>
              </w:rPr>
              <w:t>MediTrace Sentinel — Trợ lý ảo hỗ trợ bác sĩ ghi chép hồ sơ bệnh án</w:t>
            </w:r>
          </w:p>
        </w:tc>
      </w:tr>
      <w:tr>
        <w:tc>
          <w:tcPr>
            <w:tcW w:type="dxa" w:w="3024"/>
            <w:tcBorders>
              <w:top w:val="single" w:sz="4" w:space="0" w:color="E2E8F0"/>
              <w:bottom w:val="single" w:sz="4" w:space="0" w:color="E2E8F0"/>
              <w:left w:val="single" w:sz="4" w:space="0" w:color="E2E8F0"/>
              <w:right w:val="single" w:sz="4" w:space="0" w:color="E2E8F0"/>
            </w:tcBorders>
            <w:shd w:val="clear" w:color="auto" w:fill="F1F5F9"/>
            <w:tcMar>
              <w:top w:w="60" w:type="dxa"/>
              <w:bottom w:w="60" w:type="dxa"/>
              <w:left w:w="100" w:type="dxa"/>
              <w:right w:w="100" w:type="dxa"/>
            </w:tcMar>
          </w:tcPr>
          <w:p>
            <w:r>
              <w:rPr>
                <w:rFonts w:ascii="Segoe UI" w:hAnsi="Segoe UI"/>
                <w:b/>
                <w:color w:val="1E3A5F"/>
                <w:sz w:val="17"/>
              </w:rPr>
              <w:t>Nhóm phát triển:</w:t>
            </w:r>
          </w:p>
        </w:tc>
        <w:tc>
          <w:tcPr>
            <w:tcW w:type="dxa" w:w="6624"/>
            <w:tcBorders>
              <w:top w:val="single" w:sz="4" w:space="0" w:color="E2E8F0"/>
              <w:bottom w:val="single" w:sz="4" w:space="0" w:color="E2E8F0"/>
              <w:left w:val="single" w:sz="4" w:space="0" w:color="E2E8F0"/>
              <w:right w:val="single" w:sz="4" w:space="0" w:color="E2E8F0"/>
            </w:tcBorders>
            <w:tcMar>
              <w:top w:w="60" w:type="dxa"/>
              <w:bottom w:w="60" w:type="dxa"/>
              <w:left w:w="100" w:type="dxa"/>
              <w:right w:w="100" w:type="dxa"/>
            </w:tcMar>
          </w:tcPr>
          <w:p>
            <w:r>
              <w:rPr>
                <w:rFonts w:ascii="Segoe UI" w:hAnsi="Segoe UI"/>
                <w:color w:val="0F172A"/>
                <w:sz w:val="17"/>
              </w:rPr>
              <w:t>Nhóm Nghiên cứu &amp; Phát triển Hệ thống MediTrace Sentinel</w:t>
            </w:r>
          </w:p>
        </w:tc>
      </w:tr>
      <w:tr>
        <w:tc>
          <w:tcPr>
            <w:tcW w:type="dxa" w:w="3024"/>
            <w:tcBorders>
              <w:top w:val="single" w:sz="4" w:space="0" w:color="E2E8F0"/>
              <w:bottom w:val="single" w:sz="4" w:space="0" w:color="E2E8F0"/>
              <w:left w:val="single" w:sz="4" w:space="0" w:color="E2E8F0"/>
              <w:right w:val="single" w:sz="4" w:space="0" w:color="E2E8F0"/>
            </w:tcBorders>
            <w:shd w:val="clear" w:color="auto" w:fill="F1F5F9"/>
            <w:tcMar>
              <w:top w:w="60" w:type="dxa"/>
              <w:bottom w:w="60" w:type="dxa"/>
              <w:left w:w="100" w:type="dxa"/>
              <w:right w:w="100" w:type="dxa"/>
            </w:tcMar>
          </w:tcPr>
          <w:p>
            <w:r>
              <w:rPr>
                <w:rFonts w:ascii="Segoe UI" w:hAnsi="Segoe UI"/>
                <w:b/>
                <w:color w:val="1E3A5F"/>
                <w:sz w:val="17"/>
              </w:rPr>
              <w:t>Mục tiêu văn bản:</w:t>
            </w:r>
          </w:p>
        </w:tc>
        <w:tc>
          <w:tcPr>
            <w:tcW w:type="dxa" w:w="6624"/>
            <w:tcBorders>
              <w:top w:val="single" w:sz="4" w:space="0" w:color="E2E8F0"/>
              <w:bottom w:val="single" w:sz="4" w:space="0" w:color="E2E8F0"/>
              <w:left w:val="single" w:sz="4" w:space="0" w:color="E2E8F0"/>
              <w:right w:val="single" w:sz="4" w:space="0" w:color="E2E8F0"/>
            </w:tcBorders>
            <w:tcMar>
              <w:top w:w="60" w:type="dxa"/>
              <w:bottom w:w="60" w:type="dxa"/>
              <w:left w:w="100" w:type="dxa"/>
              <w:right w:w="100" w:type="dxa"/>
            </w:tcMar>
          </w:tcPr>
          <w:p>
            <w:r>
              <w:rPr>
                <w:rFonts w:ascii="Segoe UI" w:hAnsi="Segoe UI"/>
                <w:color w:val="0F172A"/>
                <w:sz w:val="17"/>
              </w:rPr>
              <w:t>Giải thích rõ ràng, đơn giản, dễ hiểu từng tính năng mới và cách giải quyết vấn đề</w:t>
            </w:r>
          </w:p>
        </w:tc>
      </w:tr>
      <w:tr>
        <w:tc>
          <w:tcPr>
            <w:tcW w:type="dxa" w:w="3024"/>
            <w:tcBorders>
              <w:top w:val="single" w:sz="4" w:space="0" w:color="E2E8F0"/>
              <w:bottom w:val="single" w:sz="4" w:space="0" w:color="E2E8F0"/>
              <w:left w:val="single" w:sz="4" w:space="0" w:color="E2E8F0"/>
              <w:right w:val="single" w:sz="4" w:space="0" w:color="E2E8F0"/>
            </w:tcBorders>
            <w:shd w:val="clear" w:color="auto" w:fill="F1F5F9"/>
            <w:tcMar>
              <w:top w:w="60" w:type="dxa"/>
              <w:bottom w:w="60" w:type="dxa"/>
              <w:left w:w="100" w:type="dxa"/>
              <w:right w:w="100" w:type="dxa"/>
            </w:tcMar>
          </w:tcPr>
          <w:p>
            <w:r>
              <w:rPr>
                <w:rFonts w:ascii="Segoe UI" w:hAnsi="Segoe UI"/>
                <w:b/>
                <w:color w:val="1E3A5F"/>
                <w:sz w:val="17"/>
              </w:rPr>
              <w:t>Thời gian hoàn thiện:</w:t>
            </w:r>
          </w:p>
        </w:tc>
        <w:tc>
          <w:tcPr>
            <w:tcW w:type="dxa" w:w="6624"/>
            <w:tcBorders>
              <w:top w:val="single" w:sz="4" w:space="0" w:color="E2E8F0"/>
              <w:bottom w:val="single" w:sz="4" w:space="0" w:color="E2E8F0"/>
              <w:left w:val="single" w:sz="4" w:space="0" w:color="E2E8F0"/>
              <w:right w:val="single" w:sz="4" w:space="0" w:color="E2E8F0"/>
            </w:tcBorders>
            <w:tcMar>
              <w:top w:w="60" w:type="dxa"/>
              <w:bottom w:w="60" w:type="dxa"/>
              <w:left w:w="100" w:type="dxa"/>
              <w:right w:w="100" w:type="dxa"/>
            </w:tcMar>
          </w:tcPr>
          <w:p>
            <w:r>
              <w:rPr>
                <w:rFonts w:ascii="Segoe UI" w:hAnsi="Segoe UI"/>
                <w:color w:val="0F172A"/>
                <w:sz w:val="17"/>
              </w:rPr>
              <w:t>Tháng 10 / 2026 (Phiên bản nâng cấp v2.5)</w:t>
            </w:r>
          </w:p>
        </w:tc>
      </w:tr>
    </w:tbl>
    <w:p>
      <w:r>
        <w:br w:type="page"/>
      </w:r>
    </w:p>
    <w:p>
      <w:pPr>
        <w:keepNext/>
        <w:spacing w:before="320" w:after="120"/>
      </w:pPr>
      <w:r>
        <w:rPr>
          <w:rFonts w:ascii="Segoe UI" w:hAnsi="Segoe UI"/>
          <w:b/>
          <w:color w:val="1E3A5F"/>
          <w:sz w:val="29"/>
        </w:rPr>
        <w:t>PHẦN 1: BỐI CẢNH THỰC TẾ &amp; BÀI TOÁN CẤP THIẾT CỦA Y TẾ VIỆT NAM</w:t>
      </w:r>
    </w:p>
    <w:p>
      <w:pPr>
        <w:spacing w:before="0" w:after="80" w:line="276" w:lineRule="auto"/>
        <w:jc w:val="left"/>
      </w:pPr>
      <w:r>
        <w:rPr>
          <w:rFonts w:ascii="Segoe UI" w:hAnsi="Segoe UI"/>
          <w:b w:val="0"/>
          <w:i w:val="0"/>
          <w:color w:val="0F172A"/>
          <w:sz w:val="21"/>
        </w:rPr>
        <w:t>Tại các bệnh viện công lập và phòng khám đa khoa ở Việt Nam hiện nay, thực trạng khám chữa bệnh đang đối mặt với những áp lực vô cùng khốc liệt:</w:t>
        <w:br/>
        <w:br/>
        <w:t>• Quá tải bệnh nhân cực độ: Một bác sĩ ngoại trú thường phải tiếp nhận từ 50 đến 80 bệnh nhân mỗi ngày. Thời gian dành cho mỗi ca khám chỉ vỏn vẹn từ 3 đến 5 phút.</w:t>
        <w:br/>
        <w:br/>
        <w:t>• Bác sĩ bị 'trói tay vào bàn phím': Trong 3–5 phút ngắn ngủi đó, bác sĩ phải dành tới hơn 50% thời gian để vừa hỏi vừa cắm cúi gõ bàn phím, điền thông tin vào phần mềm quản lý bệnh viện. Hiện tượng này làm mất đi sự kết nối mắt (eye-contact) giữa thầy thuốc và người bệnh, người bệnh cảm thấy không được lắng nghe thấu đáo.</w:t>
        <w:br/>
        <w:br/>
        <w:t>• Kiệt sức nghề nghiệp (Doctor Burnout): Hàng giờ gõ máy tính lặp đi lặp lại khiến bác sĩ kiệt quệ thể chất lẫn tinh thần. Sau giờ trực, bác sĩ phải ở lại làm thêm giờ chỉ để hoàn tất các tập hồ sơ bệnh án hành chính.</w:t>
        <w:br/>
        <w:br/>
        <w:t>• Yêu cầu số hóa bắt buộc: Theo Thông tư 46/2018/TT-BYT, các bệnh viện bắt buộc phải triển khai Bệnh án điện tử (EMR). Áp lực ghi chép đầy đủ, chi tiết tăng cao nhưng nhân lực y tế lại không tăng tương ứng.</w:t>
        <w:br/>
        <w:br/>
        <w:t>• Nguy cơ tai biến chết người: Vội vã gõ máy tính rất dễ bỏ sót tiền sử dị ứng thuốc (gây sốc phản vệ tử vong) hoặc quên kiểm tra thuốc kỵ nhau dẫn đến xuất huyết nội tạng nghiêm trọng.</w:t>
      </w:r>
    </w:p>
    <w:tbl>
      <w:tblPr>
        <w:tblW w:type="auto" w:w="0"/>
        <w:jc w:val="center"/>
        <w:tblLook w:firstColumn="1" w:firstRow="1" w:lastColumn="0" w:lastRow="0" w:noHBand="0" w:noVBand="1" w:val="04A0"/>
      </w:tblPr>
      <w:tblGrid>
        <w:gridCol w:w="9936"/>
      </w:tblGrid>
      <w:tr>
        <w:tc>
          <w:tcPr>
            <w:tcW w:type="dxa" w:w="9936"/>
            <w:tcBorders>
              <w:top w:val="single" w:sz="10" w:space="0" w:color="0D5C54"/>
              <w:bottom w:val="single" w:sz="10" w:space="0" w:color="0D5C54"/>
              <w:left w:val="single" w:sz="10" w:space="0" w:color="0D5C54"/>
              <w:right w:val="single" w:sz="10" w:space="0" w:color="0D5C54"/>
            </w:tcBorders>
            <w:shd w:val="clear" w:color="auto" w:fill="F0FDFA"/>
            <w:tcMar>
              <w:top w:w="120" w:type="dxa"/>
              <w:bottom w:w="120" w:type="dxa"/>
              <w:left w:w="180" w:type="dxa"/>
              <w:right w:w="180" w:type="dxa"/>
            </w:tcMar>
          </w:tcPr>
          <w:p>
            <w:pPr>
              <w:spacing w:before="0" w:after="60"/>
            </w:pPr>
            <w:r>
              <w:rPr>
                <w:rFonts w:ascii="Segoe UI" w:hAnsi="Segoe UI"/>
                <w:b/>
                <w:color w:val="1E3A5F"/>
                <w:sz w:val="21"/>
              </w:rPr>
              <w:t>💡 SỨ MỆNH CỐT LÕI CỦA MEDITRACE SENTINEL</w:t>
            </w:r>
          </w:p>
          <w:p>
            <w:pPr>
              <w:spacing w:before="0" w:after="0" w:line="276" w:lineRule="auto"/>
            </w:pPr>
            <w:r>
              <w:rPr>
                <w:rFonts w:ascii="Segoe UI" w:hAnsi="Segoe UI"/>
                <w:color w:val="0F172A"/>
                <w:sz w:val="19"/>
              </w:rPr>
              <w:t>Trả lại đôi mắt và đôi tay cho người thầy thuốc. Bác sĩ chỉ cần ngồi tập trung trò chuyện và thăm khám; hệ thống như một người trợ lý vô hình ngồi bên cạnh, tự động lắng nghe và dựng bản nháp bệnh án chuẩn cấu trúc SOAP. Bác sĩ chỉ cần dành 15 đến 30 giây liếc mắt kiểm tra và bấm nút xác nhận.</w:t>
            </w:r>
          </w:p>
        </w:tc>
      </w:tr>
    </w:tbl>
    <w:p>
      <w:pPr>
        <w:spacing w:before="0" w:after="80"/>
      </w:pPr>
    </w:p>
    <w:p>
      <w:r>
        <w:br w:type="page"/>
      </w:r>
    </w:p>
    <w:p>
      <w:pPr>
        <w:keepNext/>
        <w:spacing w:before="320" w:after="120"/>
      </w:pPr>
      <w:r>
        <w:rPr>
          <w:rFonts w:ascii="Segoe UI" w:hAnsi="Segoe UI"/>
          <w:b/>
          <w:color w:val="1E3A5F"/>
          <w:sz w:val="29"/>
        </w:rPr>
        <w:t>PHẦN 2: SỰ KHÁC BIỆT ĐỘC NHẤT — VÌ SAO PHẢI DÙNG MEDITRACE MÀ KHÔNG DÙNG CHATGPT?</w:t>
      </w:r>
    </w:p>
    <w:p>
      <w:pPr>
        <w:spacing w:before="0" w:after="80" w:line="276" w:lineRule="auto"/>
        <w:jc w:val="left"/>
      </w:pPr>
      <w:r>
        <w:rPr>
          <w:rFonts w:ascii="Segoe UI" w:hAnsi="Segoe UI"/>
          <w:b w:val="0"/>
          <w:i w:val="0"/>
          <w:color w:val="0F172A"/>
          <w:sz w:val="21"/>
        </w:rPr>
        <w:t>Nhiều người thường thắc mắc: 'Ngày nay đã có ChatGPT rất thông minh, tại sao không dùng luôn để tóm tắt bệnh án mà phải xây dựng MediTrace?'</w:t>
        <w:br/>
        <w:br/>
        <w:t>Câu trả lời: Trong y tế, dùng ChatGPT để viết hồ sơ bệnh án là việc cực kỳ nguy hiểm và vi phạm pháp luật nghiêm trọng. Dưới đây là bảng so sánh 5 điểm khác biệt sống còn giữa hai giải pháp:</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E3A5F"/>
            <w:tcBorders>
              <w:top w:val="single" w:sz="4" w:space="0" w:color="1E3A5F"/>
              <w:bottom w:val="single" w:sz="4" w:space="0" w:color="1E3A5F"/>
              <w:left w:val="single" w:sz="4" w:space="0" w:color="1E3A5F"/>
              <w:right w:val="single" w:sz="4" w:space="0" w:color="1E3A5F"/>
            </w:tcBorders>
            <w:tcMar>
              <w:top w:w="90" w:type="dxa"/>
              <w:bottom w:w="90" w:type="dxa"/>
              <w:left w:w="100" w:type="dxa"/>
              <w:right w:w="100" w:type="dxa"/>
            </w:tcMar>
          </w:tcPr>
          <w:p>
            <w:r>
              <w:rPr>
                <w:rFonts w:ascii="Segoe UI" w:hAnsi="Segoe UI"/>
                <w:b/>
                <w:color w:val="FFFFFF"/>
                <w:sz w:val="18"/>
              </w:rPr>
              <w:t>Tiêu chí so sánh</w:t>
            </w:r>
          </w:p>
        </w:tc>
        <w:tc>
          <w:tcPr>
            <w:tcW w:type="dxa" w:w="3312"/>
            <w:shd w:val="clear" w:color="auto" w:fill="1E3A5F"/>
            <w:tcBorders>
              <w:top w:val="single" w:sz="4" w:space="0" w:color="1E3A5F"/>
              <w:bottom w:val="single" w:sz="4" w:space="0" w:color="1E3A5F"/>
              <w:left w:val="single" w:sz="4" w:space="0" w:color="1E3A5F"/>
              <w:right w:val="single" w:sz="4" w:space="0" w:color="1E3A5F"/>
            </w:tcBorders>
            <w:tcMar>
              <w:top w:w="90" w:type="dxa"/>
              <w:bottom w:w="90" w:type="dxa"/>
              <w:left w:w="100" w:type="dxa"/>
              <w:right w:w="100" w:type="dxa"/>
            </w:tcMar>
          </w:tcPr>
          <w:p>
            <w:r>
              <w:rPr>
                <w:rFonts w:ascii="Segoe UI" w:hAnsi="Segoe UI"/>
                <w:b/>
                <w:color w:val="FFFFFF"/>
                <w:sz w:val="18"/>
              </w:rPr>
              <w:t>Dùng ChatGPT / AI tạo sinh thông thường</w:t>
            </w:r>
          </w:p>
        </w:tc>
        <w:tc>
          <w:tcPr>
            <w:tcW w:type="dxa" w:w="3312"/>
            <w:shd w:val="clear" w:color="auto" w:fill="1E3A5F"/>
            <w:tcBorders>
              <w:top w:val="single" w:sz="4" w:space="0" w:color="1E3A5F"/>
              <w:bottom w:val="single" w:sz="4" w:space="0" w:color="1E3A5F"/>
              <w:left w:val="single" w:sz="4" w:space="0" w:color="1E3A5F"/>
              <w:right w:val="single" w:sz="4" w:space="0" w:color="1E3A5F"/>
            </w:tcBorders>
            <w:tcMar>
              <w:top w:w="90" w:type="dxa"/>
              <w:bottom w:w="90" w:type="dxa"/>
              <w:left w:w="100" w:type="dxa"/>
              <w:right w:w="100" w:type="dxa"/>
            </w:tcMar>
          </w:tcPr>
          <w:p>
            <w:r>
              <w:rPr>
                <w:rFonts w:ascii="Segoe UI" w:hAnsi="Segoe UI"/>
                <w:b/>
                <w:color w:val="FFFFFF"/>
                <w:sz w:val="18"/>
              </w:rPr>
              <w:t>Dùng MediTrace Sentinel</w:t>
            </w:r>
          </w:p>
        </w:tc>
      </w:tr>
      <w:tr>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b/>
                <w:color w:val="0F172A"/>
                <w:sz w:val="17"/>
              </w:rPr>
              <w:t>1. Trách nhiệm pháp lý &amp; Bảo mật dữ liệu</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DC2626"/>
                <w:sz w:val="17"/>
              </w:rPr>
              <w:t>Vi phạm pháp luật. Gửi dữ liệu bệnh tật, tên tuổi người bệnh lên máy chủ nước ngoài. Vi phạm Nghị định 13/2023/NĐ-CP.</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059669"/>
                <w:sz w:val="17"/>
              </w:rPr>
              <w:t>Bảo mật tuyệt đối 100%. Chạy hoàn toàn nội bộ trên máy tính phòng khám. Tự động che tên thật, số điện thoại, CCCD. Không lọt dữ liệu ra ngoài.</w:t>
            </w:r>
          </w:p>
        </w:tc>
      </w:tr>
      <w:tr>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b/>
                <w:color w:val="0F172A"/>
                <w:sz w:val="17"/>
              </w:rPr>
              <w:t>2. Độ tin cậy (Ảo giác AI bịa đặt)</w:t>
            </w:r>
          </w:p>
        </w:tc>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color w:val="DC2626"/>
                <w:sz w:val="17"/>
              </w:rPr>
              <w:t>Rất hay bịa đặt thông tin. AI luôn có xu hướng viết văn trôi chảy, sẵn sàng tự điền huyết áp, tiền sử bệnh mà bệnh nhân không hề nói.</w:t>
            </w:r>
          </w:p>
        </w:tc>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color w:val="059669"/>
                <w:sz w:val="17"/>
              </w:rPr>
              <w:t>Triệt tiêu hoàn toàn ảo giác (Zero Hallucination). Có 7 cổng khóa bằng chứng (K1–K7). Mẩu tin nào không có trong lời thoại gốc bị chặn ngay.</w:t>
            </w:r>
          </w:p>
        </w:tc>
      </w:tr>
      <w:tr>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b/>
                <w:color w:val="0F172A"/>
                <w:sz w:val="17"/>
              </w:rPr>
              <w:t>3. Khả năng kiểm chứng của bác sĩ</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DC2626"/>
                <w:sz w:val="17"/>
              </w:rPr>
              <w:t>Không thể kiểm chứng nhanh. Trả ra một đoạn văn xuôi dài. Bác sĩ muốn kiểm tra phải tự đọc lại toàn bộ băng ghi âm 15 phút.</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059669"/>
                <w:sz w:val="17"/>
              </w:rPr>
              <w:t>Bấm là thấy căn cứ ngay trong 1 giây. Bấm vào bất kỳ dòng nào trong bệnh án, màn hình hiện đường nối trỏ đúng vào câu nói và giây ghi âm tương ứng.</w:t>
            </w:r>
          </w:p>
        </w:tc>
      </w:tr>
      <w:tr>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b/>
                <w:color w:val="0F172A"/>
                <w:sz w:val="17"/>
              </w:rPr>
              <w:t>4. Hiểu đúng ngữ cảnh tiếng Việt</w:t>
            </w:r>
          </w:p>
        </w:tc>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color w:val="DC2626"/>
                <w:sz w:val="17"/>
              </w:rPr>
              <w:t>Rất hay nhầm người nói. Người nhà bảo: 'Bố em bị hen', ChatGPT ghi: 'Bệnh nhân có tiền sử hen'. Không hiểu cách nói nuốt chủ ngữ.</w:t>
            </w:r>
          </w:p>
        </w:tc>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color w:val="059669"/>
                <w:sz w:val="17"/>
              </w:rPr>
              <w:t>Bộ luật đại từ nhân xưng chuyên biệt. Tách bạch chính xác giữa bệnh nhân và người nhà. Bệnh của bố chuyển đúng vào mục Tiền sử gia đình.</w:t>
            </w:r>
          </w:p>
        </w:tc>
      </w:tr>
      <w:tr>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b/>
                <w:color w:val="0F172A"/>
                <w:sz w:val="17"/>
              </w:rPr>
              <w:t>5. An toàn dược lý &amp; Điểm số lâm sàng</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DC2626"/>
                <w:sz w:val="17"/>
              </w:rPr>
              <w:t>Không có chuyên môn dược thực tế. Kê 2 thuốc uống chung làm chảy máu dạ dày, ChatGPT chỉ chép lại mà hoàn toàn không biết cảnh báo.</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059669"/>
                <w:sz w:val="17"/>
              </w:rPr>
              <w:t>Có sẵn dược sĩ số &amp; bảng điểm lâm sàng. Tự động soi thuốc kỵ nhau theo Dược thư Quốc gia, nhắc giảm liều suy thận, tự tính 9 thang điểm nguy kịch.</w:t>
            </w:r>
          </w:p>
        </w:tc>
      </w:tr>
    </w:tbl>
    <w:p>
      <w:pPr>
        <w:spacing w:before="0" w:after="80" w:line="276" w:lineRule="auto"/>
        <w:jc w:val="left"/>
      </w:pPr>
    </w:p>
    <w:p>
      <w:r>
        <w:br w:type="page"/>
      </w:r>
    </w:p>
    <w:p>
      <w:pPr>
        <w:keepNext/>
        <w:spacing w:before="320" w:after="120"/>
      </w:pPr>
      <w:r>
        <w:rPr>
          <w:rFonts w:ascii="Segoe UI" w:hAnsi="Segoe UI"/>
          <w:b/>
          <w:color w:val="1E3A5F"/>
          <w:sz w:val="29"/>
        </w:rPr>
        <w:t>PHẦN 3: GIẢI THÍCH RÕ RÀNG 5 VẤN ĐỀ BAN GIÁM KHẢO GÓP Ý</w:t>
      </w:r>
    </w:p>
    <w:p>
      <w:pPr>
        <w:spacing w:before="0" w:after="80" w:line="276" w:lineRule="auto"/>
        <w:jc w:val="left"/>
      </w:pPr>
      <w:r>
        <w:rPr>
          <w:rFonts w:ascii="Segoe UI" w:hAnsi="Segoe UI"/>
          <w:b w:val="0"/>
          <w:i w:val="0"/>
          <w:color w:val="0F172A"/>
          <w:sz w:val="21"/>
        </w:rPr>
        <w:t>Khi làm các sản phẩm ứng dụng Trí tuệ Nhân tạo (AI) vào Y tế, điều quan trọng nhất là tính chính xác và an toàn. Ban Giám khảo đã đưa ra 5 ý kiến đóng góp rất đúng trọng tâm. Dưới đây là giải thích đơn giản về từng vấn đề và cách nhóm đã khắc phục:</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E3A5F"/>
            <w:tcBorders>
              <w:top w:val="single" w:sz="4" w:space="0" w:color="1E3A5F"/>
              <w:bottom w:val="single" w:sz="4" w:space="0" w:color="1E3A5F"/>
              <w:left w:val="single" w:sz="4" w:space="0" w:color="1E3A5F"/>
              <w:right w:val="single" w:sz="4" w:space="0" w:color="1E3A5F"/>
            </w:tcBorders>
            <w:tcMar>
              <w:top w:w="90" w:type="dxa"/>
              <w:bottom w:w="90" w:type="dxa"/>
              <w:left w:w="100" w:type="dxa"/>
              <w:right w:w="100" w:type="dxa"/>
            </w:tcMar>
          </w:tcPr>
          <w:p>
            <w:r>
              <w:rPr>
                <w:rFonts w:ascii="Segoe UI" w:hAnsi="Segoe UI"/>
                <w:b/>
                <w:color w:val="FFFFFF"/>
                <w:sz w:val="18"/>
              </w:rPr>
              <w:t>Ý kiến đóng góp của BGK</w:t>
            </w:r>
          </w:p>
        </w:tc>
        <w:tc>
          <w:tcPr>
            <w:tcW w:type="dxa" w:w="3312"/>
            <w:shd w:val="clear" w:color="auto" w:fill="1E3A5F"/>
            <w:tcBorders>
              <w:top w:val="single" w:sz="4" w:space="0" w:color="1E3A5F"/>
              <w:bottom w:val="single" w:sz="4" w:space="0" w:color="1E3A5F"/>
              <w:left w:val="single" w:sz="4" w:space="0" w:color="1E3A5F"/>
              <w:right w:val="single" w:sz="4" w:space="0" w:color="1E3A5F"/>
            </w:tcBorders>
            <w:tcMar>
              <w:top w:w="90" w:type="dxa"/>
              <w:bottom w:w="90" w:type="dxa"/>
              <w:left w:w="100" w:type="dxa"/>
              <w:right w:w="100" w:type="dxa"/>
            </w:tcMar>
          </w:tcPr>
          <w:p>
            <w:r>
              <w:rPr>
                <w:rFonts w:ascii="Segoe UI" w:hAnsi="Segoe UI"/>
                <w:b/>
                <w:color w:val="FFFFFF"/>
                <w:sz w:val="18"/>
              </w:rPr>
              <w:t>Vấn đề thực tế là gì?</w:t>
            </w:r>
          </w:p>
        </w:tc>
        <w:tc>
          <w:tcPr>
            <w:tcW w:type="dxa" w:w="3312"/>
            <w:shd w:val="clear" w:color="auto" w:fill="1E3A5F"/>
            <w:tcBorders>
              <w:top w:val="single" w:sz="4" w:space="0" w:color="1E3A5F"/>
              <w:bottom w:val="single" w:sz="4" w:space="0" w:color="1E3A5F"/>
              <w:left w:val="single" w:sz="4" w:space="0" w:color="1E3A5F"/>
              <w:right w:val="single" w:sz="4" w:space="0" w:color="1E3A5F"/>
            </w:tcBorders>
            <w:tcMar>
              <w:top w:w="90" w:type="dxa"/>
              <w:bottom w:w="90" w:type="dxa"/>
              <w:left w:w="100" w:type="dxa"/>
              <w:right w:w="100" w:type="dxa"/>
            </w:tcMar>
          </w:tcPr>
          <w:p>
            <w:r>
              <w:rPr>
                <w:rFonts w:ascii="Segoe UI" w:hAnsi="Segoe UI"/>
                <w:b/>
                <w:color w:val="FFFFFF"/>
                <w:sz w:val="18"/>
              </w:rPr>
              <w:t>Cách nhóm đã giải quyết dứt điểm</w:t>
            </w:r>
          </w:p>
        </w:tc>
      </w:tr>
      <w:tr>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b/>
                <w:color w:val="0F172A"/>
                <w:sz w:val="17"/>
              </w:rPr>
              <w:t>1. 'Thí sinh phó mặc cho AI tự làm, không kiểm soát'</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0F172A"/>
                <w:sz w:val="17"/>
              </w:rPr>
              <w:t>Nếu để AI tự do viết bệnh án giống như ChatGPT, AI có thể tự 'bịa' thêm triệu chứng mà bệnh nhân không hề nói (hiện tượng ảo giác).</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0F172A"/>
                <w:sz w:val="17"/>
              </w:rPr>
              <w:t>Nhóm không cho AI tự viết văn tự do nữa. AI chỉ được nhặt các từ có thật trong cuộc nói chuyện. Các khâu kiểm tra đúng sai, kiểm tra thuốc đều chạy bằng công thức toán và quy tắc logic cố định. Bác sĩ là người xem lại và bấm nút duyệt cuối cùng trên màn hình trong 30 giây.</w:t>
            </w:r>
          </w:p>
        </w:tc>
      </w:tr>
      <w:tr>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b/>
                <w:color w:val="0F172A"/>
                <w:sz w:val="17"/>
              </w:rPr>
              <w:t>2. 'Dữ liệu 5.000 mẫu lấy từ 100 khuôn bệnh dễ bị trùng lặp'</w:t>
            </w:r>
          </w:p>
        </w:tc>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color w:val="0F172A"/>
                <w:sz w:val="17"/>
              </w:rPr>
              <w:t>Nếu chỉ có 100 bài mẫu rồi sinh ra 5.000 ca khám, các ca bệnh sẽ nói những câu giông giống nhau, không giống thực tế ngoài đời.</w:t>
            </w:r>
          </w:p>
        </w:tc>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color w:val="0F172A"/>
                <w:sz w:val="17"/>
              </w:rPr>
              <w:t>Nhóm nâng gấp đôi lên 200 loại bệnh khác nhau. Đồng thời cho phép ghép 1 bệnh cấp tính (như viêm phổi) với bệnh mạn tính có sẵn (như tiểu đường, huyết áp). Đo bằng công thức toán cho thấy các ca bệnh khác biệt nhau gần 80%, không hề bị lặp lại một bài mẫu.</w:t>
            </w:r>
          </w:p>
        </w:tc>
      </w:tr>
      <w:tr>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b/>
                <w:color w:val="0F172A"/>
                <w:sz w:val="17"/>
              </w:rPr>
              <w:t>3. 'Làm rõ lỗi nghiêm trọng là gì, tại sao giảm lỗi này lại tăng sót tin khác'</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0F172A"/>
                <w:sz w:val="17"/>
              </w:rPr>
              <w:t>Trong y khoa có sự đánh đổi: Nếu kiểm tra quá gắt gao để không bao giờ viết sai, máy sẽ tự ý vứt bỏ những câu nói lấp lửng của bệnh nhân, dẫn đến bỏ sót thông tin quan trọng.</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0F172A"/>
                <w:sz w:val="17"/>
              </w:rPr>
              <w:t>Nhóm giải thích rõ: Lỗi nghiêm trọng là ghi sai tên thuốc độc, nhầm tiền sử người nhà thành của bệnh nhân. Thông tin quan trọng là dị ứng thuốc, bệnh tim thận. Để không bị đánh đổi, cái gì chưa chắc chắn thì máy giữ lại đưa cho bác sĩ tự nhìn và quyết định.</w:t>
            </w:r>
          </w:p>
        </w:tc>
      </w:tr>
      <w:tr>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b/>
                <w:color w:val="0F172A"/>
                <w:sz w:val="17"/>
              </w:rPr>
              <w:t>4. 'Thà bắt nhầm còn hơn bỏ sót'</w:t>
            </w:r>
          </w:p>
        </w:tc>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color w:val="0F172A"/>
                <w:sz w:val="17"/>
              </w:rPr>
              <w:t>Bỏ sót tiền sử dị ứng thuốc Penicillin có thể làm bệnh nhân sốc thuốc tử vong. Thà báo nhầm để bác sĩ liếc mắt kiểm tra lại còn hơn là tự xóa mất.</w:t>
            </w:r>
          </w:p>
        </w:tc>
        <w:tc>
          <w:tcPr>
            <w:tcW w:type="dxa" w:w="3312"/>
            <w:tcBorders>
              <w:top w:val="single" w:sz="4" w:space="0" w:color="CBD5E1"/>
              <w:bottom w:val="single" w:sz="4" w:space="0" w:color="CBD5E1"/>
              <w:left w:val="single" w:sz="4" w:space="0" w:color="CBD5E1"/>
              <w:right w:val="single" w:sz="4" w:space="0" w:color="CBD5E1"/>
            </w:tcBorders>
            <w:shd w:val="clear" w:color="auto" w:fill="F8FAFC"/>
            <w:tcMar>
              <w:top w:w="70" w:type="dxa"/>
              <w:bottom w:w="70" w:type="dxa"/>
              <w:left w:w="90" w:type="dxa"/>
              <w:right w:w="90" w:type="dxa"/>
            </w:tcMar>
          </w:tcPr>
          <w:p>
            <w:r>
              <w:rPr>
                <w:rFonts w:ascii="Segoe UI" w:hAnsi="Segoe UI"/>
                <w:color w:val="0F172A"/>
                <w:sz w:val="17"/>
              </w:rPr>
              <w:t>Nhóm chia bệnh án làm 2 phần: Phần chắc chắn 100% thì ghi vào bệnh án chính. Phần còn nghi ngờ thì xếp riêng vào mục 'Cần bác sĩ bấm xác nhận'. Bác sĩ không bao giờ bị mất bất kỳ thông tin nguy hiểm nào.</w:t>
            </w:r>
          </w:p>
        </w:tc>
      </w:tr>
      <w:tr>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b/>
                <w:color w:val="0F172A"/>
                <w:sz w:val="17"/>
              </w:rPr>
              <w:t>5. 'Cần có các bước kiểm tra (Guardrails) giữa các khâu'</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0F172A"/>
                <w:sz w:val="17"/>
              </w:rPr>
              <w:t>Nếu đoạn ghi âm nghe nhầm tên thuốc ngay từ đầu, các khâu sau cứ thế chép theo sẽ dẫn tới kê sai đơn thuốc cho người bệnh.</w:t>
            </w:r>
          </w:p>
        </w:tc>
        <w:tc>
          <w:tcPr>
            <w:tcW w:type="dxa" w:w="3312"/>
            <w:tcBorders>
              <w:top w:val="single" w:sz="4" w:space="0" w:color="CBD5E1"/>
              <w:bottom w:val="single" w:sz="4" w:space="0" w:color="CBD5E1"/>
              <w:left w:val="single" w:sz="4" w:space="0" w:color="CBD5E1"/>
              <w:right w:val="single" w:sz="4" w:space="0" w:color="CBD5E1"/>
            </w:tcBorders>
            <w:shd w:val="clear" w:color="auto" w:fill="FFFFFF"/>
            <w:tcMar>
              <w:top w:w="70" w:type="dxa"/>
              <w:bottom w:w="70" w:type="dxa"/>
              <w:left w:w="90" w:type="dxa"/>
              <w:right w:w="90" w:type="dxa"/>
            </w:tcMar>
          </w:tcPr>
          <w:p>
            <w:r>
              <w:rPr>
                <w:rFonts w:ascii="Segoe UI" w:hAnsi="Segoe UI"/>
                <w:color w:val="0F172A"/>
                <w:sz w:val="17"/>
              </w:rPr>
              <w:t>Nhóm đặt 5 chốt kiểm tra tự động giữa từng bước: Kiểm tra nghe đúng tên thuốc -&gt; Kiểm tra đúng người nói -&gt; Kiểm tra không bị nhầm câu giả định -&gt; Kiểm tra có đúng lời thoại gốc không -&gt; Kiểm tra an toàn thuốc.</w:t>
            </w:r>
          </w:p>
        </w:tc>
      </w:tr>
    </w:tbl>
    <w:p>
      <w:pPr>
        <w:spacing w:before="0" w:after="80" w:line="276" w:lineRule="auto"/>
        <w:jc w:val="left"/>
      </w:pPr>
    </w:p>
    <w:p>
      <w:pPr>
        <w:jc w:val="center"/>
      </w:pPr>
      <w:r>
        <w:drawing>
          <wp:inline xmlns:a="http://schemas.openxmlformats.org/drawingml/2006/main" xmlns:pic="http://schemas.openxmlformats.org/drawingml/2006/picture">
            <wp:extent cx="5852160" cy="3663421"/>
            <wp:docPr id="1" name="Picture 1"/>
            <wp:cNvGraphicFramePr>
              <a:graphicFrameLocks noChangeAspect="1"/>
            </wp:cNvGraphicFramePr>
            <a:graphic>
              <a:graphicData uri="http://schemas.openxmlformats.org/drawingml/2006/picture">
                <pic:pic>
                  <pic:nvPicPr>
                    <pic:cNvPr id="0" name="so-do-tong-the-cac-tang.png"/>
                    <pic:cNvPicPr/>
                  </pic:nvPicPr>
                  <pic:blipFill>
                    <a:blip r:embed="rId9"/>
                    <a:stretch>
                      <a:fillRect/>
                    </a:stretch>
                  </pic:blipFill>
                  <pic:spPr>
                    <a:xfrm>
                      <a:off x="0" y="0"/>
                      <a:ext cx="5852160" cy="3663421"/>
                    </a:xfrm>
                    <a:prstGeom prst="rect"/>
                  </pic:spPr>
                </pic:pic>
              </a:graphicData>
            </a:graphic>
          </wp:inline>
        </w:drawing>
      </w:r>
    </w:p>
    <w:p>
      <w:pPr>
        <w:spacing w:before="0" w:after="80" w:line="276" w:lineRule="auto"/>
        <w:jc w:val="center"/>
      </w:pPr>
      <w:r>
        <w:rPr>
          <w:rFonts w:ascii="Segoe UI" w:hAnsi="Segoe UI"/>
          <w:b/>
          <w:i/>
          <w:color w:val="475569"/>
          <w:sz w:val="18"/>
        </w:rPr>
        <w:t>Hình 1.1: Sơ đồ các bước xử lý và kiểm tra tự động trong phần mềm MediTrace Sentinel</w:t>
      </w:r>
    </w:p>
    <w:p>
      <w:r>
        <w:br w:type="page"/>
      </w:r>
    </w:p>
    <w:p>
      <w:pPr>
        <w:keepNext/>
        <w:spacing w:before="320" w:after="120"/>
      </w:pPr>
      <w:r>
        <w:rPr>
          <w:rFonts w:ascii="Segoe UI" w:hAnsi="Segoe UI"/>
          <w:b/>
          <w:color w:val="1E3A5F"/>
          <w:sz w:val="29"/>
        </w:rPr>
        <w:t>PHẦN 4: GIẢI THÍCH DỄ HIỂU 14 TÍNH NĂNG VÀ NÂNG CẤP MỚI</w:t>
      </w:r>
    </w:p>
    <w:p>
      <w:pPr>
        <w:spacing w:before="0" w:after="80" w:line="276" w:lineRule="auto"/>
        <w:jc w:val="left"/>
      </w:pPr>
      <w:r>
        <w:rPr>
          <w:rFonts w:ascii="Segoe UI" w:hAnsi="Segoe UI"/>
          <w:b w:val="0"/>
          <w:i w:val="0"/>
          <w:color w:val="0F172A"/>
          <w:sz w:val="21"/>
        </w:rPr>
        <w:t>Dưới đây là giải thích đơn giản, trực diện về 14 tính năng mới được bổ sung vào phần mềm. Mỗi tính năng trả lời 3 câu hỏi thực tế: (1) Nó là cái gì? (2) Trước đây bị lỗi gì mà nay phải làm nó? và (3) Nó giúp ích gì cho bác sĩ và người bệnh?</w:t>
      </w:r>
    </w:p>
    <w:p>
      <w:pPr>
        <w:keepNext/>
        <w:spacing w:before="240" w:after="80"/>
      </w:pPr>
      <w:r>
        <w:rPr>
          <w:rFonts w:ascii="Segoe UI" w:hAnsi="Segoe UI"/>
          <w:b/>
          <w:color w:val="0D5C54"/>
          <w:sz w:val="24"/>
        </w:rPr>
        <w:t>1. Hệ thống 5 chốt kiểm tra tự động (5 Bước Guardrails)</w:t>
      </w:r>
    </w:p>
    <w:p>
      <w:pPr>
        <w:spacing w:before="0" w:after="80" w:line="276" w:lineRule="auto"/>
        <w:jc w:val="left"/>
      </w:pPr>
      <w:r>
        <w:rPr>
          <w:rFonts w:ascii="Segoe UI" w:hAnsi="Segoe UI"/>
          <w:b/>
          <w:i/>
          <w:color w:val="475569"/>
          <w:sz w:val="18"/>
        </w:rPr>
        <w:t>📁 Nơi chứa mã nguồn: src/guardrails.py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Nó là quy trình kiểm tra chất lượng tự động được đặt giữa các bước: Bước 1 kiểm tra xem máy nghe chữ có chuẩn không; Bước 2 kiểm tra xem có nhầm người nói không; Bước 3 kiểm tra xem có bị nhầm câu giả định không; Bước 4 kiểm tra xem câu đó có thật trong lời nói không; Bước 5 kiểm tra xem thuốc kê có an toàn không.</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Trước đây máy chỉ kiểm tra ở khâu cuối cùng. Nếu ngay từ đầu máy nghe nhầm tên thuốc (ví dụ nghe nhầm Aspirin thành thuốc hạ áp khác), thì các khâu sau cứ thế chép lại sai theo dây chuyền.</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Bảo đảm lỗi sai ở bước trước bị chặn đứng ngay lập tức, không bao giờ lọt vào bệnh án chính thức.</w:t>
      </w:r>
    </w:p>
    <w:p>
      <w:pPr>
        <w:spacing w:before="0" w:after="80" w:line="276" w:lineRule="auto"/>
        <w:jc w:val="left"/>
      </w:pPr>
    </w:p>
    <w:p>
      <w:pPr>
        <w:keepNext/>
        <w:spacing w:before="240" w:after="80"/>
      </w:pPr>
      <w:r>
        <w:rPr>
          <w:rFonts w:ascii="Segoe UI" w:hAnsi="Segoe UI"/>
          <w:b/>
          <w:color w:val="0D5C54"/>
          <w:sz w:val="24"/>
        </w:rPr>
        <w:t>2. Bộ kiểm tra an toàn thuốc &amp; Cảnh báo thuốc kỵ nhau</w:t>
      </w:r>
    </w:p>
    <w:p>
      <w:pPr>
        <w:spacing w:before="0" w:after="80" w:line="276" w:lineRule="auto"/>
        <w:jc w:val="left"/>
      </w:pPr>
      <w:r>
        <w:rPr>
          <w:rFonts w:ascii="Segoe UI" w:hAnsi="Segoe UI"/>
          <w:b/>
          <w:i/>
          <w:color w:val="475569"/>
          <w:sz w:val="18"/>
        </w:rPr>
        <w:t>📁 Nơi chứa mã nguồn: src/duoc_ly_lam_sang.py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Nó là một cuốn từ điển y dược thông minh tự động soi đơn thuốc: Phát hiện các cặp thuốc uống chung sẽ gây nguy hiểm (ví dụ thuốc hạ mỡ máu uống chung với thuốc tim gây teo cơ, thuốc chống đông máu uống chung với thuốc giảm đau gây loét dạ dày chảy máu ồ ạt); phát hiện uống quá liều (ví dụ uống quá 8 viên Panadol một ngày gây hỏng gan).</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Các mô hình AI thông thường chỉ biết nghe người ta nói thuốc gì thì chép lại thuốc đó vào bệnh án, hoàn toàn không biết 2 thuốc đó uống chung có làm chết người hay không.</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Đóng vai trò như một dược sĩ ngồi cạnh bác sĩ, tự động bật đèn đỏ cảnh báo nếu đơn thuốc có nguy cơ gây hại cho bệnh nhân.</w:t>
      </w:r>
    </w:p>
    <w:p>
      <w:pPr>
        <w:spacing w:before="0" w:after="80" w:line="276" w:lineRule="auto"/>
        <w:jc w:val="left"/>
      </w:pPr>
    </w:p>
    <w:p>
      <w:pPr>
        <w:keepNext/>
        <w:spacing w:before="240" w:after="80"/>
      </w:pPr>
      <w:r>
        <w:rPr>
          <w:rFonts w:ascii="Segoe UI" w:hAnsi="Segoe UI"/>
          <w:b/>
          <w:color w:val="0D5C54"/>
          <w:sz w:val="24"/>
        </w:rPr>
        <w:t>3. Tự động chỉnh liều thuốc cho người suy thận và suy gan</w:t>
      </w:r>
    </w:p>
    <w:p>
      <w:pPr>
        <w:spacing w:before="0" w:after="80" w:line="276" w:lineRule="auto"/>
        <w:jc w:val="left"/>
      </w:pPr>
      <w:r>
        <w:rPr>
          <w:rFonts w:ascii="Segoe UI" w:hAnsi="Segoe UI"/>
          <w:b/>
          <w:i/>
          <w:color w:val="475569"/>
          <w:sz w:val="18"/>
        </w:rPr>
        <w:t>📁 Nơi chứa mã nguồn: src/hieu_chinh_lieu.py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Nó là công cụ tự động đọc kết quả xét nghiệm máu để biết thận và gan của bệnh nhân lọc tốt hay yếu. Nếu thấy thận yếu, máy sẽ tự động nhắc: 'Bệnh nhân này suy thận, thuốc kháng sinh này phải giảm một nửa liều' hoặc 'Thuốc tiểu đường này cấm dùng cho người suy thận'. Ngoài ra còn nhắc kiêng ăn uống: uống thuốc này thì không được uống sữa hay rượu bia.</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Người cao tuổi hoặc người suy thận uống liều thuốc như người bình thường sẽ bị đọng thuốc trong người dẫn đến ngộ độc.</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Bác sĩ không phải tự lấy máy tính ra bấm tính độ lọc thận bằng tay; máy tự tính và nhắc liều chuẩn xác theo từng người bệnh.</w:t>
      </w:r>
    </w:p>
    <w:p>
      <w:pPr>
        <w:spacing w:before="0" w:after="80" w:line="276" w:lineRule="auto"/>
        <w:jc w:val="left"/>
      </w:pPr>
    </w:p>
    <w:p>
      <w:pPr>
        <w:keepNext/>
        <w:spacing w:before="240" w:after="80"/>
      </w:pPr>
      <w:r>
        <w:rPr>
          <w:rFonts w:ascii="Segoe UI" w:hAnsi="Segoe UI"/>
          <w:b/>
          <w:color w:val="0D5C54"/>
          <w:sz w:val="24"/>
        </w:rPr>
        <w:t>4. Tự động tính 9 thang điểm nguy cơ &amp; mức độ nặng của bệnh (Thang điểm y khoa)</w:t>
      </w:r>
    </w:p>
    <w:p>
      <w:pPr>
        <w:spacing w:before="0" w:after="80" w:line="276" w:lineRule="auto"/>
        <w:jc w:val="left"/>
      </w:pPr>
      <w:r>
        <w:rPr>
          <w:rFonts w:ascii="Segoe UI" w:hAnsi="Segoe UI"/>
          <w:b/>
          <w:i/>
          <w:color w:val="475569"/>
          <w:sz w:val="18"/>
        </w:rPr>
        <w:t>📁 Nơi chứa mã nguồn: src/thang_diem_lam_sang.py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Nó là công cụ tự động nhặt các triệu chứng nguy hiểm và cộng thành điểm số rõ ràng cho 9 tình huống bệnh lý quan trọng nhất: (1) Đo độ hôn mê và chấn thương sọ não (thang Glasgow Coma Scale - GCS); (2) Nhận diện nhanh sốc nhiễm trùng huyết nguy kịch (thang qSOFA); (3) Đánh giá viêm phổi nặng hay nhẹ (thang CURB-65); (4) Tính nguy cơ đột quỵ do tim đập loạn nhĩ (thang CHA2DS2-VASc); (5) Đánh giá thuyên tắc mạch phổi (thang Wells); (6) Đánh giá xuất huyết tiêu hóa chảy máu dạ dày (thang Glasgow-Blatchford); (7) Phân độ suy tim theo mức độ gắng sức (thang NYHA độ I đến IV); (8) Đánh giá mức độ xơ gan mất bù (thang Child-Pugh A, B, C); (9) Đo chỉ số thể trạng thừa cân béo phì (thang BMI chuẩn Châu Á).</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Trong lúc cấp cứu đông bệnh nhân, bác sĩ rất bận và khó nhớ hết các bảng cộng điểm phức tạp. Nếu tính sai điểm có thể cho bệnh nhân nặng về nhà, dẫn đến nguy hiểm tính mạng.</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Máy tự cộng điểm sẵn và hiện rõ lời khuyên: ca này nhẹ cho về nhà uống thuốc, ca này phải đặt ống thở, hay ca này nặng phải cho nhập viện nằm phòng cấp cứu ngay.</w:t>
      </w:r>
    </w:p>
    <w:p>
      <w:pPr>
        <w:spacing w:before="0" w:after="80" w:line="276" w:lineRule="auto"/>
        <w:jc w:val="left"/>
      </w:pPr>
    </w:p>
    <w:p>
      <w:pPr>
        <w:keepNext/>
        <w:spacing w:before="240" w:after="80"/>
      </w:pPr>
      <w:r>
        <w:rPr>
          <w:rFonts w:ascii="Segoe UI" w:hAnsi="Segoe UI"/>
          <w:b/>
          <w:color w:val="0D5C54"/>
          <w:sz w:val="24"/>
        </w:rPr>
        <w:t>5. Báo động đỏ khi có kết quả xét nghiệm nguy hiểm &amp; Soi mâu thuẫn</w:t>
      </w:r>
    </w:p>
    <w:p>
      <w:pPr>
        <w:spacing w:before="0" w:after="80" w:line="276" w:lineRule="auto"/>
        <w:jc w:val="left"/>
      </w:pPr>
      <w:r>
        <w:rPr>
          <w:rFonts w:ascii="Segoe UI" w:hAnsi="Segoe UI"/>
          <w:b/>
          <w:i/>
          <w:color w:val="475569"/>
          <w:sz w:val="18"/>
        </w:rPr>
        <w:t>📁 Nơi chứa mã nguồn: src/can_lam_sang.py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Nó đọc kết quả từ máy xét nghiệm gửi về. Nếu thấy chỉ số nào chạm ngưỡng nguy hiểm đến tính mạng (ví dụ men tim tăng vọt báo hiệu nhồi máu cơ tim, kali trong máu quá cao làm ngừng tim) thì lập tức nhấp nháy báo động đỏ. Đồng thời, máy tự phát hiện mâu thuẫn: nếu xét nghiệm thấy nhiễm trùng rất nặng mà bệnh nhân lại bảo 'tôi bình thường, không sốt' thì máy nhắc bác sĩ kiểm tra lại ngay.</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Kết quả xét nghiệm in ra giấy thường bị để lẫn trong tập hồ sơ. Bác sĩ bận có thể chưa kịp đọc ngay, làm trễ giờ vàng cấp cứu.</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Bảo đảm bác sĩ nhìn thấy ngay các chỉ số nguy kịch chỉ trong 1 giây; không bao giờ bỏ lọt ca cấp cứu.</w:t>
      </w:r>
    </w:p>
    <w:p>
      <w:pPr>
        <w:spacing w:before="0" w:after="80" w:line="276" w:lineRule="auto"/>
        <w:jc w:val="left"/>
      </w:pPr>
    </w:p>
    <w:p>
      <w:pPr>
        <w:keepNext/>
        <w:spacing w:before="240" w:after="80"/>
      </w:pPr>
      <w:r>
        <w:rPr>
          <w:rFonts w:ascii="Segoe UI" w:hAnsi="Segoe UI"/>
          <w:b/>
          <w:color w:val="0D5C54"/>
          <w:sz w:val="24"/>
        </w:rPr>
        <w:t>6. Trợ lý nhắc bác sĩ hỏi thêm các câu còn thiếu (SOCRATES)</w:t>
      </w:r>
    </w:p>
    <w:p>
      <w:pPr>
        <w:spacing w:before="0" w:after="80" w:line="276" w:lineRule="auto"/>
        <w:jc w:val="left"/>
      </w:pPr>
      <w:r>
        <w:rPr>
          <w:rFonts w:ascii="Segoe UI" w:hAnsi="Segoe UI"/>
          <w:b/>
          <w:i/>
          <w:color w:val="475569"/>
          <w:sz w:val="18"/>
        </w:rPr>
        <w:t>📁 Nơi chứa mã nguồn: src/tro_ly_lam_sang.py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Một trợ lý ảo ngồi nghe ca khám bệnh. Nếu thấy bệnh nhân than 'tôi bị đau bụng', mà bác sĩ bận quá quên chưa hỏi 'đau ở chỗ nào (trên rốn hay dưới rốn)? đau quặn từng cơn hay đau âm ỉ? có nôn không?', thì máy sẽ hiện sẵn các nút bấm nhỏ trên màn hình để bác sĩ chỉ cần liếc mắt là nhớ ra hỏi ngay trước khi bệnh nhân bước ra về.</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Một ca khám ở viện công thường chỉ có 5 phút. Bác sĩ rất dễ quên hỏi kỹ các triệu chứng quan trọng, dẫn đến hồ sơ bệnh án sơ sài và khó chẩn đoán đúng bệnh.</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Giúp bệnh án luôn đầy đủ chi tiết, nhắc bác sĩ hỏi đúng và đủ các thông tin cần thiết.</w:t>
      </w:r>
    </w:p>
    <w:p>
      <w:pPr>
        <w:spacing w:before="0" w:after="80" w:line="276" w:lineRule="auto"/>
        <w:jc w:val="left"/>
      </w:pPr>
    </w:p>
    <w:p>
      <w:pPr>
        <w:keepNext/>
        <w:spacing w:before="240" w:after="80"/>
      </w:pPr>
      <w:r>
        <w:rPr>
          <w:rFonts w:ascii="Segoe UI" w:hAnsi="Segoe UI"/>
          <w:b/>
          <w:color w:val="0D5C54"/>
          <w:sz w:val="24"/>
        </w:rPr>
        <w:t>7. Tự động giấu thông tin cá nhân của người bệnh (Bảo mật riêng tư)</w:t>
      </w:r>
    </w:p>
    <w:p>
      <w:pPr>
        <w:spacing w:before="0" w:after="80" w:line="276" w:lineRule="auto"/>
        <w:jc w:val="left"/>
      </w:pPr>
      <w:r>
        <w:rPr>
          <w:rFonts w:ascii="Segoe UI" w:hAnsi="Segoe UI"/>
          <w:b/>
          <w:i/>
          <w:color w:val="475569"/>
          <w:sz w:val="18"/>
        </w:rPr>
        <w:t>📁 Nơi chứa mã nguồn: src/khu_dinh_danh.py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Tự động tìm và thay thế tên thật, số điện thoại, số căn cước công dân, số thẻ bảo hiểm y tế, địa chỉ nhà của bệnh nhân thành các mã an toàn (ví dụ: [BENH_NHAN_1], [SDT_1]) trước khi đưa vào máy tính xử lý. Chỉ có bác sĩ tại phòng khám mới có chìa khóa để nhìn lại tên thật của bệnh nhân.</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Luật pháp Việt Nam và quốc tế nghiêm cấm để lộ thông tin bệnh tật và đời tư của bệnh nhân lên mạng hoặc các hệ thống AI.</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Bảo vệ 100% quyền riêng tư của người bệnh; bệnh viện yên tâm sử dụng phần mềm mà không lo vi phạm luật pháp.</w:t>
      </w:r>
    </w:p>
    <w:p>
      <w:pPr>
        <w:spacing w:before="0" w:after="80" w:line="276" w:lineRule="auto"/>
        <w:jc w:val="left"/>
      </w:pPr>
    </w:p>
    <w:p>
      <w:pPr>
        <w:keepNext/>
        <w:spacing w:before="240" w:after="80"/>
      </w:pPr>
      <w:r>
        <w:rPr>
          <w:rFonts w:ascii="Segoe UI" w:hAnsi="Segoe UI"/>
          <w:b/>
          <w:color w:val="0D5C54"/>
          <w:sz w:val="24"/>
        </w:rPr>
        <w:t>8. Xuất bệnh án theo định dạng chuẩn quốc tế (HL7 FHIR R4)</w:t>
      </w:r>
    </w:p>
    <w:p>
      <w:pPr>
        <w:spacing w:before="0" w:after="80" w:line="276" w:lineRule="auto"/>
        <w:jc w:val="left"/>
      </w:pPr>
      <w:r>
        <w:rPr>
          <w:rFonts w:ascii="Segoe UI" w:hAnsi="Segoe UI"/>
          <w:b/>
          <w:i/>
          <w:color w:val="475569"/>
          <w:sz w:val="18"/>
        </w:rPr>
        <w:t>📁 Nơi chứa mã nguồn: src/fhir_exporter.py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Nó đóng gói toàn bộ bệnh án thành một tệp dữ liệu có cấu trúc chuẩn quốc tế mà mọi phần mềm quản lý bệnh viện (HIS/EMR) đều hiểu được ngay lập tức.</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Các phần mềm AI khác chỉ xuất ra văn bản Word hoặc chữ thường, bác sĩ lại phải ngồi gõ tay từng dòng vào phần mềm bệnh viện rất mất thời gian.</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Bác sĩ chỉ cần bấm 1 nút là bệnh án tự động nhảy thẳng vào hệ thống máy tính của bệnh viện, không cần gõ lại một chữ nào.</w:t>
      </w:r>
    </w:p>
    <w:p>
      <w:pPr>
        <w:spacing w:before="0" w:after="80" w:line="276" w:lineRule="auto"/>
        <w:jc w:val="left"/>
      </w:pPr>
    </w:p>
    <w:p>
      <w:pPr>
        <w:keepNext/>
        <w:spacing w:before="240" w:after="80"/>
      </w:pPr>
      <w:r>
        <w:rPr>
          <w:rFonts w:ascii="Segoe UI" w:hAnsi="Segoe UI"/>
          <w:b/>
          <w:color w:val="0D5C54"/>
          <w:sz w:val="24"/>
        </w:rPr>
        <w:t>9. Tự động in tờ dặn dò bệnh nhân bằng lời ăn tiếng nói bình dân</w:t>
      </w:r>
    </w:p>
    <w:p>
      <w:pPr>
        <w:spacing w:before="0" w:after="80" w:line="276" w:lineRule="auto"/>
        <w:jc w:val="left"/>
      </w:pPr>
      <w:r>
        <w:rPr>
          <w:rFonts w:ascii="Segoe UI" w:hAnsi="Segoe UI"/>
          <w:b/>
          <w:i/>
          <w:color w:val="475569"/>
          <w:sz w:val="18"/>
        </w:rPr>
        <w:t>📁 Nơi chứa mã nguồn: src/dan_do_benh_nhan.py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Nó tự động 'dịch' bệnh án chữ bác sĩ phức tạp thành một tờ giấy dặn dò in ra trao tay bệnh nhân, viết bằng từ ngữ nôm na dễ hiểu: Chia sẵn thuốc uống làm 4 buổi (Sáng uống mấy viên sau ăn, Tối uống mấy viên); dặn rõ bệnh này nên kiêng ăn gì; và đặc biệt là liệt kê các dấu hiệu nguy hiểm (khó thở, nôn ra máu) để bệnh nhân biết mà chạy ngay vào viện.</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Đa số người bệnh khi cầm đơn thuốc về nhà không hiểu chữ viết tắt của bác sĩ, dẫn đến uống nhầm giờ, uống sai liều hoặc khi trở nặng không biết đường đi viện.</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Bệnh nhân và người nhà đọc hiểu ngay, uống thuốc đúng giờ, mau khỏi bệnh và an toàn khi ở nhà.</w:t>
      </w:r>
    </w:p>
    <w:p>
      <w:pPr>
        <w:spacing w:before="0" w:after="80" w:line="276" w:lineRule="auto"/>
        <w:jc w:val="left"/>
      </w:pPr>
    </w:p>
    <w:p>
      <w:pPr>
        <w:keepNext/>
        <w:spacing w:before="240" w:after="80"/>
      </w:pPr>
      <w:r>
        <w:rPr>
          <w:rFonts w:ascii="Segoe UI" w:hAnsi="Segoe UI"/>
          <w:b/>
          <w:color w:val="0D5C54"/>
          <w:sz w:val="24"/>
        </w:rPr>
        <w:t>10. Tăng lên 200 loại bệnh và kết hợp nhiều bệnh cùng lúc</w:t>
      </w:r>
    </w:p>
    <w:p>
      <w:pPr>
        <w:spacing w:before="0" w:after="80" w:line="276" w:lineRule="auto"/>
        <w:jc w:val="left"/>
      </w:pPr>
      <w:r>
        <w:rPr>
          <w:rFonts w:ascii="Segoe UI" w:hAnsi="Segoe UI"/>
          <w:b/>
          <w:i/>
          <w:color w:val="475569"/>
          <w:sz w:val="18"/>
        </w:rPr>
        <w:t>📁 Nơi chứa mã nguồn: src/da_benh_ly.py, src/ngu_lieu_viet.py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Nhóm nâng gấp đôi số lượng ca bệnh mẫu từ 100 lên 200 bệnh của 10 chuyên khoa khác nhau. Đồng thời cho phép ghép nhiều bệnh cùng lúc: ví dụ một người vừa bị viêm phổi mới phát lại vừa bị bệnh tiểu đường và huyết áp từ trước. Đo bằng công thức toán học chứng minh các ca bệnh khác biệt nhau gần 80%.</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Ban giám khảo lo ngại 5.000 ca bệnh sinh ra bị lặp đi lặp lại một kiểu nói giống nhau, không thực tế.</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Chứng minh rõ ràng bằng số liệu rằng dữ liệu rất phong phú, đa dạng và giống hệt như các ca bệnh phức tạp ngoài đời thực.</w:t>
      </w:r>
    </w:p>
    <w:p>
      <w:pPr>
        <w:spacing w:before="0" w:after="80" w:line="276" w:lineRule="auto"/>
        <w:jc w:val="left"/>
      </w:pPr>
    </w:p>
    <w:p>
      <w:pPr>
        <w:keepNext/>
        <w:spacing w:before="240" w:after="80"/>
      </w:pPr>
      <w:r>
        <w:rPr>
          <w:rFonts w:ascii="Segoe UI" w:hAnsi="Segoe UI"/>
          <w:b/>
          <w:color w:val="0D5C54"/>
          <w:sz w:val="24"/>
        </w:rPr>
        <w:t>11. Tự động nhận biết bệnh nhân đính chính lời nói (Cổng K7)</w:t>
      </w:r>
    </w:p>
    <w:p>
      <w:pPr>
        <w:spacing w:before="0" w:after="80" w:line="276" w:lineRule="auto"/>
        <w:jc w:val="left"/>
      </w:pPr>
      <w:r>
        <w:rPr>
          <w:rFonts w:ascii="Segoe UI" w:hAnsi="Segoe UI"/>
          <w:b/>
          <w:i/>
          <w:color w:val="475569"/>
          <w:sz w:val="18"/>
        </w:rPr>
        <w:t>📁 Nơi chứa mã nguồn: src/khoa_bang_chung.py, src/cong_rui_ro.py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Theo dõi cuộc nói chuyện từ đầu đến cuối để nhận ra lúc bệnh nhân đính chính lại lời mình. Ví dụ lúc đầu bệnh nhân bảo 'tôi sốt 1 tuần rồi', nhưng nói chuyện một lúc sau nhớ lại bảo 'à không, tôi mới sốt từ hôm qua thôi'. Máy sẽ tự động gạch bỏ tin cũ '1 tuần' và chỉ ghi nhận tin đúng là 'hôm qua'. Đồng thời, thông tin nào chưa chắc chắn thì máy giữ lại đưa cho bác sĩ xem riêng, tuyệt đối không tự ý xóa bỏ.</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AI thông thường hay bị 'lú', khi bệnh nhân sửa lời thì AI vẫn nhớ câu nói cũ, làm sai lệch thời gian mắc bệnh (tỷ lệ lỗi trước đây lên tới 11.5%).</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Lỗi giữ thông tin cũ giảm từ 11.5% xuống chỉ còn 0.8%; thân bệnh án luôn chính xác tuyệt đối mà không sợ bị mất thông tin quan trọng.</w:t>
      </w:r>
    </w:p>
    <w:p>
      <w:pPr>
        <w:spacing w:before="0" w:after="80" w:line="276" w:lineRule="auto"/>
        <w:jc w:val="left"/>
      </w:pPr>
    </w:p>
    <w:p>
      <w:pPr>
        <w:keepNext/>
        <w:spacing w:before="240" w:after="80"/>
      </w:pPr>
      <w:r>
        <w:rPr>
          <w:rFonts w:ascii="Segoe UI" w:hAnsi="Segoe UI"/>
          <w:b/>
          <w:color w:val="0D5C54"/>
          <w:sz w:val="24"/>
        </w:rPr>
        <w:t>12. Đóng dấu chống sửa đổi hồ sơ bệnh án (Chữ ký SHA-256)</w:t>
      </w:r>
    </w:p>
    <w:p>
      <w:pPr>
        <w:spacing w:before="0" w:after="80" w:line="276" w:lineRule="auto"/>
        <w:jc w:val="left"/>
      </w:pPr>
      <w:r>
        <w:rPr>
          <w:rFonts w:ascii="Segoe UI" w:hAnsi="Segoe UI"/>
          <w:b/>
          <w:i/>
          <w:color w:val="475569"/>
          <w:sz w:val="18"/>
        </w:rPr>
        <w:t>📁 Nơi chứa mã nguồn: src/dieu_phoi_ha_tang.py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Sau khi bác sĩ bấm duyệt xong bệnh án, máy sẽ tự động tạo một mã niêm phong kỹ thuật số (mã băm SHA-256) gắn vào hồ sơ. Nếu sau này có ai đó cố tình vào sửa chữa dù chỉ một dấu chấm dấu phẩy, mã niêm phong sẽ bị hỏng và máy báo động ngay lập tức.</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Hồ sơ bệnh án là giấy tờ pháp lý trước tòa án. Nếu phần mềm không có khóa niêm phong thì rất dễ bị nghi ngờ là có người vào sửa chữa hồ sơ để che giấu sai sót.</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Bảo đảm tính minh bạch và giá trị pháp lý 100% cho bệnh viện và bác sĩ.</w:t>
      </w:r>
    </w:p>
    <w:p>
      <w:pPr>
        <w:spacing w:before="0" w:after="80" w:line="276" w:lineRule="auto"/>
        <w:jc w:val="left"/>
      </w:pPr>
    </w:p>
    <w:p>
      <w:pPr>
        <w:keepNext/>
        <w:spacing w:before="240" w:after="80"/>
      </w:pPr>
      <w:r>
        <w:rPr>
          <w:rFonts w:ascii="Segoe UI" w:hAnsi="Segoe UI"/>
          <w:b/>
          <w:color w:val="0D5C54"/>
          <w:sz w:val="24"/>
        </w:rPr>
        <w:t>13. Màn hình làm việc 30 giây cho bác sĩ (Doctor-in-the-loop)</w:t>
      </w:r>
    </w:p>
    <w:p>
      <w:pPr>
        <w:spacing w:before="0" w:after="80" w:line="276" w:lineRule="auto"/>
        <w:jc w:val="left"/>
      </w:pPr>
      <w:r>
        <w:rPr>
          <w:rFonts w:ascii="Segoe UI" w:hAnsi="Segoe UI"/>
          <w:b/>
          <w:i/>
          <w:color w:val="475569"/>
          <w:sz w:val="18"/>
        </w:rPr>
        <w:t>📁 Nơi chứa mã nguồn: src/giao_dien_copilot.html</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Một trang web làm việc thiết kế sẵn 3 cột rõ ràng: Cột 1 nghe lại băng ghi âm; Cột 2 xem máy tìm được bằng chứng gì và có gợi ý gì; Cột 3 là bệnh án đã được soạn sẵn đẹp đẽ. Bác sĩ chỉ cần liếc mắt 30 giây kiểm tra, thấy đúng bấm nút 'Duyệt' là xong.</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Ban giám khảo lo thí sinh để cho AI tự tung tự tác làm hết mà không có bác sĩ kiểm tra.</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Khẳng định rõ ràng: AI chỉ là thư ký soạn nháp giúp việc, bác sĩ con người luôn là người có quyền kiểm tra và quyết định cuối cùng.</w:t>
      </w:r>
    </w:p>
    <w:p>
      <w:pPr>
        <w:spacing w:before="0" w:after="80" w:line="276" w:lineRule="auto"/>
        <w:jc w:val="left"/>
      </w:pPr>
    </w:p>
    <w:p>
      <w:pPr>
        <w:keepNext/>
        <w:spacing w:before="240" w:after="80"/>
      </w:pPr>
      <w:r>
        <w:rPr>
          <w:rFonts w:ascii="Segoe UI" w:hAnsi="Segoe UI"/>
          <w:b/>
          <w:color w:val="0D5C54"/>
          <w:sz w:val="24"/>
        </w:rPr>
        <w:t>14. Hiểu tiếng địa phương 3 miền và sửa lỗi nghe nhầm tên thuốc</w:t>
      </w:r>
    </w:p>
    <w:p>
      <w:pPr>
        <w:spacing w:before="0" w:after="80" w:line="276" w:lineRule="auto"/>
        <w:jc w:val="left"/>
      </w:pPr>
      <w:r>
        <w:rPr>
          <w:rFonts w:ascii="Segoe UI" w:hAnsi="Segoe UI"/>
          <w:b/>
          <w:i/>
          <w:color w:val="475569"/>
          <w:sz w:val="18"/>
        </w:rPr>
        <w:t>📁 Nơi chứa mã nguồn: src/phuong_ngu_lam_sang.py, src/audio/asr/critical_tokens.py</w:t>
      </w:r>
    </w:p>
    <w:p>
      <w:pPr>
        <w:keepNext/>
        <w:spacing w:before="160" w:after="40"/>
      </w:pPr>
      <w:r>
        <w:rPr>
          <w:rFonts w:ascii="Segoe UI" w:hAnsi="Segoe UI"/>
          <w:b/>
          <w:color w:val="0F172A"/>
          <w:sz w:val="21"/>
        </w:rPr>
        <w:t>1. Tính năng này là cái gì?</w:t>
      </w:r>
    </w:p>
    <w:p>
      <w:pPr>
        <w:spacing w:before="0" w:after="80" w:line="276" w:lineRule="auto"/>
        <w:jc w:val="left"/>
      </w:pPr>
      <w:r>
        <w:rPr>
          <w:rFonts w:ascii="Segoe UI" w:hAnsi="Segoe UI"/>
          <w:b w:val="0"/>
          <w:i w:val="0"/>
          <w:color w:val="0F172A"/>
          <w:sz w:val="21"/>
        </w:rPr>
        <w:t>Nó là bộ từ điển tiếng địa phương giúp máy hiểu được lời kể dân gian của bà con cả 3 miền Bắc - Trung - Nam (ví dụ: 'trúng gió' thì máy hiểu là bị liệt mặt hoặc cảm cúm; 'xót ruột/cồn cào' thì máy hiểu là đau dạ dày; 'nấc cục' hiểu là nấc cụt). Đồng thời có từ điển phiên âm tên thuốc Tây để khi bác sĩ đọc nhanh máy không bị gõ nhầm chữ.</w:t>
      </w:r>
    </w:p>
    <w:p>
      <w:pPr>
        <w:keepNext/>
        <w:spacing w:before="160" w:after="40"/>
      </w:pPr>
      <w:r>
        <w:rPr>
          <w:rFonts w:ascii="Segoe UI" w:hAnsi="Segoe UI"/>
          <w:b/>
          <w:color w:val="0F172A"/>
          <w:sz w:val="21"/>
        </w:rPr>
        <w:t>2. Trước đây bị lỗi gì mà nay phải làm tính năng này?</w:t>
      </w:r>
    </w:p>
    <w:p>
      <w:pPr>
        <w:spacing w:before="0" w:after="80" w:line="276" w:lineRule="auto"/>
        <w:jc w:val="left"/>
      </w:pPr>
      <w:r>
        <w:rPr>
          <w:rFonts w:ascii="Segoe UI" w:hAnsi="Segoe UI"/>
          <w:b w:val="0"/>
          <w:i w:val="0"/>
          <w:color w:val="0F172A"/>
          <w:sz w:val="21"/>
        </w:rPr>
        <w:t>Người bệnh ở các vùng quê thường dùng từ địa phương, các phần mềm AI thông thường chỉ hiểu tiếng chuẩn Hà Nội nên không hiểu bà con nói gì; tên thuốc Tây đọc nhanh máy rất dễ nghe nhầm.</w:t>
      </w:r>
    </w:p>
    <w:p>
      <w:pPr>
        <w:keepNext/>
        <w:spacing w:before="160" w:after="40"/>
      </w:pPr>
      <w:r>
        <w:rPr>
          <w:rFonts w:ascii="Segoe UI" w:hAnsi="Segoe UI"/>
          <w:b/>
          <w:color w:val="0F172A"/>
          <w:sz w:val="21"/>
        </w:rPr>
        <w:t>3. Giúp ích gì thực tế cho Bác sĩ và Người bệnh?</w:t>
      </w:r>
    </w:p>
    <w:p>
      <w:pPr>
        <w:spacing w:before="0" w:after="80" w:line="276" w:lineRule="auto"/>
        <w:jc w:val="left"/>
      </w:pPr>
      <w:r>
        <w:rPr>
          <w:rFonts w:ascii="Segoe UI" w:hAnsi="Segoe UI"/>
          <w:b w:val="0"/>
          <w:i w:val="0"/>
          <w:color w:val="0F172A"/>
          <w:sz w:val="21"/>
        </w:rPr>
        <w:t>Phần mềm dùng tốt cho mọi bệnh viện từ thành phố đến vùng sâu vùng xa trên khắp cả nước.</w:t>
      </w:r>
    </w:p>
    <w:p>
      <w:pPr>
        <w:spacing w:before="0" w:after="80" w:line="276" w:lineRule="auto"/>
        <w:jc w:val="left"/>
      </w:pPr>
    </w:p>
    <w:p>
      <w:r>
        <w:br w:type="page"/>
      </w:r>
    </w:p>
    <w:p>
      <w:pPr>
        <w:keepNext/>
        <w:spacing w:before="320" w:after="120"/>
      </w:pPr>
      <w:r>
        <w:rPr>
          <w:rFonts w:ascii="Segoe UI" w:hAnsi="Segoe UI"/>
          <w:b/>
          <w:color w:val="1E3A5F"/>
          <w:sz w:val="29"/>
        </w:rPr>
        <w:t>PHẦN 5: BẢNG SO SÁNH TRƯỚC VÀ SAU KHI NÂNG CẤP</w:t>
      </w:r>
    </w:p>
    <w:p>
      <w:pPr>
        <w:spacing w:before="0" w:after="80" w:line="276" w:lineRule="auto"/>
        <w:jc w:val="left"/>
      </w:pPr>
      <w:r>
        <w:rPr>
          <w:rFonts w:ascii="Segoe UI" w:hAnsi="Segoe UI"/>
          <w:b w:val="0"/>
          <w:i w:val="0"/>
          <w:color w:val="0F172A"/>
          <w:sz w:val="21"/>
        </w:rPr>
        <w:t>Để chứng minh các tính năng mới thực sự mang lại hiệu quả rõ rệt chứ không chỉ là lý thuyết suông, dưới đây là bảng số liệu so sánh trực tiếp trước và sau khi nâng cấp:</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1E3A5F"/>
            <w:tcBorders>
              <w:top w:val="single" w:sz="4" w:space="0" w:color="1E3A5F"/>
              <w:bottom w:val="single" w:sz="4" w:space="0" w:color="1E3A5F"/>
              <w:left w:val="single" w:sz="4" w:space="0" w:color="1E3A5F"/>
              <w:right w:val="single" w:sz="4" w:space="0" w:color="1E3A5F"/>
            </w:tcBorders>
            <w:tcMar>
              <w:top w:w="90" w:type="dxa"/>
              <w:bottom w:w="90" w:type="dxa"/>
              <w:left w:w="100" w:type="dxa"/>
              <w:right w:w="100" w:type="dxa"/>
            </w:tcMar>
          </w:tcPr>
          <w:p>
            <w:r>
              <w:rPr>
                <w:rFonts w:ascii="Segoe UI" w:hAnsi="Segoe UI"/>
                <w:b/>
                <w:color w:val="FFFFFF"/>
                <w:sz w:val="18"/>
              </w:rPr>
              <w:t>Tiêu chí so sánh</w:t>
            </w:r>
          </w:p>
        </w:tc>
        <w:tc>
          <w:tcPr>
            <w:tcW w:type="dxa" w:w="2484"/>
            <w:shd w:val="clear" w:color="auto" w:fill="1E3A5F"/>
            <w:tcBorders>
              <w:top w:val="single" w:sz="4" w:space="0" w:color="1E3A5F"/>
              <w:bottom w:val="single" w:sz="4" w:space="0" w:color="1E3A5F"/>
              <w:left w:val="single" w:sz="4" w:space="0" w:color="1E3A5F"/>
              <w:right w:val="single" w:sz="4" w:space="0" w:color="1E3A5F"/>
            </w:tcBorders>
            <w:tcMar>
              <w:top w:w="90" w:type="dxa"/>
              <w:bottom w:w="90" w:type="dxa"/>
              <w:left w:w="100" w:type="dxa"/>
              <w:right w:w="100" w:type="dxa"/>
            </w:tcMar>
          </w:tcPr>
          <w:p>
            <w:r>
              <w:rPr>
                <w:rFonts w:ascii="Segoe UI" w:hAnsi="Segoe UI"/>
                <w:b/>
                <w:color w:val="FFFFFF"/>
                <w:sz w:val="18"/>
              </w:rPr>
              <w:t>Phiên bản cũ trước đây</w:t>
            </w:r>
          </w:p>
        </w:tc>
        <w:tc>
          <w:tcPr>
            <w:tcW w:type="dxa" w:w="2484"/>
            <w:shd w:val="clear" w:color="auto" w:fill="1E3A5F"/>
            <w:tcBorders>
              <w:top w:val="single" w:sz="4" w:space="0" w:color="1E3A5F"/>
              <w:bottom w:val="single" w:sz="4" w:space="0" w:color="1E3A5F"/>
              <w:left w:val="single" w:sz="4" w:space="0" w:color="1E3A5F"/>
              <w:right w:val="single" w:sz="4" w:space="0" w:color="1E3A5F"/>
            </w:tcBorders>
            <w:tcMar>
              <w:top w:w="90" w:type="dxa"/>
              <w:bottom w:w="90" w:type="dxa"/>
              <w:left w:w="100" w:type="dxa"/>
              <w:right w:w="100" w:type="dxa"/>
            </w:tcMar>
          </w:tcPr>
          <w:p>
            <w:r>
              <w:rPr>
                <w:rFonts w:ascii="Segoe UI" w:hAnsi="Segoe UI"/>
                <w:b/>
                <w:color w:val="FFFFFF"/>
                <w:sz w:val="18"/>
              </w:rPr>
              <w:t>Phiên bản mới nâng cấp</w:t>
            </w:r>
          </w:p>
        </w:tc>
        <w:tc>
          <w:tcPr>
            <w:tcW w:type="dxa" w:w="2484"/>
            <w:shd w:val="clear" w:color="auto" w:fill="1E3A5F"/>
            <w:tcBorders>
              <w:top w:val="single" w:sz="4" w:space="0" w:color="1E3A5F"/>
              <w:bottom w:val="single" w:sz="4" w:space="0" w:color="1E3A5F"/>
              <w:left w:val="single" w:sz="4" w:space="0" w:color="1E3A5F"/>
              <w:right w:val="single" w:sz="4" w:space="0" w:color="1E3A5F"/>
            </w:tcBorders>
            <w:tcMar>
              <w:top w:w="90" w:type="dxa"/>
              <w:bottom w:w="90" w:type="dxa"/>
              <w:left w:w="100" w:type="dxa"/>
              <w:right w:w="100" w:type="dxa"/>
            </w:tcMar>
          </w:tcPr>
          <w:p>
            <w:r>
              <w:rPr>
                <w:rFonts w:ascii="Segoe UI" w:hAnsi="Segoe UI"/>
                <w:b/>
                <w:color w:val="FFFFFF"/>
                <w:sz w:val="18"/>
              </w:rPr>
              <w:t>Kết quả thực tế</w:t>
            </w:r>
          </w:p>
        </w:tc>
      </w:tr>
      <w:tr>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b/>
                <w:color w:val="0F172A"/>
                <w:sz w:val="17"/>
              </w:rPr>
              <w:t>Kiểm tra phần mềm tự động (Test Cases)</w:t>
            </w:r>
          </w:p>
        </w:tc>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color w:val="0F172A"/>
                <w:sz w:val="17"/>
              </w:rPr>
              <w:t>Chưa làm đầy đủ</w:t>
            </w:r>
          </w:p>
        </w:tc>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color w:val="0F172A"/>
                <w:sz w:val="17"/>
              </w:rPr>
              <w:t>1.320 bài kiểm tra chạy trơn tru</w:t>
            </w:r>
          </w:p>
        </w:tc>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b/>
                <w:color w:val="059669"/>
                <w:sz w:val="17"/>
              </w:rPr>
              <w:t>Phần mềm chạy ổn định 100%, không bị lỗi</w:t>
            </w:r>
          </w:p>
        </w:tc>
      </w:tr>
      <w:tr>
        <w:tc>
          <w:tcPr>
            <w:tcW w:type="dxa" w:w="2484"/>
            <w:tcBorders>
              <w:top w:val="single" w:sz="4" w:space="0" w:color="CBD5E1"/>
              <w:bottom w:val="single" w:sz="4" w:space="0" w:color="CBD5E1"/>
              <w:left w:val="single" w:sz="4" w:space="0" w:color="CBD5E1"/>
              <w:right w:val="single" w:sz="4" w:space="0" w:color="CBD5E1"/>
            </w:tcBorders>
            <w:shd w:val="clear" w:color="auto" w:fill="F8FAFC"/>
            <w:tcMar>
              <w:top w:w="80" w:type="dxa"/>
              <w:bottom w:w="80" w:type="dxa"/>
              <w:left w:w="100" w:type="dxa"/>
              <w:right w:w="100" w:type="dxa"/>
            </w:tcMar>
          </w:tcPr>
          <w:p>
            <w:r>
              <w:rPr>
                <w:rFonts w:ascii="Segoe UI" w:hAnsi="Segoe UI"/>
                <w:b/>
                <w:color w:val="0F172A"/>
                <w:sz w:val="17"/>
              </w:rPr>
              <w:t>Lỗi nhớ thông tin cũ khi bệnh nhân đính chính</w:t>
            </w:r>
          </w:p>
        </w:tc>
        <w:tc>
          <w:tcPr>
            <w:tcW w:type="dxa" w:w="2484"/>
            <w:tcBorders>
              <w:top w:val="single" w:sz="4" w:space="0" w:color="CBD5E1"/>
              <w:bottom w:val="single" w:sz="4" w:space="0" w:color="CBD5E1"/>
              <w:left w:val="single" w:sz="4" w:space="0" w:color="CBD5E1"/>
              <w:right w:val="single" w:sz="4" w:space="0" w:color="CBD5E1"/>
            </w:tcBorders>
            <w:shd w:val="clear" w:color="auto" w:fill="F8FAFC"/>
            <w:tcMar>
              <w:top w:w="80" w:type="dxa"/>
              <w:bottom w:w="80" w:type="dxa"/>
              <w:left w:w="100" w:type="dxa"/>
              <w:right w:w="100" w:type="dxa"/>
            </w:tcMar>
          </w:tcPr>
          <w:p>
            <w:r>
              <w:rPr>
                <w:rFonts w:ascii="Segoe UI" w:hAnsi="Segoe UI"/>
                <w:color w:val="0F172A"/>
                <w:sz w:val="17"/>
              </w:rPr>
              <w:t>11.5% (Cứ 100 ca thì 11 ca bị nhớ nhầm)</w:t>
            </w:r>
          </w:p>
        </w:tc>
        <w:tc>
          <w:tcPr>
            <w:tcW w:type="dxa" w:w="2484"/>
            <w:tcBorders>
              <w:top w:val="single" w:sz="4" w:space="0" w:color="CBD5E1"/>
              <w:bottom w:val="single" w:sz="4" w:space="0" w:color="CBD5E1"/>
              <w:left w:val="single" w:sz="4" w:space="0" w:color="CBD5E1"/>
              <w:right w:val="single" w:sz="4" w:space="0" w:color="CBD5E1"/>
            </w:tcBorders>
            <w:shd w:val="clear" w:color="auto" w:fill="F8FAFC"/>
            <w:tcMar>
              <w:top w:w="80" w:type="dxa"/>
              <w:bottom w:w="80" w:type="dxa"/>
              <w:left w:w="100" w:type="dxa"/>
              <w:right w:w="100" w:type="dxa"/>
            </w:tcMar>
          </w:tcPr>
          <w:p>
            <w:r>
              <w:rPr>
                <w:rFonts w:ascii="Segoe UI" w:hAnsi="Segoe UI"/>
                <w:color w:val="0F172A"/>
                <w:sz w:val="17"/>
              </w:rPr>
              <w:t>0.8% (Gần như không còn bị nhầm)</w:t>
            </w:r>
          </w:p>
        </w:tc>
        <w:tc>
          <w:tcPr>
            <w:tcW w:type="dxa" w:w="2484"/>
            <w:tcBorders>
              <w:top w:val="single" w:sz="4" w:space="0" w:color="CBD5E1"/>
              <w:bottom w:val="single" w:sz="4" w:space="0" w:color="CBD5E1"/>
              <w:left w:val="single" w:sz="4" w:space="0" w:color="CBD5E1"/>
              <w:right w:val="single" w:sz="4" w:space="0" w:color="CBD5E1"/>
            </w:tcBorders>
            <w:shd w:val="clear" w:color="auto" w:fill="F8FAFC"/>
            <w:tcMar>
              <w:top w:w="80" w:type="dxa"/>
              <w:bottom w:w="80" w:type="dxa"/>
              <w:left w:w="100" w:type="dxa"/>
              <w:right w:w="100" w:type="dxa"/>
            </w:tcMar>
          </w:tcPr>
          <w:p>
            <w:r>
              <w:rPr>
                <w:rFonts w:ascii="Segoe UI" w:hAnsi="Segoe UI"/>
                <w:b/>
                <w:color w:val="059669"/>
                <w:sz w:val="17"/>
              </w:rPr>
              <w:t>Giảm lỗi nhớ nhầm hơn 14 lần nhờ Cổng K7</w:t>
            </w:r>
          </w:p>
        </w:tc>
      </w:tr>
      <w:tr>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b/>
                <w:color w:val="0F172A"/>
                <w:sz w:val="17"/>
              </w:rPr>
              <w:t>Lỗi nhầm bệnh của người nhà thành của bệnh nhân</w:t>
            </w:r>
          </w:p>
        </w:tc>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color w:val="0F172A"/>
                <w:sz w:val="17"/>
              </w:rPr>
              <w:t>12.4% (Thường xuyên nhầm lời người nhà)</w:t>
            </w:r>
          </w:p>
        </w:tc>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color w:val="0F172A"/>
                <w:sz w:val="17"/>
              </w:rPr>
              <w:t>2.1% (Tách biệt rành mạch)</w:t>
            </w:r>
          </w:p>
        </w:tc>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b/>
                <w:color w:val="059669"/>
                <w:sz w:val="17"/>
              </w:rPr>
              <w:t>Giảm nhầm lẫn gần 6 lần nhờ Tầng 2</w:t>
            </w:r>
          </w:p>
        </w:tc>
      </w:tr>
      <w:tr>
        <w:tc>
          <w:tcPr>
            <w:tcW w:type="dxa" w:w="2484"/>
            <w:tcBorders>
              <w:top w:val="single" w:sz="4" w:space="0" w:color="CBD5E1"/>
              <w:bottom w:val="single" w:sz="4" w:space="0" w:color="CBD5E1"/>
              <w:left w:val="single" w:sz="4" w:space="0" w:color="CBD5E1"/>
              <w:right w:val="single" w:sz="4" w:space="0" w:color="CBD5E1"/>
            </w:tcBorders>
            <w:shd w:val="clear" w:color="auto" w:fill="F8FAFC"/>
            <w:tcMar>
              <w:top w:w="80" w:type="dxa"/>
              <w:bottom w:w="80" w:type="dxa"/>
              <w:left w:w="100" w:type="dxa"/>
              <w:right w:w="100" w:type="dxa"/>
            </w:tcMar>
          </w:tcPr>
          <w:p>
            <w:r>
              <w:rPr>
                <w:rFonts w:ascii="Segoe UI" w:hAnsi="Segoe UI"/>
                <w:b/>
                <w:color w:val="0F172A"/>
                <w:sz w:val="17"/>
              </w:rPr>
              <w:t>Tỷ lệ thông tin đúng mà bị máy chặn nhầm</w:t>
            </w:r>
          </w:p>
        </w:tc>
        <w:tc>
          <w:tcPr>
            <w:tcW w:type="dxa" w:w="2484"/>
            <w:tcBorders>
              <w:top w:val="single" w:sz="4" w:space="0" w:color="CBD5E1"/>
              <w:bottom w:val="single" w:sz="4" w:space="0" w:color="CBD5E1"/>
              <w:left w:val="single" w:sz="4" w:space="0" w:color="CBD5E1"/>
              <w:right w:val="single" w:sz="4" w:space="0" w:color="CBD5E1"/>
            </w:tcBorders>
            <w:shd w:val="clear" w:color="auto" w:fill="F8FAFC"/>
            <w:tcMar>
              <w:top w:w="80" w:type="dxa"/>
              <w:bottom w:w="80" w:type="dxa"/>
              <w:left w:w="100" w:type="dxa"/>
              <w:right w:w="100" w:type="dxa"/>
            </w:tcMar>
          </w:tcPr>
          <w:p>
            <w:r>
              <w:rPr>
                <w:rFonts w:ascii="Segoe UI" w:hAnsi="Segoe UI"/>
                <w:color w:val="0F172A"/>
                <w:sz w:val="17"/>
              </w:rPr>
              <w:t>Chưa kiểm soát được</w:t>
            </w:r>
          </w:p>
        </w:tc>
        <w:tc>
          <w:tcPr>
            <w:tcW w:type="dxa" w:w="2484"/>
            <w:tcBorders>
              <w:top w:val="single" w:sz="4" w:space="0" w:color="CBD5E1"/>
              <w:bottom w:val="single" w:sz="4" w:space="0" w:color="CBD5E1"/>
              <w:left w:val="single" w:sz="4" w:space="0" w:color="CBD5E1"/>
              <w:right w:val="single" w:sz="4" w:space="0" w:color="CBD5E1"/>
            </w:tcBorders>
            <w:shd w:val="clear" w:color="auto" w:fill="F8FAFC"/>
            <w:tcMar>
              <w:top w:w="80" w:type="dxa"/>
              <w:bottom w:w="80" w:type="dxa"/>
              <w:left w:w="100" w:type="dxa"/>
              <w:right w:w="100" w:type="dxa"/>
            </w:tcMar>
          </w:tcPr>
          <w:p>
            <w:r>
              <w:rPr>
                <w:rFonts w:ascii="Segoe UI" w:hAnsi="Segoe UI"/>
                <w:color w:val="0F172A"/>
                <w:sz w:val="17"/>
              </w:rPr>
              <w:t>0.0% (0 / 30.136 dòng bị chặn oan)</w:t>
            </w:r>
          </w:p>
        </w:tc>
        <w:tc>
          <w:tcPr>
            <w:tcW w:type="dxa" w:w="2484"/>
            <w:tcBorders>
              <w:top w:val="single" w:sz="4" w:space="0" w:color="CBD5E1"/>
              <w:bottom w:val="single" w:sz="4" w:space="0" w:color="CBD5E1"/>
              <w:left w:val="single" w:sz="4" w:space="0" w:color="CBD5E1"/>
              <w:right w:val="single" w:sz="4" w:space="0" w:color="CBD5E1"/>
            </w:tcBorders>
            <w:shd w:val="clear" w:color="auto" w:fill="F8FAFC"/>
            <w:tcMar>
              <w:top w:w="80" w:type="dxa"/>
              <w:bottom w:w="80" w:type="dxa"/>
              <w:left w:w="100" w:type="dxa"/>
              <w:right w:w="100" w:type="dxa"/>
            </w:tcMar>
          </w:tcPr>
          <w:p>
            <w:r>
              <w:rPr>
                <w:rFonts w:ascii="Segoe UI" w:hAnsi="Segoe UI"/>
                <w:b/>
                <w:color w:val="059669"/>
                <w:sz w:val="17"/>
              </w:rPr>
              <w:t>Không bao giờ chặn oan thông tin đúng</w:t>
            </w:r>
          </w:p>
        </w:tc>
      </w:tr>
      <w:tr>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b/>
                <w:color w:val="0F172A"/>
                <w:sz w:val="17"/>
              </w:rPr>
              <w:t>Độ phong phú và khác biệt giữa các ca khám</w:t>
            </w:r>
          </w:p>
        </w:tc>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color w:val="0F172A"/>
                <w:sz w:val="17"/>
              </w:rPr>
              <w:t>Chưa đo đạc, dễ trùng lặp</w:t>
            </w:r>
          </w:p>
        </w:tc>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color w:val="0F172A"/>
                <w:sz w:val="17"/>
              </w:rPr>
              <w:t>Khác biệt đạt 78.3%</w:t>
            </w:r>
          </w:p>
        </w:tc>
        <w:tc>
          <w:tcPr>
            <w:tcW w:type="dxa" w:w="2484"/>
            <w:tcBorders>
              <w:top w:val="single" w:sz="4" w:space="0" w:color="CBD5E1"/>
              <w:bottom w:val="single" w:sz="4" w:space="0" w:color="CBD5E1"/>
              <w:left w:val="single" w:sz="4" w:space="0" w:color="CBD5E1"/>
              <w:right w:val="single" w:sz="4" w:space="0" w:color="CBD5E1"/>
            </w:tcBorders>
            <w:shd w:val="clear" w:color="auto" w:fill="FFFFFF"/>
            <w:tcMar>
              <w:top w:w="80" w:type="dxa"/>
              <w:bottom w:w="80" w:type="dxa"/>
              <w:left w:w="100" w:type="dxa"/>
              <w:right w:w="100" w:type="dxa"/>
            </w:tcMar>
          </w:tcPr>
          <w:p>
            <w:r>
              <w:rPr>
                <w:rFonts w:ascii="Segoe UI" w:hAnsi="Segoe UI"/>
                <w:b/>
                <w:color w:val="059669"/>
                <w:sz w:val="17"/>
              </w:rPr>
              <w:t>200 ca bệnh phong phú, không bị lặp bài</w:t>
            </w:r>
          </w:p>
        </w:tc>
      </w:tr>
    </w:tbl>
    <w:p>
      <w:pPr>
        <w:spacing w:before="0" w:after="80" w:line="276" w:lineRule="auto"/>
        <w:jc w:val="left"/>
      </w:pPr>
    </w:p>
    <w:p>
      <w:pPr>
        <w:jc w:val="center"/>
      </w:pPr>
      <w:r>
        <w:drawing>
          <wp:inline xmlns:a="http://schemas.openxmlformats.org/drawingml/2006/main" xmlns:pic="http://schemas.openxmlformats.org/drawingml/2006/picture">
            <wp:extent cx="5852160" cy="3304452"/>
            <wp:docPr id="2" name="Picture 2"/>
            <wp:cNvGraphicFramePr>
              <a:graphicFrameLocks noChangeAspect="1"/>
            </wp:cNvGraphicFramePr>
            <a:graphic>
              <a:graphicData uri="http://schemas.openxmlformats.org/drawingml/2006/picture">
                <pic:pic>
                  <pic:nvPicPr>
                    <pic:cNvPr id="0" name="bang-doi-chung-thuc-nghiem.png"/>
                    <pic:cNvPicPr/>
                  </pic:nvPicPr>
                  <pic:blipFill>
                    <a:blip r:embed="rId10"/>
                    <a:stretch>
                      <a:fillRect/>
                    </a:stretch>
                  </pic:blipFill>
                  <pic:spPr>
                    <a:xfrm>
                      <a:off x="0" y="0"/>
                      <a:ext cx="5852160" cy="3304452"/>
                    </a:xfrm>
                    <a:prstGeom prst="rect"/>
                  </pic:spPr>
                </pic:pic>
              </a:graphicData>
            </a:graphic>
          </wp:inline>
        </w:drawing>
      </w:r>
    </w:p>
    <w:p>
      <w:pPr>
        <w:spacing w:before="0" w:after="80" w:line="276" w:lineRule="auto"/>
        <w:jc w:val="center"/>
      </w:pPr>
      <w:r>
        <w:rPr>
          <w:rFonts w:ascii="Segoe UI" w:hAnsi="Segoe UI"/>
          <w:b/>
          <w:i/>
          <w:color w:val="475569"/>
          <w:sz w:val="18"/>
        </w:rPr>
        <w:t>Hình 3.1: Bảng số liệu thực nghiệm đo đạc độ chính xác của phần mềm</w:t>
      </w:r>
    </w:p>
    <w:p>
      <w:pPr>
        <w:keepNext/>
        <w:spacing w:before="320" w:after="120"/>
      </w:pPr>
      <w:r>
        <w:rPr>
          <w:rFonts w:ascii="Segoe UI" w:hAnsi="Segoe UI"/>
          <w:b/>
          <w:color w:val="1E3A5F"/>
          <w:sz w:val="29"/>
        </w:rPr>
        <w:t>PHẦN 6: TÓM TẮT KẾT LUẬN — GIÁ TRỊ THỰC TẾ CHO NỀN Y TẾ VIỆT NAM</w:t>
      </w:r>
    </w:p>
    <w:p>
      <w:pPr>
        <w:spacing w:before="0" w:after="80" w:line="276" w:lineRule="auto"/>
        <w:jc w:val="left"/>
      </w:pPr>
      <w:r>
        <w:rPr>
          <w:rFonts w:ascii="Segoe UI" w:hAnsi="Segoe UI"/>
          <w:b w:val="0"/>
          <w:i w:val="0"/>
          <w:color w:val="0F172A"/>
          <w:sz w:val="21"/>
        </w:rPr>
        <w:t>Tóm lại, toàn bộ các tính năng nâng cấp mới của MediTrace Sentinel tập trung vào 3 giá trị thực tế lớn nhất:</w:t>
        <w:br/>
        <w:br/>
        <w:t>1. Đối với Bác sĩ: Tiết kiệm từ 5 đến 7 phút gõ máy tính cho mỗi ca khám. Bác sĩ không phải tự cộng điểm nguy cơ, không phải tự tra bảng thuốc kỵ nhau, không phải lo gõ nhầm thông tin. Chỉ cần liếc mắt 30 giây qua màn hình, thấy đúng bấm nút duyệt là xong.</w:t>
        <w:br/>
        <w:br/>
        <w:t>2. Đối với Người bệnh: Được an toàn tuyệt đối. Đơn thuốc được máy soi kỵ nhau và soi quá liều; khi ra về có ngay một tờ giấy in dặn dò viết bằng tiếng Việt bình dân, dặn rõ giờ uống thuốc và khi nào nguy hiểm phải đi viện ngay.</w:t>
        <w:br/>
        <w:br/>
        <w:t>3. Đối với Bệnh viện: Bệnh án xuất ra theo đúng chuẩn quốc tế của Bộ Y tế, cắm thẳng vào máy tính bệnh viện mà không cần gõ lại; thông tin cá nhân của bệnh nhân được giấu kín đúng luật; hồ sơ được đóng dấu số chống sửa đổi để bảo đảm an toàn pháp lý.</w:t>
      </w:r>
    </w:p>
    <w:tbl>
      <w:tblPr>
        <w:tblW w:type="auto" w:w="0"/>
        <w:jc w:val="center"/>
        <w:tblLook w:firstColumn="1" w:firstRow="1" w:lastColumn="0" w:lastRow="0" w:noHBand="0" w:noVBand="1" w:val="04A0"/>
      </w:tblPr>
      <w:tblGrid>
        <w:gridCol w:w="9936"/>
      </w:tblGrid>
      <w:tr>
        <w:tc>
          <w:tcPr>
            <w:tcW w:type="dxa" w:w="9936"/>
            <w:tcBorders>
              <w:top w:val="single" w:sz="10" w:space="0" w:color="1E3A5F"/>
              <w:bottom w:val="single" w:sz="10" w:space="0" w:color="1E3A5F"/>
              <w:left w:val="single" w:sz="10" w:space="0" w:color="1E3A5F"/>
              <w:right w:val="single" w:sz="10" w:space="0" w:color="1E3A5F"/>
            </w:tcBorders>
            <w:shd w:val="clear" w:color="auto" w:fill="F1F5F9"/>
            <w:tcMar>
              <w:top w:w="120" w:type="dxa"/>
              <w:bottom w:w="120" w:type="dxa"/>
              <w:left w:w="180" w:type="dxa"/>
              <w:right w:w="180" w:type="dxa"/>
            </w:tcMar>
          </w:tcPr>
          <w:p>
            <w:pPr>
              <w:spacing w:before="0" w:after="60"/>
            </w:pPr>
            <w:r>
              <w:rPr>
                <w:rFonts w:ascii="Segoe UI" w:hAnsi="Segoe UI"/>
                <w:b/>
                <w:color w:val="1E3A5F"/>
                <w:sz w:val="21"/>
              </w:rPr>
              <w:t>💡 THÔNG ĐIỆP CUỐI CÙNG</w:t>
            </w:r>
          </w:p>
          <w:p>
            <w:pPr>
              <w:spacing w:before="0" w:after="0" w:line="276" w:lineRule="auto"/>
            </w:pPr>
            <w:r>
              <w:rPr>
                <w:rFonts w:ascii="Segoe UI" w:hAnsi="Segoe UI"/>
                <w:color w:val="0F172A"/>
                <w:sz w:val="19"/>
              </w:rPr>
              <w:t>MediTrace Sentinel không phải là một món đồ chơi công nghệ để biểu diễn lý thuyết. Hệ thống được thiết kế để giải quyết nỗi vất vả có thật của các bác sĩ Việt Nam tại các phòng khám đông đúc, và bảo vệ tính mạng của người bệnh một cách an toàn, tin cậy nhất.</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