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1"/>
          <w:sz w:val="26"/>
          <w:szCs w:val="26"/>
          <w:shd w:fill="ead1dc" w:val="clear"/>
          <w:rtl w:val="0"/>
        </w:rPr>
        <w:t xml:space="preserve">Papersane Book Club at Tran Dai Nghia High School for the Gifted was established with the purpose of spreading reading culture and self-study spirit to students across the country in general and students at Tran Dai Nghia High School for the Gifted in particular. The club hopes to bring its members a dynamic, safe, and professional community and working environment so that they can develop themselves through learning soft and technical skills and professional skills.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CGTj3pTce+agSdnaUnxtfB+Tw==">CgMxLjA4AHIhMWFtNmF5SDZYc1l4S2xpV3RIeWlBS0F5UUprbTVUdURS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2023-07-03T00:53:00Z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2023-07-03T00:54:07Z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4f941f01-c454-4363-8724-06283fbb0cc4</vt:lpwstr>
  </property>
  <property fmtid="{D5CDD505-2E9C-101B-9397-08002B2CF9AE}" pid="8" name="MSIP_Label_defa4170-0d19-0005-0004-bc88714345d2_ContentBits">
    <vt:lpwstr>0</vt:lpwstr>
  </property>
</Properties>
</file>