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4D40"/>
          <w:sz w:val="72"/>
          <w:szCs w:val="72"/>
        </w:rPr>
        <w:t xml:space="preserve">智护云泽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0897B"/>
          <w:sz w:val="36"/>
          <w:szCs w:val="36"/>
        </w:rPr>
        <w:t xml:space="preserve">环鄱阳湖空天地一体化生态环境质量监测系统</w:t>
      </w:r>
    </w:p>
    <w:p>
      <w:pPr>
        <w:pBdr>
          <w:bottom w:val="single" w:color="B2DFDB" w:sz="6" w:space="8"/>
        </w:pBdr>
        <w:spacing w:before="0" w:after="30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系统重新设计方案  ·  2025年参赛版</w:t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设计目标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从数据展示平台升级为生态决策支持平台，实现【看数据→发现问题→模拟干预→辅助决策】完整闭环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核心差异化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候鸟栖息地情景模拟 × 生态质量交互诊断 × 空天地三尺度融合，聚焦鄱阳湖湿地这一不可替代的研究对象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97B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04D40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核心问题诊断</w:t>
            </w:r>
          </w:p>
          <w:p>
            <w:r>
              <w:rPr>
                <w:rFonts w:ascii="Arial" w:cs="Arial" w:eastAsia="Arial" w:hAnsi="Arial"/>
                <w:color w:val="B2DFDB"/>
                <w:sz w:val="20"/>
                <w:szCs w:val="20"/>
              </w:rPr>
              <w:t xml:space="preserve">现有设计的根本缺陷分析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在对标易智瑞杯一等奖（洪水时空大数据系统）和二等奖（栖境智汇、宜居苏州）的获奖作品后，现有设计存在以下结构性不足：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1.1  根本定性问题：展示平台 vs. 决策工具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核心, 获奖作品的共同特征是：用户提出问题，系统给出答案。现有系统只做到了把GEE计算结果搬到前端展示，缺乏让用户与数据产生交互、基于数据做判断的能力。</w:t>
            </w:r>
          </w:p>
        </w:tc>
        <w:tc>
          <w:tcPr>
            <w:tcW w:type="dxa" w:w="84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问题维度</w:t>
            </w:r>
          </w:p>
        </w:tc>
        <w:tc>
          <w:tcPr>
            <w:tcW w:type="dxa" w:w="3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现有系统表现</w:t>
            </w:r>
          </w:p>
        </w:tc>
        <w:tc>
          <w:tcPr>
            <w:tcW w:type="dxa" w:w="3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对标作品做到什么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静态图表</w:t>
            </w:r>
          </w:p>
        </w:tc>
        <w:tc>
          <w:tcPr>
            <w:tcW w:type="dxa" w:w="3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ECharts折线图/柱状图，数据硬编码</w:t>
            </w:r>
          </w:p>
        </w:tc>
        <w:tc>
          <w:tcPr>
            <w:tcW w:type="dxa" w:w="3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无法响应用户输入，无探索性分析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无交互分析</w:t>
            </w:r>
          </w:p>
        </w:tc>
        <w:tc>
          <w:tcPr>
            <w:tcW w:type="dxa" w:w="3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地图图层只能开关显示</w:t>
            </w:r>
          </w:p>
        </w:tc>
        <w:tc>
          <w:tcPr>
            <w:tcW w:type="dxa" w:w="3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栖境智汇可拖参数实时更新地图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无预测能力</w:t>
            </w:r>
          </w:p>
        </w:tc>
        <w:tc>
          <w:tcPr>
            <w:tcW w:type="dxa" w:w="3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仅展示2014-2024历史数据</w:t>
            </w:r>
          </w:p>
        </w:tc>
        <w:tc>
          <w:tcPr>
            <w:tcW w:type="dxa" w:w="3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洪水系统可选算法实时计算新影像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无用户参与</w:t>
            </w:r>
          </w:p>
        </w:tc>
        <w:tc>
          <w:tcPr>
            <w:tcW w:type="dxa" w:w="3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单向信息输出</w:t>
            </w:r>
          </w:p>
        </w:tc>
        <w:tc>
          <w:tcPr>
            <w:tcW w:type="dxa" w:w="3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栖境智汇有公民科学数据贡献入口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无实时数据</w:t>
            </w:r>
          </w:p>
        </w:tc>
        <w:tc>
          <w:tcPr>
            <w:tcW w:type="dxa" w:w="3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全部历史存档，无动态更新</w:t>
            </w:r>
          </w:p>
        </w:tc>
        <w:tc>
          <w:tcPr>
            <w:tcW w:type="dxa" w:w="3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栖境智汇空气质量每小时自动更新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1.2  技术栈差距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获奖作品普遍采用 Vue3 + Vite + GeoScene JS API + Django + PostgreSQL/PostGIS 的工程化技术栈，并以 Docker 容器化部署。现有系统前端以静态HTML+ECharts为主，后端仅依赖GeoServer，工程化程度明显偏弱，评审老师能直观感知差距。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1.3  功能组织逻辑问题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现有M1-M5的模块划分遵循论文章节逻辑（背景→水文→陆域→RSEI→机制），而非用户任务逻辑。获奖作品以用户想做什么为中心组织功能流：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洪水系统：概况了解 → 时空监控 → 上传影像/选算法处理 → 制图导出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栖境智汇：看实时数据 → 发现空间异常 → 探索驱动关系 → 预测未来 → 模拟干预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宜居苏州：指数大屏 → 实时监测 → 预警 → 可达性分析 → 舆情分析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重设计需要把功能重新按用户认知旅程来组织，而不是按数据处理流水线组织。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重新设计总体方案</w:t>
            </w:r>
          </w:p>
          <w:p>
            <w:r>
              <w:rPr>
                <w:rFonts w:ascii="Arial" w:cs="Arial" w:eastAsia="Arial" w:hAnsi="Arial"/>
                <w:color w:val="B2DFDB"/>
                <w:sz w:val="20"/>
                <w:szCs w:val="20"/>
              </w:rPr>
              <w:t xml:space="preserve">定位、架构与核心差异化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2.1  重新定位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旧定位</w:t>
            </w:r>
          </w:p>
        </w:tc>
        <w:tc>
          <w:tcPr>
            <w:tcW w:type="dxa" w:w="4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4D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新定位</w:t>
            </w:r>
          </w:p>
        </w:tc>
      </w:tr>
      <w:tr>
        <w:tc>
          <w:tcPr>
            <w:tcW w:type="dxa" w:w="4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46E7A"/>
                <w:sz w:val="21"/>
                <w:szCs w:val="21"/>
              </w:rPr>
              <w:t xml:space="preserve">环鄱阳湖空天地一体化生态环境质量监测系统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E53935"/>
                <w:sz w:val="20"/>
                <w:szCs w:val="20"/>
              </w:rPr>
              <w:t xml:space="preserve">→ 本质是GEE计算结果的可视化展示工具</w:t>
            </w:r>
          </w:p>
        </w:tc>
        <w:tc>
          <w:tcPr>
            <w:tcW w:type="dxa" w:w="45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1"/>
                <w:szCs w:val="21"/>
              </w:rPr>
              <w:t xml:space="preserve">环鄱阳湖生态健康诊断与候鸟栖息地管理决策平台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00897B"/>
                <w:sz w:val="20"/>
                <w:szCs w:val="20"/>
              </w:rPr>
              <w:t xml:space="preserve">→ 用户能提问、能模拟、能导出决策依据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2.2  核心竞争力（差异化策略）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不与其他作品打同一张牌（通用城市管理/洪水监测），而是深耕鄱阳湖这个具体研究对象的独特性：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差异化点</w:t>
            </w:r>
          </w:p>
        </w:tc>
        <w:tc>
          <w:tcPr>
            <w:tcW w:type="dxa" w:w="4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竞争优势说明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唯一性研究对象</w:t>
            </w:r>
          </w:p>
        </w:tc>
        <w:tc>
          <w:tcPr>
            <w:tcW w:type="dxa" w:w="4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全球最重要越冬候鸟栖息地，白鹤全球种群90%在此越冬，生态保护高度敏感，国际关注度高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其他参赛队很难在这个选题上与你们竞争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情景模拟功能</w:t>
            </w:r>
          </w:p>
        </w:tc>
        <w:tc>
          <w:tcPr>
            <w:tcW w:type="dxa" w:w="4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用户可调节水位、植被、人类干扰三个滑块，系统实时更新栖息地适宜性地图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这是从展示到决策工具的核心跃升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空天地三尺度</w:t>
            </w:r>
          </w:p>
        </w:tc>
        <w:tc>
          <w:tcPr>
            <w:tcW w:type="dxa" w:w="4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卫星遥感（GEE）+ 地面站数据 + GeoServer服务融合，双尺度嵌套（湖体+六市）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数据体系的完整性是技术深度的体现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10年时序对比</w:t>
            </w:r>
          </w:p>
        </w:tc>
        <w:tc>
          <w:tcPr>
            <w:tcW w:type="dxa" w:w="4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2014-2024年完整时序，可交互探索不同年份、不同月份的生态状态变化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时间维度的丰富性是洪水/城市类系统难以复制的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2.3  系统整体架构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采用前后端分离 B/S 架构，技术栈全面对标获奖作品：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13"/>
        <w:gridCol w:w="4313"/>
      </w:tblGrid>
      <w:tr>
        <w:tc>
          <w:tcPr>
            <w:tcW w:type="dxa" w:w="1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前端</w:t>
            </w:r>
          </w:p>
        </w:tc>
        <w:tc>
          <w:tcPr>
            <w:tcW w:type="dxa" w:w="3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Vue 3 + Vite + Pinia</w:t>
            </w:r>
          </w:p>
        </w:tc>
        <w:tc>
          <w:tcPr>
            <w:tcW w:type="dxa" w:w="4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响应式框架 + 状态管理 + 构建工具</w:t>
            </w:r>
          </w:p>
        </w:tc>
      </w:tr>
      <w:tr>
        <w:tc>
          <w:tcPr>
            <w:tcW w:type="dxa" w:w="1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地图引擎</w:t>
            </w:r>
          </w:p>
        </w:tc>
        <w:tc>
          <w:tcPr>
            <w:tcW w:type="dxa" w:w="3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GeoScene JS API / Leaflet</w:t>
            </w:r>
          </w:p>
        </w:tc>
        <w:tc>
          <w:tcPr>
            <w:tcW w:type="dxa" w:w="4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WMS/WCS图层加载，支持时间轴控制</w:t>
            </w:r>
          </w:p>
        </w:tc>
      </w:tr>
      <w:tr>
        <w:tc>
          <w:tcPr>
            <w:tcW w:type="dxa" w:w="1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数据可视化</w:t>
            </w:r>
          </w:p>
        </w:tc>
        <w:tc>
          <w:tcPr>
            <w:tcW w:type="dxa" w:w="3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ECharts 5 + D3.js</w:t>
            </w:r>
          </w:p>
        </w:tc>
        <w:tc>
          <w:tcPr>
            <w:tcW w:type="dxa" w:w="4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图表 + 自定义交互可视化</w:t>
            </w:r>
          </w:p>
        </w:tc>
      </w:tr>
      <w:tr>
        <w:tc>
          <w:tcPr>
            <w:tcW w:type="dxa" w:w="1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后端</w:t>
            </w:r>
          </w:p>
        </w:tc>
        <w:tc>
          <w:tcPr>
            <w:tcW w:type="dxa" w:w="3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Django + Django REST Framework</w:t>
            </w:r>
          </w:p>
        </w:tc>
        <w:tc>
          <w:tcPr>
            <w:tcW w:type="dxa" w:w="4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RESTful API + 地理处理服务</w:t>
            </w:r>
          </w:p>
        </w:tc>
      </w:tr>
      <w:tr>
        <w:tc>
          <w:tcPr>
            <w:tcW w:type="dxa" w:w="1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数据库</w:t>
            </w:r>
          </w:p>
        </w:tc>
        <w:tc>
          <w:tcPr>
            <w:tcW w:type="dxa" w:w="3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地理空间数据存储与查询</w:t>
            </w:r>
          </w:p>
        </w:tc>
      </w:tr>
      <w:tr>
        <w:tc>
          <w:tcPr>
            <w:tcW w:type="dxa" w:w="1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GIS服务</w:t>
            </w:r>
          </w:p>
        </w:tc>
        <w:tc>
          <w:tcPr>
            <w:tcW w:type="dxa" w:w="3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GeoServer（已有）</w:t>
            </w:r>
          </w:p>
        </w:tc>
        <w:tc>
          <w:tcPr>
            <w:tcW w:type="dxa" w:w="4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WMS/WCS发布GeoTIFF图层</w:t>
            </w:r>
          </w:p>
        </w:tc>
      </w:tr>
      <w:tr>
        <w:tc>
          <w:tcPr>
            <w:tcW w:type="dxa" w:w="1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部署</w:t>
            </w:r>
          </w:p>
        </w:tc>
        <w:tc>
          <w:tcPr>
            <w:tcW w:type="dxa" w:w="3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Docker容器化</w:t>
            </w:r>
          </w:p>
        </w:tc>
        <w:tc>
          <w:tcPr>
            <w:tcW w:type="dxa" w:w="4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前后端容器分离，一键部署</w:t>
            </w:r>
          </w:p>
        </w:tc>
      </w:tr>
      <w:tr>
        <w:tc>
          <w:tcPr>
            <w:tcW w:type="dxa" w:w="1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GEE导出GeoTIFF → GeoServer发布</w:t>
            </w:r>
          </w:p>
        </w:tc>
        <w:tc>
          <w:tcPr>
            <w:tcW w:type="dxa" w:w="4313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Python批量发布（已实现）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2.4  用户群体与核心任务流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1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5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保护区管理人员</w:t>
            </w:r>
          </w:p>
        </w:tc>
        <w:tc>
          <w:tcPr>
            <w:tcW w:type="dxa" w:w="1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核心用户</w:t>
            </w:r>
          </w:p>
        </w:tc>
        <w:tc>
          <w:tcPr>
            <w:tcW w:type="dxa" w:w="5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监测候鸟栖息地变化，制定保护区管理策略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生态科研人员</w:t>
            </w:r>
          </w:p>
        </w:tc>
        <w:tc>
          <w:tcPr>
            <w:tcW w:type="dxa" w:w="1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专业用户</w:t>
            </w:r>
          </w:p>
        </w:tc>
        <w:tc>
          <w:tcPr>
            <w:tcW w:type="dxa" w:w="5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探索RSEI驱动因子，分析水文-生态响应关系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政府规划部门</w:t>
            </w:r>
          </w:p>
        </w:tc>
        <w:tc>
          <w:tcPr>
            <w:tcW w:type="dxa" w:w="1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决策用户</w:t>
            </w:r>
          </w:p>
        </w:tc>
        <w:tc>
          <w:tcPr>
            <w:tcW w:type="dxa" w:w="5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评估不同开发强度对生态的影响，导出报告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普通公众/媒体</w:t>
            </w:r>
          </w:p>
        </w:tc>
        <w:tc>
          <w:tcPr>
            <w:tcW w:type="dxa" w:w="1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轻量用户</w:t>
            </w:r>
          </w:p>
        </w:tc>
        <w:tc>
          <w:tcPr>
            <w:tcW w:type="dxa" w:w="5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了解鄱阳湖生态健康状况，查看鸟类信息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五大功能模块设计</w:t>
            </w:r>
          </w:p>
          <w:p>
            <w:r>
              <w:rPr>
                <w:rFonts w:ascii="Arial" w:cs="Arial" w:eastAsia="Arial" w:hAnsi="Arial"/>
                <w:color w:val="B2DFDB"/>
                <w:sz w:val="20"/>
                <w:szCs w:val="20"/>
              </w:rPr>
              <w:t xml:space="preserve">以用户任务为中心的功能重组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将原有M1-M5的数据流水线逻辑，重组为5个面向用户任务的功能模块。每个模块均包含交互式分析工具，而不仅仅是静态图表。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模块一：生态态势大屏（首页）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作用：5分钟内让任何用户理解鄱阳湖生态健康的整体状况和趋势，作为其他模块的导航入口。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4D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0CBC4"/>
                <w:sz w:val="22"/>
                <w:szCs w:val="22"/>
              </w:rPr>
              <w:t xml:space="preserve">[MODULE 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生态态势实时大屏</w:t>
            </w:r>
          </w:p>
        </w:tc>
      </w:tr>
      <w:tr>
        <w:tc>
          <w:tcPr>
            <w:tcW w:type="dxa" w:w="9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系统首页，以数据大屏形式集中展示鄱阳湖核心生态指标的当前状态和10年趋势。重点突出是否健康和在变好还是变差两个核心问题，而不是堆砌所有指标。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核心技术：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ECharts 5动态图表 + GeoScene JS API地图 + Vue响应式数据绑定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输入数据：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GeoServer WMS图层（实时加载）；各指标年均值CSV（已由GEE导出）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导出图层：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无导出，纯展示；但所有图表可点击跳转至对应详细分析模块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关键交互设计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设计说明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生态健康仪表盘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中央六边形雷达图，六个维度：水体面积、RSEI、NDVI、FVC、鸟类适宜性、人类干扰。每个维度颜色编码（绿/黄/红），一眼判断健康状态。点击任一维度自动跳转对应模块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10年动态时间轴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底部全局时间轴（2014-2024），拖动后所有地图图层和图表同步更新到对应年份状态，让用户直观感受生态变化过程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核心KPI卡片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4个卡片：当年最大水面面积、年均RSEI、白鹤越冬栖息地面积、六市建设用地增速。每个卡片显示数值+与上一年对比箭头+10年趋势迷你折线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预警推送栏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右侧滚动列表：当年生态异常预警（如某指标偏离历史均值超过2σ），红/橙/绿三级分类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地图+图层切换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中央地图，底部图层组：湖体水面/RSEI分级/土地利用/候鸟适宜性，支持透明度调节和图层叠加对比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模块二：水文动态监测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作用：面向水利管理和洪水研究需求，支持用户对湖体水文状态进行时间序列探索和对比分析。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4D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0CBC4"/>
                <w:sz w:val="22"/>
                <w:szCs w:val="22"/>
              </w:rPr>
              <w:t xml:space="preserve">[MODULE 02]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湖体水文交互分析</w:t>
            </w:r>
          </w:p>
        </w:tc>
      </w:tr>
      <w:tr>
        <w:tc>
          <w:tcPr>
            <w:tcW w:type="dxa" w:w="9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用户可以交互式探索鄱阳湖水体的时间变化规律，包括丰枯水期对比、淹没频率空间分布、与气候因子的响应关系。重点是让用户自己发现规律，而不是展示预先计算好的结论。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核心技术：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GeoServer WMS + 时间维度控制 + ECharts双轴联动图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输入数据：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逐年/逐月水体掩膜GeoTIFF（GeoServer发布）；ERA5气候CSV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导出图层：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图表PNG导出；当前年份水体范围GeoJSON导出；分析报告PDF导出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关键交互设计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设计说明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月度水位动画播放器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选择年份后，12个月水体范围动画循环播放（GeoServer时间维度WMS）。支持暂停/逐帧控制。左侧实时显示当月水面面积曲线高亮位置。比静态图表直观10倍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双年份卷帘对比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左右分屏：左侧选2014年丰水期，右侧选2024年丰水期，拖动中间分隔线对比水体范围变化。直观展示10年间湖体萎缩/扩张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水文气候响应图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散点图：X轴=年降水量（ERA5），Y轴=最大水面面积。11个年份各一个点，用户可悬停查看具体年份，可拟合趋势线。揭示气候驱动关系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淹没频率专题地图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叠加2014-2019和2020-2024两期淹没频率图，用红蓝渐变色显示频率变化量。用户可切换显示单期或变化量，可拖动透明度滑块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区域水面面积查询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用户在地图上画矩形或多边形，系统自动统计该区域内各年份水面面积并生成折线图。给科研人员提供自定义区域分析能力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模块三：陆域生态要素分析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作用：支持用户探索六市陆域的生态质量空间分异，以及土地利用变化对NDVI/FVC的影响。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4D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0CBC4"/>
                <w:sz w:val="22"/>
                <w:szCs w:val="22"/>
              </w:rPr>
              <w:t xml:space="preserve">[MODULE 03]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陆域生态要素交互探索</w:t>
            </w:r>
          </w:p>
        </w:tc>
      </w:tr>
      <w:tr>
        <w:tc>
          <w:tcPr>
            <w:tcW w:type="dxa" w:w="9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用户可以按县域、按年份查询NDVI/LST/FVC/土地利用等多项生态指标，支持多指标联合对比，以及自定义区域的像元级时间序列分析。将遥感分析能力开放给用户，而不是只展示全区均值。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核心技术：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GeoServer WCS像元查询 + PostGIS县域分区统计 + ECharts多维图表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输入数据：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逐年NDVI/LST/ERA5/夜光GeoTIFF；土地利用分类GeoTIFF；FVC斜率图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导出图层：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县域对比表格CSV；时间序列图表PNG；自定义区域统计结果CSV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关键交互设计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设计说明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县域雷达图对比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六市内各县（共约60个县）的NDVI/LST/FVC/夜光4项指标雷达图。用户勾选多个县，雷达图叠加显示，一眼看出哪些县生态状况好/差。点击县域在地图上高亮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像元时序曲线工具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用户点击地图任意像元，系统从GeoServer WCS读取该点11年逐年NDVI/RSEI值，生成该点时间序列折线图。让科研人员可以查询任意位置的生态变化历史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土地利用变化桑基图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选择两个年份（如2014→2024），系统从PostGIS读取两期土地分类数据，计算转移矩阵，生成桑基图（Sankey）展示各地类面积的转入转出关系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FVC趋势分级地图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在地图上显示FVC趋势斜率的分级着色（显著改善/改善/稳定/退化/显著退化），配合MK显著性掩膜。用户可切换年份区间查看不同时段趋势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气候-植被响应矩阵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热力图矩阵：行=各县，列=年份，颜色=NDVI均值。右侧附ERA5降水折线。用户鼠标悬停查看单格详情，识别哪些县哪些年份植被状况最差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模块四：RSEI生态质量诊断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作用：这是整个系统的核心分析模块，让用户不仅能看到RSEI的分布，更能理解是什么导致了生态质量的变化，以及哪些区域需要优先干预。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4D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0CBC4"/>
                <w:sz w:val="22"/>
                <w:szCs w:val="22"/>
              </w:rPr>
              <w:t xml:space="preserve">[MODULE 04]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生态质量空间诊断与归因</w:t>
            </w:r>
          </w:p>
        </w:tc>
      </w:tr>
      <w:tr>
        <w:tc>
          <w:tcPr>
            <w:tcW w:type="dxa" w:w="9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用户可以进行RSEI空间格局探索（热点识别）、时序变化分析（Sen+MK趋势图）、驱动因子归因（GWR系数可视化）三项递进分析。从看结果→发现异常→找原因，形成完整的诊断逻辑链。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核心技术：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GeoScene GP服务（热点分析）+ GWR结果WMS可视化 + ECharts交互图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输入数据：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逐年简化RSEI/PCA版RSEI GeoTIFF；Sen斜率/MK τ图；GWRF多波段特征图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导出图层：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RSEI空间分布图PNG；热点分析结果GeoJSON；GWR系数可视化PNG；诊断报告PDF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关键交互设计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设计说明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RSEI时空动画+趋势卡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选择年份区间（如2014-2024），地图自动播放RSEI逐年空间分布动画。右侧实时显示该年六市RSEI均值+标准差+与2014年对比的变化量。底部趋势折线随动画同步高亮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热点/冷点识别工具（核心）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调用GeoScene GP服务的Getis-Ord Gi*算法，用户选择分析年份和置信度阈值后，地图展示显著生态热点（高质量聚集区）和冷点（低质量聚集区）。支持多年份热点变化对比，识别生态退化热区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GWR系数空间可视化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地图上展示RSEI与各驱动因子（NDVI、LST、降水、夜光）的GWR局部相关系数，用红蓝渐变色显示正负相关及强度。用户点击任意格网单元弹出该点所有系数柱状图，理解局部驱动差异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PCA权重贡献图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选择2014或2024年，显示PCA四分量（GREEN/WET/HEAT/DRY）对PC1方差的贡献率饼图，以及四分量在空间上的分布。理解哪个生态要素最影响当年RSEI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生态质量分级报告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用户选择任意县域+年份，系统自动生成该县生态健康诊断小报告：RSEI分级分布饼图、与全区对比箱线图、主要驱动因子识别、改善/退化面积统计，支持PDF导出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模块五：候鸟栖息地情景模拟（★核心创新模块）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作用：这是整个系统最重要的差异化功能，将系统从数据展示升级为决策工具。用户可以模拟不同管理干预情景，评估对候鸟栖息地适宜性的影响。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4D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0CBC4"/>
                <w:sz w:val="22"/>
                <w:szCs w:val="22"/>
              </w:rPr>
              <w:t xml:space="preserve">[MODULE 05]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候鸟栖息地情景模拟器</w:t>
            </w:r>
          </w:p>
        </w:tc>
      </w:tr>
      <w:tr>
        <w:tc>
          <w:tcPr>
            <w:tcW w:type="dxa" w:w="9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用户通过调节水位、植被状况、人类干扰三个核心驱动因子的滑块，系统实时重算候鸟栖息地适宜性分布并在地图上更新颜色渲染。同时支持保护空缺分析（哪些高适宜区域尚未受到保护）和迁徙廊道可视化。无需重新运行GEE，全部在前端实时计算。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核心技术：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前端实时加权计算（JavaScript）+ GeoServer WCS三波段读取 + Canvas渲染叠加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输入数据：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食物得分/水源得分/人类干扰得分三张GeoTIFF（已由GEE导出）；保护区矢量；WDPA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导出图层：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情景对比图（基准vs模拟）PNG导出；高适宜区域GeoJSON导出；保护空缺报告PDF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情景模拟器技术实现原理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技术关键, 三张已导出的分量GeoTIFF（食物/水源/干扰）通过GeoServer WCS加载到前端，JavaScript动态调整三个权重滑块的系数，实时对三个波段加权叠加，Canvas重新渲染着色。无需后端计算，响应速度&lt;100ms。</w:t>
            </w:r>
          </w:p>
        </w:tc>
        <w:tc>
          <w:tcPr>
            <w:tcW w:type="dxa" w:w="84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关键交互设计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设计说明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情景滑块控制面板（★）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三个滑块：食物丰富度权重(0-100%) / 水源可达性权重(0-100%) / 人类干扰惩罚(0-100%)。实时更新公式：适宜性 = 食物×w1 + 水源×w2 + (1-干扰)×w3。地图随滑块移动实时渲染，绿色代表高适宜区域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基准-情景双屏对比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左屏显示当前实际状态（2023年冬季），右屏显示调整后的情景预测结果。下方统计：高适宜面积变化量、可支撑白鹤种群数量估算（基于文献中的密度系数）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典型管理情景快速预设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提供4个预设按钮：①现状维持  ②退田还湖（提升水源权重）  ③人工草洲恢复（提升食物权重）  ④缓冲区隔离（降低干扰权重）。点击后滑块自动调到对应值，方便决策者快速评估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保护空缺识别地图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叠加显示：高适宜区域（绿色）+ 现有保护区范围（蓝色边界）+ 保护空缺（红色，即高适宜但未受保护区域）。统计保护空缺总面积和主要分布位置，可导出GeoJSON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候鸟时空历史追踪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基于GBIF数据，展示白鹤/小天鹅/东方白鹳2014-2024年越冬期分布点热力图动画。与适宜性模型结果叠加对比，验证模型可信度，也增加作品的生动性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数据库与后端设计</w:t>
            </w:r>
          </w:p>
          <w:p>
            <w:r>
              <w:rPr>
                <w:rFonts w:ascii="Arial" w:cs="Arial" w:eastAsia="Arial" w:hAnsi="Arial"/>
                <w:color w:val="B2DFDB"/>
                <w:sz w:val="20"/>
                <w:szCs w:val="20"/>
              </w:rPr>
              <w:t xml:space="preserve">支撑交互分析的数据组织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4.1  数据库表结构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采用 PostgreSQL + PostGIS，主要数据表如下：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主要字段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eco_yearly_stats</w:t>
            </w:r>
          </w:p>
        </w:tc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逐年生态指标均值</w:t>
            </w:r>
          </w:p>
        </w:tc>
        <w:tc>
          <w:tcPr>
            <w:tcW w:type="dxa" w:w="4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year, city, ndvi_mean, rsei_mean, fvc_mean, lst_mean, water_area_km2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water_monthly</w:t>
            </w:r>
          </w:p>
        </w:tc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月度水面面积</w:t>
            </w:r>
          </w:p>
        </w:tc>
        <w:tc>
          <w:tcPr>
            <w:tcW w:type="dxa" w:w="4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year, month, water_km2, precip_mm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rsei_county</w:t>
            </w:r>
          </w:p>
        </w:tc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县域RSEI统计</w:t>
            </w:r>
          </w:p>
        </w:tc>
        <w:tc>
          <w:tcPr>
            <w:tcW w:type="dxa" w:w="4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year, county_name, rsei_mean, rsei_grade, geometry（PostGIS）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bird_records</w:t>
            </w:r>
          </w:p>
        </w:tc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候鸟观测记录</w:t>
            </w:r>
          </w:p>
        </w:tc>
        <w:tc>
          <w:tcPr>
            <w:tcW w:type="dxa" w:w="4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species, year, month, lon, lat, count（来自GBIF CSV导入）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layer_registry</w:t>
            </w:r>
          </w:p>
        </w:tc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GeoServer图层注册</w:t>
            </w:r>
          </w:p>
        </w:tc>
        <w:tc>
          <w:tcPr>
            <w:tcW w:type="dxa" w:w="4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layer_name, geoserver_url, year, type, description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scenario_presets</w:t>
            </w:r>
          </w:p>
        </w:tc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情景预设参数</w:t>
            </w:r>
          </w:p>
        </w:tc>
        <w:tc>
          <w:tcPr>
            <w:tcW w:type="dxa" w:w="4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name, w_food, w_water, w_human, description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alert_log</w:t>
            </w:r>
          </w:p>
        </w:tc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生态异常预警日志</w:t>
            </w:r>
          </w:p>
        </w:tc>
        <w:tc>
          <w:tcPr>
            <w:tcW w:type="dxa" w:w="42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year, indicator, value, z_score, level, city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4.2  核心后端 API 设计（RESTful）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26"/>
        <w:gridCol w:w="3200"/>
      </w:tblGrid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3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/api/eco-stats/</w:t>
            </w:r>
          </w:p>
        </w:tc>
        <w:tc>
          <w:tcPr>
            <w:tcW w:type="dxa" w:w="3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获取逐年/县域生态指标均值</w:t>
            </w:r>
          </w:p>
        </w:tc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params: year, city, indicator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/api/water-monthly/</w:t>
            </w:r>
          </w:p>
        </w:tc>
        <w:tc>
          <w:tcPr>
            <w:tcW w:type="dxa" w:w="3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获取月度水面面积数据</w:t>
            </w:r>
          </w:p>
        </w:tc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params: year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/api/rsei-county/</w:t>
            </w:r>
          </w:p>
        </w:tc>
        <w:tc>
          <w:tcPr>
            <w:tcW w:type="dxa" w:w="3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获取县域RSEI分级GeoJSON</w:t>
            </w:r>
          </w:p>
        </w:tc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params: year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/api/bird-records/</w:t>
            </w:r>
          </w:p>
        </w:tc>
        <w:tc>
          <w:tcPr>
            <w:tcW w:type="dxa" w:w="3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获取候鸟分布点数据</w:t>
            </w:r>
          </w:p>
        </w:tc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params: species, year, month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/api/layers/</w:t>
            </w:r>
          </w:p>
        </w:tc>
        <w:tc>
          <w:tcPr>
            <w:tcW w:type="dxa" w:w="3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获取GeoServer图层URL列表</w:t>
            </w:r>
          </w:p>
        </w:tc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params: type, year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/api/gp/hotspot/</w:t>
            </w:r>
          </w:p>
        </w:tc>
        <w:tc>
          <w:tcPr>
            <w:tcW w:type="dxa" w:w="3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触发热点分析GP服务</w:t>
            </w:r>
          </w:p>
        </w:tc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body: year, confidence_level, indicator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/api/pixel-series/</w:t>
            </w:r>
          </w:p>
        </w:tc>
        <w:tc>
          <w:tcPr>
            <w:tcW w:type="dxa" w:w="3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查询单点像元时间序列</w:t>
            </w:r>
          </w:p>
        </w:tc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params: lon, lat, indicator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/api/scenario/calc/</w:t>
            </w:r>
          </w:p>
        </w:tc>
        <w:tc>
          <w:tcPr>
            <w:tcW w:type="dxa" w:w="3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情景适宜性计算（可选服务端）</w:t>
            </w:r>
          </w:p>
        </w:tc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params: w_food, w_water, w_human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/api/alert/</w:t>
            </w:r>
          </w:p>
        </w:tc>
        <w:tc>
          <w:tcPr>
            <w:tcW w:type="dxa" w:w="3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获取预警列表</w:t>
            </w:r>
          </w:p>
        </w:tc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params: year, level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/api/report/export/</w:t>
            </w:r>
          </w:p>
        </w:tc>
        <w:tc>
          <w:tcPr>
            <w:tcW w:type="dxa" w:w="3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导出诊断报告PDF</w:t>
            </w:r>
          </w:p>
        </w:tc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params: county, year, module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前端界面设计规范</w:t>
            </w:r>
          </w:p>
          <w:p>
            <w:r>
              <w:rPr>
                <w:rFonts w:ascii="Arial" w:cs="Arial" w:eastAsia="Arial" w:hAnsi="Arial"/>
                <w:color w:val="B2DFDB"/>
                <w:sz w:val="20"/>
                <w:szCs w:val="20"/>
              </w:rPr>
              <w:t xml:space="preserve">视觉风格与交互原则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5.1  视觉风格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整体采用深色生态科技风格——以深蓝绿色为主色调，参考星空下的湿地意象。对标洪水系统的科技感大屏风格，但加入更多自然生态元素。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26"/>
        <w:gridCol w:w="3500"/>
      </w:tblGrid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7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规范值</w:t>
            </w:r>
          </w:p>
        </w:tc>
        <w:tc>
          <w:tcPr>
            <w:tcW w:type="dxa" w:w="3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主背景色</w:t>
            </w:r>
          </w:p>
        </w:tc>
        <w:tc>
          <w:tcPr>
            <w:tcW w:type="dxa" w:w="37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#0A1628（深海蓝）</w:t>
            </w:r>
          </w:p>
        </w:tc>
        <w:tc>
          <w:tcPr>
            <w:tcW w:type="dxa" w:w="3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营造夜间遥感影像的科技感</w:t>
            </w:r>
          </w:p>
        </w:tc>
      </w:tr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主题色</w:t>
            </w:r>
          </w:p>
        </w:tc>
        <w:tc>
          <w:tcPr>
            <w:tcW w:type="dxa" w:w="37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#00897B（翠绿）</w:t>
            </w:r>
          </w:p>
        </w:tc>
        <w:tc>
          <w:tcPr>
            <w:tcW w:type="dxa" w:w="3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鄱阳湖湿地的植被颜色</w:t>
            </w:r>
          </w:p>
        </w:tc>
      </w:tr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强调色</w:t>
            </w:r>
          </w:p>
        </w:tc>
        <w:tc>
          <w:tcPr>
            <w:tcW w:type="dxa" w:w="37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#4CAF50（绿）/ #FFC107（琥珀）/ #EF5350（红）</w:t>
            </w:r>
          </w:p>
        </w:tc>
        <w:tc>
          <w:tcPr>
            <w:tcW w:type="dxa" w:w="3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生态健康三级色：好/警告/差</w:t>
            </w:r>
          </w:p>
        </w:tc>
      </w:tr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字体</w:t>
            </w:r>
          </w:p>
        </w:tc>
        <w:tc>
          <w:tcPr>
            <w:tcW w:type="dxa" w:w="37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Noto Sans SC（中文）+ JetBrains Mono（数值）</w:t>
            </w:r>
          </w:p>
        </w:tc>
        <w:tc>
          <w:tcPr>
            <w:tcW w:type="dxa" w:w="3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清晰易读，数字等宽便于对齐</w:t>
            </w:r>
          </w:p>
        </w:tc>
      </w:tr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地图底图</w:t>
            </w:r>
          </w:p>
        </w:tc>
        <w:tc>
          <w:tcPr>
            <w:tcW w:type="dxa" w:w="37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暗色底图（GeoScene暗色主题）</w:t>
            </w:r>
          </w:p>
        </w:tc>
        <w:tc>
          <w:tcPr>
            <w:tcW w:type="dxa" w:w="3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突出生态专题图层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5.2  页面布局规范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规范项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总体布局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顶部导航栏（模块切换）+ 左侧控制面板（参数输入）+ 中央地图（主展示区）+ 右侧图表区（数据呈现）。参考洪水系统四区布局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模块切换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顶部Tab导航，5个模块图标+名称，当前模块高亮。支持键盘快捷键切换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地图操作区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地图缩放/平移/全屏；图层控制面板（折叠式）；图例（悬停展开）；坐标显示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图表区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右侧可折叠面板，随用户操作（点击地图、调节滑块）动态更新图表内容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移动端适配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响应式布局，移动端隐藏右侧图表区，改为底部抽屉式弹出</w:t>
            </w:r>
          </w:p>
        </w:tc>
      </w:tr>
      <w:tr>
        <w:tc>
          <w:tcPr>
            <w:tcW w:type="dxa" w:w="2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加载状态</w:t>
            </w:r>
          </w:p>
        </w:tc>
        <w:tc>
          <w:tcPr>
            <w:tcW w:type="dxa" w:w="68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骨架屏 + 进度提示（GeoServer WMS图层加载时显示进度条）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5.3  关键交互原则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渐进式披露：首页大屏先呈现结论性信息（健康/异常），用户主动点击才进入细节分析，避免信息过载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操作即反馈：滑块调节、年份切换、区域点击，所有交互操作500ms内必须有视觉响应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上下文联动：地图区域选择后，右侧所有图表自动更新为该区域数据；时间轴变化后，地图和图表同步更新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数据来源透明：每个图表右下角有小图标，悬停显示数据来源（GEE数据集名称+时间范围）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导出随手可得：每个图表和地图状态都有导出按钮，导出格式：图表→PNG，地图状态→GeoJSON，分析结果→PDF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开发优先级与实施路线</w:t>
            </w:r>
          </w:p>
          <w:p>
            <w:r>
              <w:rPr>
                <w:rFonts w:ascii="Arial" w:cs="Arial" w:eastAsia="Arial" w:hAnsi="Arial"/>
                <w:color w:val="B2DFDB"/>
                <w:sz w:val="20"/>
                <w:szCs w:val="20"/>
              </w:rPr>
              <w:t xml:space="preserve">分阶段落地计划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6.1  三阶段开发计划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建议按以下优先级推进，确保核心创新功能（情景模拟器）优先完成：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5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</w:tr>
      <w:tr>
        <w:tc>
          <w:tcPr>
            <w:tcW w:type="dxa" w:w="1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第一阶段
（1-2周）</w:t>
            </w:r>
          </w:p>
        </w:tc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基础框架+数据接通</w:t>
            </w:r>
          </w:p>
        </w:tc>
        <w:tc>
          <w:tcPr>
            <w:tcW w:type="dxa" w:w="5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Vue3+Vite项目搭建，GeoScene JS API接入
② GeoServer图层接入，WMS基础加载验证
③ PostgreSQL建库，CSV数据批量导入
④ 基础大屏页面（首页）完成
⑤ 时间轴控件开发</w:t>
            </w:r>
          </w:p>
        </w:tc>
      </w:tr>
      <w:tr>
        <w:tc>
          <w:tcPr>
            <w:tcW w:type="dxa" w:w="1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第二阶段
（2-3周）</w:t>
            </w:r>
          </w:p>
        </w:tc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核心功能开发</w:t>
            </w:r>
          </w:p>
        </w:tc>
        <w:tc>
          <w:tcPr>
            <w:tcW w:type="dxa" w:w="5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情景模拟器（Module 05）★最高优先级★
② RSEI诊断模块（热点分析+GWR可视化）
③ 水文动态模块（月度动画+卷帘对比）
④ 像元点击时序查询功能
⑤ 县域雷达图对比</w:t>
            </w:r>
          </w:p>
        </w:tc>
      </w:tr>
      <w:tr>
        <w:tc>
          <w:tcPr>
            <w:tcW w:type="dxa" w:w="1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第三阶段
（1周）</w:t>
            </w:r>
          </w:p>
        </w:tc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完善与包装</w:t>
            </w:r>
          </w:p>
        </w:tc>
        <w:tc>
          <w:tcPr>
            <w:tcW w:type="dxa" w:w="50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陆域要素模块（土地利用桑基图+气候矩阵）
② PDF报告导出功能
③ 预警系统（异常值检测逻辑）
④ 移动端响应式适配
⑤ 整体视觉精修和演示视频录制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6.2  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426"/>
      </w:tblGrid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4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GeoServer WCS像元查询性能</w:t>
            </w:r>
          </w:p>
        </w:tc>
        <w:tc>
          <w:tcPr>
            <w:tcW w:type="dxa" w:w="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54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超大GeoTIFF的像元查询可能超时，对策：后端预计算统计结果存入PostgreSQL，前端直接查数据库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GWR结果可视化</w:t>
            </w:r>
          </w:p>
        </w:tc>
        <w:tc>
          <w:tcPr>
            <w:tcW w:type="dxa" w:w="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54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GWR在GEE内已导出多波段GeoTIFF，前端直接加载WMS，按波段着色即可，无需前端计算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情景模拟器精度</w:t>
            </w:r>
          </w:p>
        </w:tc>
        <w:tc>
          <w:tcPr>
            <w:tcW w:type="dxa" w:w="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低</w:t>
            </w:r>
          </w:p>
        </w:tc>
        <w:tc>
          <w:tcPr>
            <w:tcW w:type="dxa" w:w="54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前端加权计算精度有限，但对于演示和决策辅助已足够。如需更高精度，可改为后端API计算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数据更新实时性</w:t>
            </w:r>
          </w:p>
        </w:tc>
        <w:tc>
          <w:tcPr>
            <w:tcW w:type="dxa" w:w="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低</w:t>
            </w:r>
          </w:p>
        </w:tc>
        <w:tc>
          <w:tcPr>
            <w:tcW w:type="dxa" w:w="54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系统主要基于历史存档数据，不依赖实时数据，避免了实时爬取的复杂性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6.3  作品亮点总结（评审答辩要点）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亮点1</w:t>
            </w:r>
          </w:p>
        </w:tc>
        <w:tc>
          <w:tcPr>
            <w:tcW w:type="dxa" w:w="84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候鸟栖息地情景模拟器：国内GIS竞赛中少见的可交互生态决策工具，用户调节滑块即可评估管理干预效果，技术上基于三分量GeoTIFF的前端实时加权渲染，100ms响应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亮点2</w:t>
            </w:r>
          </w:p>
        </w:tc>
        <w:tc>
          <w:tcPr>
            <w:tcW w:type="dxa" w:w="84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空天地三尺度融合：SAR雷达（水体提取）+ 光学遥感（植被/热力）+ 气候再分析（ERA5）+ 地面观测（GBIF鸟类记录），四种数据源的有机融合体现真实的遥感应用深度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亮点3</w:t>
            </w:r>
          </w:p>
        </w:tc>
        <w:tc>
          <w:tcPr>
            <w:tcW w:type="dxa" w:w="84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RSEI生态质量GWR归因分析：不只是算出RSEI，还通过地理加权回归揭示为什么某些区域RSEI低，局部系数空间可视化让管理者理解区域差异背后的驱动机制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546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亮点4</w:t>
            </w:r>
          </w:p>
        </w:tc>
        <w:tc>
          <w:tcPr>
            <w:tcW w:type="dxa" w:w="8426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10年完整时序×双尺度嵌套：2014-2024年11年逐年逐月数据，湖体+六市陆域双尺度嵌套分析框架，时序深度和空间广度兼备，是其他作品难以复制的核心数据资产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97B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04D40"/>
          <w:sz w:val="36"/>
          <w:szCs w:val="36"/>
        </w:rPr>
        <w:t xml:space="preserve">附录：与对标作品的功能对照表</w:t>
      </w:r>
    </w:p>
    <w:p>
      <w:pPr>
        <w:spacing w:before="6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以下对照表可用于答辩时向评审展示本系统的完整性和竞争力：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2"/>
        <w:gridCol w:w="2642"/>
        <w:gridCol w:w="1342"/>
      </w:tblGrid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功能维度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本系统（智护云泽）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洪水系统（一等奖）</w:t>
            </w:r>
          </w:p>
        </w:tc>
        <w:tc>
          <w:tcPr>
            <w:tcW w:type="dxa" w:w="13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宜居苏州（二等奖）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多维度数据展示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五大模块，覆盖水文/陆域/RSEI/栖息地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六大类数据</w:t>
            </w:r>
          </w:p>
        </w:tc>
        <w:tc>
          <w:tcPr>
            <w:tcW w:type="dxa" w:w="13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四维度指标体系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交互式时间轴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全局时间轴，所有图层同步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2015-2024时间轴</w:t>
            </w:r>
          </w:p>
        </w:tc>
        <w:tc>
          <w:tcPr>
            <w:tcW w:type="dxa" w:w="13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逐月监测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空间分析工具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热点分析+GWR系数可视化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Getis-Ord Gi*+GWR</w:t>
            </w:r>
          </w:p>
        </w:tc>
        <w:tc>
          <w:tcPr>
            <w:tcW w:type="dxa" w:w="13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两步移动搜索法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情景模拟功能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✓★ 候鸟栖息地三因子情景模拟器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环境参数情景模拟</w:t>
            </w:r>
          </w:p>
        </w:tc>
        <w:tc>
          <w:tcPr>
            <w:tcW w:type="dxa" w:w="13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✗ 无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预测模型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✗ 暂无（可用线性外推作为简化版）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LightGBM两阶段预测</w:t>
            </w:r>
          </w:p>
        </w:tc>
        <w:tc>
          <w:tcPr>
            <w:tcW w:type="dxa" w:w="13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✗ 无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用户参与入口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候鸟观测记录提交（简版）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公民科学社区</w:t>
            </w:r>
          </w:p>
        </w:tc>
        <w:tc>
          <w:tcPr>
            <w:tcW w:type="dxa" w:w="13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市民评价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报告导出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PDF诊断报告+PNG图表+GeoJSON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Excel/Word/PDF</w:t>
            </w:r>
          </w:p>
        </w:tc>
        <w:tc>
          <w:tcPr>
            <w:tcW w:type="dxa" w:w="13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可视化报告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技术架构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Vue3+Django+PostGIS+Docker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Vue3+Django+PostGIS+Docker</w:t>
            </w:r>
          </w:p>
        </w:tc>
        <w:tc>
          <w:tcPr>
            <w:tcW w:type="dxa" w:w="13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Vue3+GeoScene GP服务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数据来源独特性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✓★ SAR+光学+ERA5+GBIF鸟类，GEE全流程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SAR+深度学习洪水提取</w:t>
            </w:r>
          </w:p>
        </w:tc>
        <w:tc>
          <w:tcPr>
            <w:tcW w:type="dxa" w:w="13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POI+路网+统计年鉴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研究对象差异化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✓★ 鄱阳湖候鸟栖息地，国际关注度高</w:t>
            </w:r>
          </w:p>
        </w:tc>
        <w:tc>
          <w:tcPr>
            <w:tcW w:type="dxa" w:w="26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孟加拉国洪水</w:t>
            </w:r>
          </w:p>
        </w:tc>
        <w:tc>
          <w:tcPr>
            <w:tcW w:type="dxa" w:w="134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苏州市宜居环境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B2DFDB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智护云泽 · 让数据成为守护湿地的力量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4D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0897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46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2026-03-07T08:04:45.679Z</dcterms:created>
  <dcterms:modified xsi:type="dcterms:W3CDTF">2026-03-07T08:04:45.680Z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