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BFE" w:rsidRDefault="00713952">
      <w:pPr>
        <w:spacing w:after="184" w:line="259" w:lineRule="auto"/>
        <w:ind w:left="99" w:firstLine="0"/>
        <w:jc w:val="center"/>
      </w:pPr>
      <w:r>
        <w:rPr>
          <w:noProof/>
        </w:rPr>
        <w:drawing>
          <wp:anchor distT="0" distB="0" distL="114300" distR="114300" simplePos="0" relativeHeight="251658240" behindDoc="0" locked="0" layoutInCell="1" allowOverlap="0">
            <wp:simplePos x="0" y="0"/>
            <wp:positionH relativeFrom="column">
              <wp:posOffset>-396899</wp:posOffset>
            </wp:positionH>
            <wp:positionV relativeFrom="paragraph">
              <wp:posOffset>-237000</wp:posOffset>
            </wp:positionV>
            <wp:extent cx="2160023" cy="127060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160023" cy="1270602"/>
                    </a:xfrm>
                    <a:prstGeom prst="rect">
                      <a:avLst/>
                    </a:prstGeom>
                  </pic:spPr>
                </pic:pic>
              </a:graphicData>
            </a:graphic>
          </wp:anchor>
        </w:drawing>
      </w:r>
      <w:r>
        <w:rPr>
          <w:sz w:val="50"/>
        </w:rPr>
        <w:t>MOOC Econometrics</w:t>
      </w:r>
    </w:p>
    <w:p w:rsidR="007B2BFE" w:rsidRDefault="00713952">
      <w:pPr>
        <w:spacing w:after="541" w:line="259" w:lineRule="auto"/>
        <w:ind w:left="3213" w:firstLine="0"/>
        <w:jc w:val="left"/>
      </w:pPr>
      <w:r>
        <w:rPr>
          <w:sz w:val="34"/>
        </w:rPr>
        <w:t>Case project</w:t>
      </w:r>
    </w:p>
    <w:p w:rsidR="007B2BFE" w:rsidRDefault="00713952">
      <w:pPr>
        <w:spacing w:after="98" w:line="259" w:lineRule="auto"/>
        <w:ind w:left="-5"/>
        <w:jc w:val="left"/>
      </w:pPr>
      <w:r>
        <w:rPr>
          <w:b/>
          <w:sz w:val="29"/>
        </w:rPr>
        <w:t>Notes:</w:t>
      </w:r>
    </w:p>
    <w:p w:rsidR="007B2BFE" w:rsidRDefault="00713952">
      <w:pPr>
        <w:numPr>
          <w:ilvl w:val="0"/>
          <w:numId w:val="1"/>
        </w:numPr>
        <w:ind w:hanging="218"/>
      </w:pPr>
      <w:r>
        <w:t>See website for how to submit your answers and how feedback is organized.</w:t>
      </w:r>
    </w:p>
    <w:p w:rsidR="007B2BFE" w:rsidRDefault="00713952">
      <w:pPr>
        <w:numPr>
          <w:ilvl w:val="0"/>
          <w:numId w:val="1"/>
        </w:numPr>
        <w:ind w:hanging="218"/>
      </w:pPr>
      <w:r>
        <w:t>This exercise uses the datafile Case GDP and requires a computer.</w:t>
      </w:r>
    </w:p>
    <w:p w:rsidR="007B2BFE" w:rsidRDefault="00713952">
      <w:pPr>
        <w:numPr>
          <w:ilvl w:val="0"/>
          <w:numId w:val="1"/>
        </w:numPr>
        <w:spacing w:after="370"/>
        <w:ind w:hanging="218"/>
      </w:pPr>
      <w:r>
        <w:t>The dataset Case GDP is available on the website.</w:t>
      </w:r>
    </w:p>
    <w:p w:rsidR="007B2BFE" w:rsidRDefault="00713952">
      <w:pPr>
        <w:spacing w:after="98" w:line="259" w:lineRule="auto"/>
        <w:ind w:left="-5"/>
        <w:jc w:val="left"/>
      </w:pPr>
      <w:r>
        <w:rPr>
          <w:b/>
          <w:sz w:val="29"/>
        </w:rPr>
        <w:t>Goals and skills being used:</w:t>
      </w:r>
    </w:p>
    <w:p w:rsidR="007B2BFE" w:rsidRDefault="00713952">
      <w:pPr>
        <w:numPr>
          <w:ilvl w:val="0"/>
          <w:numId w:val="1"/>
        </w:numPr>
        <w:ind w:hanging="218"/>
      </w:pPr>
      <w:r>
        <w:t>Get hands-on experience with applying econometric methods.</w:t>
      </w:r>
    </w:p>
    <w:p w:rsidR="007B2BFE" w:rsidRDefault="00713952">
      <w:pPr>
        <w:numPr>
          <w:ilvl w:val="0"/>
          <w:numId w:val="1"/>
        </w:numPr>
        <w:ind w:hanging="218"/>
      </w:pPr>
      <w:r>
        <w:t>Apply techniques and interpret results related to discrete choice models.</w:t>
      </w:r>
    </w:p>
    <w:p w:rsidR="007B2BFE" w:rsidRDefault="00713952">
      <w:pPr>
        <w:numPr>
          <w:ilvl w:val="0"/>
          <w:numId w:val="1"/>
        </w:numPr>
        <w:spacing w:after="515"/>
        <w:ind w:hanging="218"/>
      </w:pPr>
      <w:r>
        <w:t>Apply techniques and interpret results using time series models.</w:t>
      </w:r>
    </w:p>
    <w:p w:rsidR="007B2BFE" w:rsidRDefault="00713952">
      <w:pPr>
        <w:spacing w:after="98" w:line="259" w:lineRule="auto"/>
        <w:ind w:left="-5"/>
        <w:jc w:val="left"/>
      </w:pPr>
      <w:r>
        <w:rPr>
          <w:b/>
          <w:sz w:val="29"/>
        </w:rPr>
        <w:t>Background</w:t>
      </w:r>
    </w:p>
    <w:p w:rsidR="007B2BFE" w:rsidRDefault="00713952">
      <w:pPr>
        <w:spacing w:after="0"/>
        <w:ind w:left="10"/>
      </w:pPr>
      <w:r>
        <w:rPr>
          <w:noProof/>
        </w:rPr>
        <w:drawing>
          <wp:anchor distT="0" distB="0" distL="114300" distR="114300" simplePos="0" relativeHeight="251659264" behindDoc="0" locked="0" layoutInCell="1" allowOverlap="0">
            <wp:simplePos x="0" y="0"/>
            <wp:positionH relativeFrom="page">
              <wp:posOffset>5662804</wp:posOffset>
            </wp:positionH>
            <wp:positionV relativeFrom="page">
              <wp:posOffset>9765299</wp:posOffset>
            </wp:positionV>
            <wp:extent cx="1042416" cy="350520"/>
            <wp:effectExtent l="0" t="0" r="0" b="0"/>
            <wp:wrapSquare wrapText="bothSides"/>
            <wp:docPr id="5499" name="Picture 5499"/>
            <wp:cNvGraphicFramePr/>
            <a:graphic xmlns:a="http://schemas.openxmlformats.org/drawingml/2006/main">
              <a:graphicData uri="http://schemas.openxmlformats.org/drawingml/2006/picture">
                <pic:pic xmlns:pic="http://schemas.openxmlformats.org/drawingml/2006/picture">
                  <pic:nvPicPr>
                    <pic:cNvPr id="5499" name="Picture 5499"/>
                    <pic:cNvPicPr/>
                  </pic:nvPicPr>
                  <pic:blipFill>
                    <a:blip r:embed="rId8"/>
                    <a:stretch>
                      <a:fillRect/>
                    </a:stretch>
                  </pic:blipFill>
                  <pic:spPr>
                    <a:xfrm>
                      <a:off x="0" y="0"/>
                      <a:ext cx="1042416" cy="350520"/>
                    </a:xfrm>
                    <a:prstGeom prst="rect">
                      <a:avLst/>
                    </a:prstGeom>
                  </pic:spPr>
                </pic:pic>
              </a:graphicData>
            </a:graphic>
          </wp:anchor>
        </w:drawing>
      </w:r>
      <w:r>
        <w:t>A good understanding of the macroeconomic cycle with alternating recession and expansion periods (also known as the business cycle) is important for various decision makers. Macroeconomic policy is often based on predictions of this cycle, and such predictions can influence investment decisions of large companies. Central banks and other institutions often publish so-called leading indicators that are helpful to predict the state of the economy. These indicators are based on macroeconomic series like job formation, interest rates, credit, demand, and supply.</w:t>
      </w:r>
    </w:p>
    <w:p w:rsidR="007B2BFE" w:rsidRDefault="00713952">
      <w:pPr>
        <w:spacing w:after="0"/>
        <w:ind w:left="0" w:firstLine="339"/>
      </w:pPr>
      <w:r>
        <w:t xml:space="preserve">In this case project you will predict GDP growth by using quarterly data on a hypothetical economy from 1950 quarter 1 to 2015 quarter 4. The data set contains the GDP of the economy and two leading indicators li1 and li2. </w:t>
      </w:r>
      <w:proofErr w:type="gramStart"/>
      <w:r>
        <w:t>In order to</w:t>
      </w:r>
      <w:proofErr w:type="gramEnd"/>
      <w:r>
        <w:t xml:space="preserve"> evaluate the predictive performance of econometric models, you need to split the data in two parts. As estimation sample you take the period from 1951 to 2010 (240 observations), and as evaluation sample you take the period from 2011 to 2015 (20 observations). The first year of data (1950) is used only to create lags of variables.</w:t>
      </w:r>
    </w:p>
    <w:p w:rsidR="007B2BFE" w:rsidRDefault="00713952">
      <w:pPr>
        <w:spacing w:after="416"/>
        <w:ind w:left="0" w:firstLine="339"/>
      </w:pPr>
      <w:r>
        <w:t>The project consists of two parts. In the first part (a-c) you use logit models to predict whether the economic situation improves or declines, and in the second part (d-g) you use time series models to predict the size of the growth rate of the economy.</w:t>
      </w:r>
    </w:p>
    <w:p w:rsidR="007B2BFE" w:rsidRDefault="00713952">
      <w:pPr>
        <w:spacing w:after="146" w:line="259" w:lineRule="auto"/>
        <w:ind w:left="-5"/>
        <w:jc w:val="left"/>
      </w:pPr>
      <w:r>
        <w:rPr>
          <w:b/>
          <w:sz w:val="29"/>
        </w:rPr>
        <w:t>Data</w:t>
      </w:r>
    </w:p>
    <w:p w:rsidR="007B2BFE" w:rsidRDefault="00713952">
      <w:pPr>
        <w:ind w:left="10"/>
      </w:pPr>
      <w:r>
        <w:t>The data file Case GDP contains the following variables:</w:t>
      </w:r>
    </w:p>
    <w:p w:rsidR="007B2BFE" w:rsidRDefault="00713952">
      <w:pPr>
        <w:numPr>
          <w:ilvl w:val="0"/>
          <w:numId w:val="2"/>
        </w:numPr>
        <w:ind w:hanging="218"/>
      </w:pPr>
      <w:r>
        <w:t>DATE: Date of the observation;</w:t>
      </w:r>
    </w:p>
    <w:p w:rsidR="007B2BFE" w:rsidRDefault="00713952">
      <w:pPr>
        <w:numPr>
          <w:ilvl w:val="0"/>
          <w:numId w:val="2"/>
        </w:numPr>
        <w:ind w:hanging="218"/>
      </w:pPr>
      <w:r>
        <w:t>GDP: Gross Domestic Product of the economy;</w:t>
      </w:r>
    </w:p>
    <w:p w:rsidR="007B2BFE" w:rsidRDefault="00713952">
      <w:pPr>
        <w:numPr>
          <w:ilvl w:val="0"/>
          <w:numId w:val="2"/>
        </w:numPr>
        <w:ind w:hanging="218"/>
      </w:pPr>
      <w:r>
        <w:t>GDPIMPR: dummy variable indicating whether the GDP has increased (1) or decreased (0);</w:t>
      </w:r>
    </w:p>
    <w:p w:rsidR="007B2BFE" w:rsidRDefault="00713952">
      <w:pPr>
        <w:numPr>
          <w:ilvl w:val="0"/>
          <w:numId w:val="2"/>
        </w:numPr>
        <w:ind w:hanging="218"/>
      </w:pPr>
      <w:r>
        <w:t>LOGGDP: Log of Gross Domestic Product;</w:t>
      </w:r>
    </w:p>
    <w:p w:rsidR="007B2BFE" w:rsidRDefault="00713952">
      <w:pPr>
        <w:numPr>
          <w:ilvl w:val="0"/>
          <w:numId w:val="2"/>
        </w:numPr>
        <w:ind w:hanging="218"/>
      </w:pPr>
      <w:r>
        <w:t>GrowthRate: Relative growth of the economy: GrowthRate</w:t>
      </w:r>
      <w:r>
        <w:rPr>
          <w:i/>
          <w:vertAlign w:val="subscript"/>
        </w:rPr>
        <w:t xml:space="preserve">t </w:t>
      </w:r>
      <w:r>
        <w:t>= log(GDP</w:t>
      </w:r>
      <w:r>
        <w:rPr>
          <w:i/>
          <w:vertAlign w:val="subscript"/>
        </w:rPr>
        <w:t>t</w:t>
      </w:r>
      <w:r>
        <w:t xml:space="preserve">) </w:t>
      </w:r>
      <w:r>
        <w:rPr>
          <w:rFonts w:ascii="Cambria" w:eastAsia="Cambria" w:hAnsi="Cambria" w:cs="Cambria"/>
        </w:rPr>
        <w:t xml:space="preserve">− </w:t>
      </w:r>
      <w:r>
        <w:t>log(GDP</w:t>
      </w:r>
      <w:r>
        <w:rPr>
          <w:i/>
          <w:vertAlign w:val="subscript"/>
        </w:rPr>
        <w:t>t</w:t>
      </w:r>
      <w:r>
        <w:rPr>
          <w:rFonts w:ascii="Cambria" w:eastAsia="Cambria" w:hAnsi="Cambria" w:cs="Cambria"/>
          <w:vertAlign w:val="subscript"/>
        </w:rPr>
        <w:t>−</w:t>
      </w:r>
      <w:r>
        <w:rPr>
          <w:vertAlign w:val="subscript"/>
        </w:rPr>
        <w:t>1</w:t>
      </w:r>
      <w:r>
        <w:t>);</w:t>
      </w:r>
    </w:p>
    <w:p w:rsidR="007B2BFE" w:rsidRDefault="00713952">
      <w:pPr>
        <w:numPr>
          <w:ilvl w:val="0"/>
          <w:numId w:val="2"/>
        </w:numPr>
        <w:ind w:hanging="218"/>
      </w:pPr>
      <w:r>
        <w:t>li1: First leading indicator;</w:t>
      </w:r>
    </w:p>
    <w:p w:rsidR="007B2BFE" w:rsidRDefault="00713952">
      <w:pPr>
        <w:numPr>
          <w:ilvl w:val="0"/>
          <w:numId w:val="2"/>
        </w:numPr>
        <w:ind w:hanging="218"/>
      </w:pPr>
      <w:r>
        <w:lastRenderedPageBreak/>
        <w:t>li2: Second leading indicator;</w:t>
      </w:r>
    </w:p>
    <w:p w:rsidR="007B2BFE" w:rsidRDefault="00713952">
      <w:pPr>
        <w:numPr>
          <w:ilvl w:val="0"/>
          <w:numId w:val="2"/>
        </w:numPr>
        <w:spacing w:after="597"/>
        <w:ind w:hanging="218"/>
      </w:pPr>
      <w:r>
        <w:t>T: Linear trend (where the first observation, for 1950 quarter 1, is defined as 0).</w:t>
      </w:r>
    </w:p>
    <w:p w:rsidR="007B2BFE" w:rsidRDefault="007B2BFE">
      <w:pPr>
        <w:ind w:left="10"/>
      </w:pPr>
    </w:p>
    <w:p w:rsidR="007B2BFE" w:rsidRDefault="00713952">
      <w:pPr>
        <w:numPr>
          <w:ilvl w:val="0"/>
          <w:numId w:val="3"/>
        </w:numPr>
        <w:spacing w:after="3"/>
        <w:ind w:hanging="392"/>
      </w:pPr>
      <w:r>
        <w:t>The table below summarizes the outcomes of four logit models to explain the direction of economic development (GDPIMPR) for the period 1951 to 2010. Perform three Likelihood Ratio tests to prove both the individual and the joint significance of the 1-quarter lags of li1 and li2, where the alternative hypothesis is always the model with both indicators included.</w:t>
      </w:r>
    </w:p>
    <w:tbl>
      <w:tblPr>
        <w:tblStyle w:val="TableGrid"/>
        <w:tblW w:w="6442" w:type="dxa"/>
        <w:tblInd w:w="2012" w:type="dxa"/>
        <w:tblCellMar>
          <w:top w:w="42" w:type="dxa"/>
          <w:right w:w="115" w:type="dxa"/>
        </w:tblCellMar>
        <w:tblLook w:val="04A0" w:firstRow="1" w:lastRow="0" w:firstColumn="1" w:lastColumn="0" w:noHBand="0" w:noVBand="1"/>
      </w:tblPr>
      <w:tblGrid>
        <w:gridCol w:w="2862"/>
        <w:gridCol w:w="1233"/>
        <w:gridCol w:w="1233"/>
        <w:gridCol w:w="1114"/>
      </w:tblGrid>
      <w:tr w:rsidR="007B2BFE">
        <w:trPr>
          <w:trHeight w:val="655"/>
        </w:trPr>
        <w:tc>
          <w:tcPr>
            <w:tcW w:w="4096" w:type="dxa"/>
            <w:gridSpan w:val="2"/>
            <w:tcBorders>
              <w:top w:val="single" w:sz="7" w:space="0" w:color="000000"/>
              <w:left w:val="nil"/>
              <w:bottom w:val="single" w:sz="4" w:space="0" w:color="000000"/>
              <w:right w:val="nil"/>
            </w:tcBorders>
          </w:tcPr>
          <w:p w:rsidR="007B2BFE" w:rsidRDefault="00713952">
            <w:pPr>
              <w:spacing w:after="0" w:line="259" w:lineRule="auto"/>
              <w:ind w:left="120" w:firstLine="0"/>
              <w:jc w:val="left"/>
            </w:pPr>
            <w:r>
              <w:t>Dependent variable: GDPIMPR</w:t>
            </w:r>
          </w:p>
          <w:p w:rsidR="007B2BFE" w:rsidRDefault="00713952">
            <w:pPr>
              <w:spacing w:after="0" w:line="259" w:lineRule="auto"/>
              <w:ind w:left="120" w:firstLine="0"/>
              <w:jc w:val="left"/>
            </w:pPr>
            <w:r>
              <w:t>Sample size: 240</w:t>
            </w:r>
          </w:p>
        </w:tc>
        <w:tc>
          <w:tcPr>
            <w:tcW w:w="1233" w:type="dxa"/>
            <w:tcBorders>
              <w:top w:val="single" w:sz="7" w:space="0" w:color="000000"/>
              <w:left w:val="nil"/>
              <w:bottom w:val="single" w:sz="4" w:space="0" w:color="000000"/>
              <w:right w:val="nil"/>
            </w:tcBorders>
          </w:tcPr>
          <w:p w:rsidR="007B2BFE" w:rsidRDefault="007B2BFE">
            <w:pPr>
              <w:spacing w:after="160" w:line="259" w:lineRule="auto"/>
              <w:ind w:left="0" w:firstLine="0"/>
              <w:jc w:val="left"/>
            </w:pPr>
          </w:p>
        </w:tc>
        <w:tc>
          <w:tcPr>
            <w:tcW w:w="1114" w:type="dxa"/>
            <w:tcBorders>
              <w:top w:val="single" w:sz="7" w:space="0" w:color="000000"/>
              <w:left w:val="nil"/>
              <w:bottom w:val="single" w:sz="4" w:space="0" w:color="000000"/>
              <w:right w:val="nil"/>
            </w:tcBorders>
          </w:tcPr>
          <w:p w:rsidR="007B2BFE" w:rsidRDefault="007B2BFE">
            <w:pPr>
              <w:spacing w:after="160" w:line="259" w:lineRule="auto"/>
              <w:ind w:left="0" w:firstLine="0"/>
              <w:jc w:val="left"/>
            </w:pPr>
          </w:p>
        </w:tc>
      </w:tr>
      <w:tr w:rsidR="007B2BFE">
        <w:trPr>
          <w:trHeight w:val="381"/>
        </w:trPr>
        <w:tc>
          <w:tcPr>
            <w:tcW w:w="2863" w:type="dxa"/>
            <w:tcBorders>
              <w:top w:val="single" w:sz="4" w:space="0" w:color="000000"/>
              <w:left w:val="nil"/>
              <w:bottom w:val="single" w:sz="4" w:space="0" w:color="000000"/>
              <w:right w:val="nil"/>
            </w:tcBorders>
          </w:tcPr>
          <w:p w:rsidR="007B2BFE" w:rsidRDefault="00713952">
            <w:pPr>
              <w:tabs>
                <w:tab w:val="center" w:pos="2127"/>
              </w:tabs>
              <w:spacing w:after="0" w:line="259" w:lineRule="auto"/>
              <w:ind w:left="0" w:firstLine="0"/>
              <w:jc w:val="left"/>
            </w:pPr>
            <w:r>
              <w:t>Variable</w:t>
            </w:r>
            <w:r>
              <w:tab/>
              <w:t>Coeff</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c>
          <w:tcPr>
            <w:tcW w:w="1114"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r>
      <w:tr w:rsidR="007B2BFE">
        <w:trPr>
          <w:trHeight w:val="331"/>
        </w:trPr>
        <w:tc>
          <w:tcPr>
            <w:tcW w:w="2863" w:type="dxa"/>
            <w:tcBorders>
              <w:top w:val="single" w:sz="4" w:space="0" w:color="000000"/>
              <w:left w:val="nil"/>
              <w:bottom w:val="nil"/>
              <w:right w:val="nil"/>
            </w:tcBorders>
          </w:tcPr>
          <w:p w:rsidR="007B2BFE" w:rsidRDefault="00713952">
            <w:pPr>
              <w:tabs>
                <w:tab w:val="center" w:pos="2266"/>
              </w:tabs>
              <w:spacing w:after="0" w:line="259" w:lineRule="auto"/>
              <w:ind w:left="0" w:firstLine="0"/>
              <w:jc w:val="left"/>
            </w:pPr>
            <w:r>
              <w:t>Constant</w:t>
            </w:r>
            <w:r>
              <w:tab/>
              <w:t>0.693</w:t>
            </w:r>
          </w:p>
        </w:tc>
        <w:tc>
          <w:tcPr>
            <w:tcW w:w="1233" w:type="dxa"/>
            <w:tcBorders>
              <w:top w:val="single" w:sz="4" w:space="0" w:color="000000"/>
              <w:left w:val="nil"/>
              <w:bottom w:val="nil"/>
              <w:right w:val="nil"/>
            </w:tcBorders>
          </w:tcPr>
          <w:p w:rsidR="007B2BFE" w:rsidRDefault="00713952">
            <w:pPr>
              <w:spacing w:after="0" w:line="259" w:lineRule="auto"/>
              <w:ind w:left="155" w:firstLine="0"/>
              <w:jc w:val="center"/>
            </w:pPr>
            <w:r>
              <w:t>0.812</w:t>
            </w:r>
          </w:p>
        </w:tc>
        <w:tc>
          <w:tcPr>
            <w:tcW w:w="1233" w:type="dxa"/>
            <w:tcBorders>
              <w:top w:val="single" w:sz="4" w:space="0" w:color="000000"/>
              <w:left w:val="nil"/>
              <w:bottom w:val="nil"/>
              <w:right w:val="nil"/>
            </w:tcBorders>
          </w:tcPr>
          <w:p w:rsidR="007B2BFE" w:rsidRDefault="00713952">
            <w:pPr>
              <w:spacing w:after="0" w:line="259" w:lineRule="auto"/>
              <w:ind w:left="155" w:firstLine="0"/>
              <w:jc w:val="center"/>
            </w:pPr>
            <w:r>
              <w:t>0.636</w:t>
            </w:r>
          </w:p>
        </w:tc>
        <w:tc>
          <w:tcPr>
            <w:tcW w:w="1114" w:type="dxa"/>
            <w:tcBorders>
              <w:top w:val="single" w:sz="4" w:space="0" w:color="000000"/>
              <w:left w:val="nil"/>
              <w:bottom w:val="nil"/>
              <w:right w:val="nil"/>
            </w:tcBorders>
          </w:tcPr>
          <w:p w:rsidR="007B2BFE" w:rsidRDefault="00713952">
            <w:pPr>
              <w:spacing w:after="0" w:line="259" w:lineRule="auto"/>
              <w:ind w:left="274" w:firstLine="0"/>
              <w:jc w:val="center"/>
            </w:pPr>
            <w:r>
              <w:t>0.729</w:t>
            </w:r>
          </w:p>
        </w:tc>
      </w:tr>
      <w:tr w:rsidR="007B2BFE">
        <w:trPr>
          <w:trHeight w:val="271"/>
        </w:trPr>
        <w:tc>
          <w:tcPr>
            <w:tcW w:w="2863" w:type="dxa"/>
            <w:tcBorders>
              <w:top w:val="nil"/>
              <w:left w:val="nil"/>
              <w:bottom w:val="nil"/>
              <w:right w:val="nil"/>
            </w:tcBorders>
          </w:tcPr>
          <w:p w:rsidR="007B2BFE" w:rsidRDefault="00713952">
            <w:pPr>
              <w:tabs>
                <w:tab w:val="center" w:pos="2054"/>
              </w:tabs>
              <w:spacing w:after="0" w:line="259" w:lineRule="auto"/>
              <w:ind w:left="0" w:firstLine="0"/>
              <w:jc w:val="left"/>
            </w:pPr>
            <w:r>
              <w:t>li1(-1)</w:t>
            </w:r>
            <w:r>
              <w:tab/>
            </w:r>
            <w:r>
              <w:rPr>
                <w:i/>
              </w:rPr>
              <w:t>x</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0.340</w:t>
            </w:r>
          </w:p>
        </w:tc>
        <w:tc>
          <w:tcPr>
            <w:tcW w:w="1233" w:type="dxa"/>
            <w:tcBorders>
              <w:top w:val="nil"/>
              <w:left w:val="nil"/>
              <w:bottom w:val="nil"/>
              <w:right w:val="nil"/>
            </w:tcBorders>
          </w:tcPr>
          <w:p w:rsidR="007B2BFE" w:rsidRDefault="00713952">
            <w:pPr>
              <w:spacing w:after="0" w:line="259" w:lineRule="auto"/>
              <w:ind w:left="374" w:firstLine="0"/>
              <w:jc w:val="left"/>
            </w:pPr>
            <w:r>
              <w:rPr>
                <w:i/>
              </w:rPr>
              <w:t>x</w:t>
            </w:r>
          </w:p>
        </w:tc>
        <w:tc>
          <w:tcPr>
            <w:tcW w:w="1114"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0.372</w:t>
            </w:r>
          </w:p>
        </w:tc>
      </w:tr>
      <w:tr w:rsidR="007B2BFE">
        <w:trPr>
          <w:trHeight w:val="320"/>
        </w:trPr>
        <w:tc>
          <w:tcPr>
            <w:tcW w:w="2863" w:type="dxa"/>
            <w:tcBorders>
              <w:top w:val="nil"/>
              <w:left w:val="nil"/>
              <w:bottom w:val="single" w:sz="4" w:space="0" w:color="000000"/>
              <w:right w:val="nil"/>
            </w:tcBorders>
          </w:tcPr>
          <w:p w:rsidR="007B2BFE" w:rsidRDefault="00713952">
            <w:pPr>
              <w:tabs>
                <w:tab w:val="center" w:pos="2054"/>
              </w:tabs>
              <w:spacing w:after="0" w:line="259" w:lineRule="auto"/>
              <w:ind w:left="0" w:firstLine="0"/>
              <w:jc w:val="left"/>
            </w:pPr>
            <w:r>
              <w:t>li2(-1)</w:t>
            </w:r>
            <w:r>
              <w:tab/>
            </w:r>
            <w:r>
              <w:rPr>
                <w:i/>
              </w:rPr>
              <w:t>x</w:t>
            </w:r>
          </w:p>
        </w:tc>
        <w:tc>
          <w:tcPr>
            <w:tcW w:w="1233" w:type="dxa"/>
            <w:tcBorders>
              <w:top w:val="nil"/>
              <w:left w:val="nil"/>
              <w:bottom w:val="single" w:sz="4" w:space="0" w:color="000000"/>
              <w:right w:val="nil"/>
            </w:tcBorders>
          </w:tcPr>
          <w:p w:rsidR="007B2BFE" w:rsidRDefault="00713952">
            <w:pPr>
              <w:spacing w:after="0" w:line="259" w:lineRule="auto"/>
              <w:ind w:left="374" w:firstLine="0"/>
              <w:jc w:val="left"/>
            </w:pPr>
            <w:r>
              <w:rPr>
                <w:i/>
              </w:rPr>
              <w:t>x</w:t>
            </w:r>
          </w:p>
        </w:tc>
        <w:tc>
          <w:tcPr>
            <w:tcW w:w="1233" w:type="dxa"/>
            <w:tcBorders>
              <w:top w:val="nil"/>
              <w:left w:val="nil"/>
              <w:bottom w:val="single" w:sz="4" w:space="0" w:color="000000"/>
              <w:right w:val="nil"/>
            </w:tcBorders>
          </w:tcPr>
          <w:p w:rsidR="007B2BFE" w:rsidRDefault="00713952">
            <w:pPr>
              <w:spacing w:after="0" w:line="259" w:lineRule="auto"/>
              <w:ind w:left="218" w:firstLine="0"/>
              <w:jc w:val="left"/>
            </w:pPr>
            <w:r>
              <w:rPr>
                <w:rFonts w:ascii="Cambria" w:eastAsia="Cambria" w:hAnsi="Cambria" w:cs="Cambria"/>
              </w:rPr>
              <w:t>−</w:t>
            </w:r>
            <w:r>
              <w:t>0.087</w:t>
            </w:r>
          </w:p>
        </w:tc>
        <w:tc>
          <w:tcPr>
            <w:tcW w:w="1114" w:type="dxa"/>
            <w:tcBorders>
              <w:top w:val="nil"/>
              <w:left w:val="nil"/>
              <w:bottom w:val="single" w:sz="4" w:space="0" w:color="000000"/>
              <w:right w:val="nil"/>
            </w:tcBorders>
          </w:tcPr>
          <w:p w:rsidR="007B2BFE" w:rsidRDefault="00713952">
            <w:pPr>
              <w:spacing w:after="0" w:line="259" w:lineRule="auto"/>
              <w:ind w:left="218" w:firstLine="0"/>
              <w:jc w:val="left"/>
            </w:pPr>
            <w:r>
              <w:rPr>
                <w:rFonts w:ascii="Cambria" w:eastAsia="Cambria" w:hAnsi="Cambria" w:cs="Cambria"/>
              </w:rPr>
              <w:t>−</w:t>
            </w:r>
            <w:r>
              <w:t>0.120</w:t>
            </w:r>
          </w:p>
        </w:tc>
      </w:tr>
      <w:tr w:rsidR="007B2BFE">
        <w:trPr>
          <w:trHeight w:val="384"/>
        </w:trPr>
        <w:tc>
          <w:tcPr>
            <w:tcW w:w="2863" w:type="dxa"/>
            <w:tcBorders>
              <w:top w:val="single" w:sz="4" w:space="0" w:color="000000"/>
              <w:left w:val="nil"/>
              <w:bottom w:val="single" w:sz="7" w:space="0" w:color="000000"/>
              <w:right w:val="nil"/>
            </w:tcBorders>
          </w:tcPr>
          <w:p w:rsidR="007B2BFE" w:rsidRDefault="00713952">
            <w:pPr>
              <w:spacing w:after="0" w:line="259" w:lineRule="auto"/>
              <w:ind w:left="120" w:firstLine="0"/>
              <w:jc w:val="left"/>
            </w:pPr>
            <w:r>
              <w:t xml:space="preserve">Log likelihood </w:t>
            </w:r>
            <w:r>
              <w:rPr>
                <w:rFonts w:ascii="Cambria" w:eastAsia="Cambria" w:hAnsi="Cambria" w:cs="Cambria"/>
              </w:rPr>
              <w:t>−</w:t>
            </w:r>
            <w:r>
              <w:t>152.763</w:t>
            </w:r>
          </w:p>
        </w:tc>
        <w:tc>
          <w:tcPr>
            <w:tcW w:w="1233"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139.747</w:t>
            </w:r>
          </w:p>
        </w:tc>
        <w:tc>
          <w:tcPr>
            <w:tcW w:w="1233"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149.521</w:t>
            </w:r>
          </w:p>
        </w:tc>
        <w:tc>
          <w:tcPr>
            <w:tcW w:w="1114"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134.178</w:t>
            </w:r>
          </w:p>
        </w:tc>
      </w:tr>
    </w:tbl>
    <w:p w:rsidR="007B2BFE" w:rsidRDefault="00713952">
      <w:pPr>
        <w:numPr>
          <w:ilvl w:val="0"/>
          <w:numId w:val="3"/>
        </w:numPr>
        <w:spacing w:after="0" w:line="259" w:lineRule="auto"/>
        <w:ind w:hanging="392"/>
      </w:pPr>
      <w:r>
        <w:rPr>
          <w:noProof/>
        </w:rPr>
        <w:drawing>
          <wp:anchor distT="0" distB="0" distL="114300" distR="114300" simplePos="0" relativeHeight="251660288" behindDoc="0" locked="0" layoutInCell="1" allowOverlap="0">
            <wp:simplePos x="0" y="0"/>
            <wp:positionH relativeFrom="page">
              <wp:posOffset>5662804</wp:posOffset>
            </wp:positionH>
            <wp:positionV relativeFrom="page">
              <wp:posOffset>9765299</wp:posOffset>
            </wp:positionV>
            <wp:extent cx="1042416" cy="350520"/>
            <wp:effectExtent l="0" t="0" r="0" b="0"/>
            <wp:wrapSquare wrapText="bothSides"/>
            <wp:docPr id="5500" name="Picture 5500"/>
            <wp:cNvGraphicFramePr/>
            <a:graphic xmlns:a="http://schemas.openxmlformats.org/drawingml/2006/main">
              <a:graphicData uri="http://schemas.openxmlformats.org/drawingml/2006/picture">
                <pic:pic xmlns:pic="http://schemas.openxmlformats.org/drawingml/2006/picture">
                  <pic:nvPicPr>
                    <pic:cNvPr id="5500" name="Picture 5500"/>
                    <pic:cNvPicPr/>
                  </pic:nvPicPr>
                  <pic:blipFill>
                    <a:blip r:embed="rId8"/>
                    <a:stretch>
                      <a:fillRect/>
                    </a:stretch>
                  </pic:blipFill>
                  <pic:spPr>
                    <a:xfrm>
                      <a:off x="0" y="0"/>
                      <a:ext cx="1042416" cy="350520"/>
                    </a:xfrm>
                    <a:prstGeom prst="rect">
                      <a:avLst/>
                    </a:prstGeom>
                  </pic:spPr>
                </pic:pic>
              </a:graphicData>
            </a:graphic>
          </wp:anchor>
        </w:drawing>
      </w:r>
      <w:r>
        <w:t>It could be that the leading indicators lead the economy by more than 1 quarter. The table below summarizes outcomes of four logit models that differ in the lags of the indicators. For what reason can we use McFadden R</w:t>
      </w:r>
      <w:r>
        <w:rPr>
          <w:vertAlign w:val="superscript"/>
        </w:rPr>
        <w:t xml:space="preserve">2 </w:t>
      </w:r>
      <w:r>
        <w:t>to select the best lag structure among these four models? Compute the four values of McFadden R</w:t>
      </w:r>
      <w:r>
        <w:rPr>
          <w:vertAlign w:val="superscript"/>
        </w:rPr>
        <w:t xml:space="preserve">2 </w:t>
      </w:r>
      <w:r>
        <w:t>(with four decimals) and conclude which model is optimal according to this criterion.</w:t>
      </w:r>
    </w:p>
    <w:tbl>
      <w:tblPr>
        <w:tblStyle w:val="TableGrid"/>
        <w:tblW w:w="6442" w:type="dxa"/>
        <w:tblInd w:w="2012" w:type="dxa"/>
        <w:tblCellMar>
          <w:top w:w="42" w:type="dxa"/>
          <w:right w:w="115" w:type="dxa"/>
        </w:tblCellMar>
        <w:tblLook w:val="04A0" w:firstRow="1" w:lastRow="0" w:firstColumn="1" w:lastColumn="0" w:noHBand="0" w:noVBand="1"/>
      </w:tblPr>
      <w:tblGrid>
        <w:gridCol w:w="1629"/>
        <w:gridCol w:w="1233"/>
        <w:gridCol w:w="1233"/>
        <w:gridCol w:w="1233"/>
        <w:gridCol w:w="1114"/>
      </w:tblGrid>
      <w:tr w:rsidR="007B2BFE">
        <w:trPr>
          <w:trHeight w:val="655"/>
        </w:trPr>
        <w:tc>
          <w:tcPr>
            <w:tcW w:w="4096" w:type="dxa"/>
            <w:gridSpan w:val="3"/>
            <w:tcBorders>
              <w:top w:val="single" w:sz="7" w:space="0" w:color="000000"/>
              <w:left w:val="nil"/>
              <w:bottom w:val="single" w:sz="4" w:space="0" w:color="000000"/>
              <w:right w:val="nil"/>
            </w:tcBorders>
          </w:tcPr>
          <w:p w:rsidR="007B2BFE" w:rsidRDefault="00713952">
            <w:pPr>
              <w:spacing w:after="0" w:line="259" w:lineRule="auto"/>
              <w:ind w:left="120" w:firstLine="0"/>
              <w:jc w:val="left"/>
            </w:pPr>
            <w:r>
              <w:t>Dependent variable: GDPIMPR</w:t>
            </w:r>
          </w:p>
          <w:p w:rsidR="007B2BFE" w:rsidRDefault="00713952">
            <w:pPr>
              <w:spacing w:after="0" w:line="259" w:lineRule="auto"/>
              <w:ind w:left="120" w:firstLine="0"/>
              <w:jc w:val="left"/>
            </w:pPr>
            <w:r>
              <w:t>Sample size: 240</w:t>
            </w:r>
          </w:p>
        </w:tc>
        <w:tc>
          <w:tcPr>
            <w:tcW w:w="1233" w:type="dxa"/>
            <w:tcBorders>
              <w:top w:val="single" w:sz="7" w:space="0" w:color="000000"/>
              <w:left w:val="nil"/>
              <w:bottom w:val="single" w:sz="4" w:space="0" w:color="000000"/>
              <w:right w:val="nil"/>
            </w:tcBorders>
          </w:tcPr>
          <w:p w:rsidR="007B2BFE" w:rsidRDefault="007B2BFE">
            <w:pPr>
              <w:spacing w:after="160" w:line="259" w:lineRule="auto"/>
              <w:ind w:left="0" w:firstLine="0"/>
              <w:jc w:val="left"/>
            </w:pPr>
          </w:p>
        </w:tc>
        <w:tc>
          <w:tcPr>
            <w:tcW w:w="1114" w:type="dxa"/>
            <w:tcBorders>
              <w:top w:val="single" w:sz="7" w:space="0" w:color="000000"/>
              <w:left w:val="nil"/>
              <w:bottom w:val="single" w:sz="4" w:space="0" w:color="000000"/>
              <w:right w:val="nil"/>
            </w:tcBorders>
          </w:tcPr>
          <w:p w:rsidR="007B2BFE" w:rsidRDefault="007B2BFE">
            <w:pPr>
              <w:spacing w:after="160" w:line="259" w:lineRule="auto"/>
              <w:ind w:left="0" w:firstLine="0"/>
              <w:jc w:val="left"/>
            </w:pPr>
          </w:p>
        </w:tc>
      </w:tr>
      <w:tr w:rsidR="007B2BFE">
        <w:trPr>
          <w:trHeight w:val="381"/>
        </w:trPr>
        <w:tc>
          <w:tcPr>
            <w:tcW w:w="1630" w:type="dxa"/>
            <w:tcBorders>
              <w:top w:val="single" w:sz="4" w:space="0" w:color="000000"/>
              <w:left w:val="nil"/>
              <w:bottom w:val="single" w:sz="4" w:space="0" w:color="000000"/>
              <w:right w:val="nil"/>
            </w:tcBorders>
          </w:tcPr>
          <w:p w:rsidR="007B2BFE" w:rsidRDefault="007B2BFE">
            <w:pPr>
              <w:spacing w:after="160" w:line="259" w:lineRule="auto"/>
              <w:ind w:left="0" w:firstLine="0"/>
              <w:jc w:val="left"/>
            </w:pPr>
          </w:p>
        </w:tc>
        <w:tc>
          <w:tcPr>
            <w:tcW w:w="1233" w:type="dxa"/>
            <w:tcBorders>
              <w:top w:val="single" w:sz="4" w:space="0" w:color="000000"/>
              <w:left w:val="nil"/>
              <w:bottom w:val="single" w:sz="4" w:space="0" w:color="000000"/>
              <w:right w:val="nil"/>
            </w:tcBorders>
          </w:tcPr>
          <w:p w:rsidR="007B2BFE" w:rsidRDefault="00713952">
            <w:pPr>
              <w:spacing w:after="0" w:line="259" w:lineRule="auto"/>
              <w:ind w:left="442" w:firstLine="0"/>
              <w:jc w:val="left"/>
            </w:pPr>
            <w:r>
              <w:t>1</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442" w:firstLine="0"/>
              <w:jc w:val="left"/>
            </w:pPr>
            <w:r>
              <w:t>2</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442" w:firstLine="0"/>
              <w:jc w:val="left"/>
            </w:pPr>
            <w:r>
              <w:t>3</w:t>
            </w:r>
          </w:p>
        </w:tc>
        <w:tc>
          <w:tcPr>
            <w:tcW w:w="1114" w:type="dxa"/>
            <w:tcBorders>
              <w:top w:val="single" w:sz="4" w:space="0" w:color="000000"/>
              <w:left w:val="nil"/>
              <w:bottom w:val="single" w:sz="4" w:space="0" w:color="000000"/>
              <w:right w:val="nil"/>
            </w:tcBorders>
          </w:tcPr>
          <w:p w:rsidR="007B2BFE" w:rsidRDefault="00713952">
            <w:pPr>
              <w:spacing w:after="0" w:line="259" w:lineRule="auto"/>
              <w:ind w:left="0" w:right="4" w:firstLine="0"/>
              <w:jc w:val="center"/>
            </w:pPr>
            <w:r>
              <w:t>4</w:t>
            </w:r>
          </w:p>
        </w:tc>
      </w:tr>
      <w:tr w:rsidR="007B2BFE">
        <w:trPr>
          <w:trHeight w:val="381"/>
        </w:trPr>
        <w:tc>
          <w:tcPr>
            <w:tcW w:w="1630" w:type="dxa"/>
            <w:tcBorders>
              <w:top w:val="single" w:sz="4" w:space="0" w:color="000000"/>
              <w:left w:val="nil"/>
              <w:bottom w:val="single" w:sz="4" w:space="0" w:color="000000"/>
              <w:right w:val="nil"/>
            </w:tcBorders>
          </w:tcPr>
          <w:p w:rsidR="007B2BFE" w:rsidRDefault="00713952">
            <w:pPr>
              <w:spacing w:after="0" w:line="259" w:lineRule="auto"/>
              <w:ind w:left="120" w:firstLine="0"/>
              <w:jc w:val="left"/>
            </w:pPr>
            <w:r>
              <w:t>Variable</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c>
          <w:tcPr>
            <w:tcW w:w="1233"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c>
          <w:tcPr>
            <w:tcW w:w="1114" w:type="dxa"/>
            <w:tcBorders>
              <w:top w:val="single" w:sz="4" w:space="0" w:color="000000"/>
              <w:left w:val="nil"/>
              <w:bottom w:val="single" w:sz="4" w:space="0" w:color="000000"/>
              <w:right w:val="nil"/>
            </w:tcBorders>
          </w:tcPr>
          <w:p w:rsidR="007B2BFE" w:rsidRDefault="00713952">
            <w:pPr>
              <w:spacing w:after="0" w:line="259" w:lineRule="auto"/>
              <w:ind w:left="258" w:firstLine="0"/>
              <w:jc w:val="left"/>
            </w:pPr>
            <w:r>
              <w:t>Coeff</w:t>
            </w:r>
          </w:p>
        </w:tc>
      </w:tr>
      <w:tr w:rsidR="007B2BFE">
        <w:trPr>
          <w:trHeight w:val="331"/>
        </w:trPr>
        <w:tc>
          <w:tcPr>
            <w:tcW w:w="1630" w:type="dxa"/>
            <w:tcBorders>
              <w:top w:val="single" w:sz="4" w:space="0" w:color="000000"/>
              <w:left w:val="nil"/>
              <w:bottom w:val="nil"/>
              <w:right w:val="nil"/>
            </w:tcBorders>
          </w:tcPr>
          <w:p w:rsidR="007B2BFE" w:rsidRDefault="00713952">
            <w:pPr>
              <w:spacing w:after="0" w:line="259" w:lineRule="auto"/>
              <w:ind w:left="120" w:firstLine="0"/>
              <w:jc w:val="left"/>
            </w:pPr>
            <w:r>
              <w:t>Constant</w:t>
            </w:r>
          </w:p>
        </w:tc>
        <w:tc>
          <w:tcPr>
            <w:tcW w:w="1233" w:type="dxa"/>
            <w:tcBorders>
              <w:top w:val="single" w:sz="4" w:space="0" w:color="000000"/>
              <w:left w:val="nil"/>
              <w:bottom w:val="nil"/>
              <w:right w:val="nil"/>
            </w:tcBorders>
          </w:tcPr>
          <w:p w:rsidR="007B2BFE" w:rsidRDefault="00713952">
            <w:pPr>
              <w:spacing w:after="0" w:line="259" w:lineRule="auto"/>
              <w:ind w:left="155" w:firstLine="0"/>
              <w:jc w:val="center"/>
            </w:pPr>
            <w:r>
              <w:t>0.729</w:t>
            </w:r>
          </w:p>
        </w:tc>
        <w:tc>
          <w:tcPr>
            <w:tcW w:w="1233" w:type="dxa"/>
            <w:tcBorders>
              <w:top w:val="single" w:sz="4" w:space="0" w:color="000000"/>
              <w:left w:val="nil"/>
              <w:bottom w:val="nil"/>
              <w:right w:val="nil"/>
            </w:tcBorders>
          </w:tcPr>
          <w:p w:rsidR="007B2BFE" w:rsidRDefault="00713952">
            <w:pPr>
              <w:spacing w:after="0" w:line="259" w:lineRule="auto"/>
              <w:ind w:left="155" w:firstLine="0"/>
              <w:jc w:val="center"/>
            </w:pPr>
            <w:r>
              <w:t>0.731</w:t>
            </w:r>
          </w:p>
        </w:tc>
        <w:tc>
          <w:tcPr>
            <w:tcW w:w="1233" w:type="dxa"/>
            <w:tcBorders>
              <w:top w:val="single" w:sz="4" w:space="0" w:color="000000"/>
              <w:left w:val="nil"/>
              <w:bottom w:val="nil"/>
              <w:right w:val="nil"/>
            </w:tcBorders>
          </w:tcPr>
          <w:p w:rsidR="007B2BFE" w:rsidRDefault="00713952">
            <w:pPr>
              <w:spacing w:after="0" w:line="259" w:lineRule="auto"/>
              <w:ind w:left="155" w:firstLine="0"/>
              <w:jc w:val="center"/>
            </w:pPr>
            <w:r>
              <w:t>0.746</w:t>
            </w:r>
          </w:p>
        </w:tc>
        <w:tc>
          <w:tcPr>
            <w:tcW w:w="1114" w:type="dxa"/>
            <w:tcBorders>
              <w:top w:val="single" w:sz="4" w:space="0" w:color="000000"/>
              <w:left w:val="nil"/>
              <w:bottom w:val="nil"/>
              <w:right w:val="nil"/>
            </w:tcBorders>
          </w:tcPr>
          <w:p w:rsidR="007B2BFE" w:rsidRDefault="00713952">
            <w:pPr>
              <w:spacing w:after="0" w:line="259" w:lineRule="auto"/>
              <w:ind w:left="274" w:firstLine="0"/>
              <w:jc w:val="center"/>
            </w:pPr>
            <w:r>
              <w:t>0.749</w:t>
            </w:r>
          </w:p>
        </w:tc>
      </w:tr>
      <w:tr w:rsidR="007B2BFE">
        <w:trPr>
          <w:trHeight w:val="271"/>
        </w:trPr>
        <w:tc>
          <w:tcPr>
            <w:tcW w:w="1630" w:type="dxa"/>
            <w:tcBorders>
              <w:top w:val="nil"/>
              <w:left w:val="nil"/>
              <w:bottom w:val="nil"/>
              <w:right w:val="nil"/>
            </w:tcBorders>
          </w:tcPr>
          <w:p w:rsidR="007B2BFE" w:rsidRDefault="00713952">
            <w:pPr>
              <w:spacing w:after="0" w:line="259" w:lineRule="auto"/>
              <w:ind w:left="120" w:firstLine="0"/>
              <w:jc w:val="left"/>
            </w:pPr>
            <w:r>
              <w:t>li1(-1)</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0.372</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0.366</w:t>
            </w:r>
          </w:p>
        </w:tc>
        <w:tc>
          <w:tcPr>
            <w:tcW w:w="1233" w:type="dxa"/>
            <w:tcBorders>
              <w:top w:val="nil"/>
              <w:left w:val="nil"/>
              <w:bottom w:val="nil"/>
              <w:right w:val="nil"/>
            </w:tcBorders>
          </w:tcPr>
          <w:p w:rsidR="007B2BFE" w:rsidRDefault="00713952">
            <w:pPr>
              <w:spacing w:after="0" w:line="259" w:lineRule="auto"/>
              <w:ind w:left="374" w:firstLine="0"/>
              <w:jc w:val="left"/>
            </w:pPr>
            <w:r>
              <w:rPr>
                <w:i/>
              </w:rPr>
              <w:t>x</w:t>
            </w:r>
          </w:p>
        </w:tc>
        <w:tc>
          <w:tcPr>
            <w:tcW w:w="1114" w:type="dxa"/>
            <w:tcBorders>
              <w:top w:val="nil"/>
              <w:left w:val="nil"/>
              <w:bottom w:val="nil"/>
              <w:right w:val="nil"/>
            </w:tcBorders>
          </w:tcPr>
          <w:p w:rsidR="007B2BFE" w:rsidRDefault="00713952">
            <w:pPr>
              <w:spacing w:after="0" w:line="259" w:lineRule="auto"/>
              <w:ind w:left="374" w:firstLine="0"/>
              <w:jc w:val="left"/>
            </w:pPr>
            <w:r>
              <w:rPr>
                <w:i/>
              </w:rPr>
              <w:t>x</w:t>
            </w:r>
          </w:p>
        </w:tc>
      </w:tr>
      <w:tr w:rsidR="007B2BFE">
        <w:trPr>
          <w:trHeight w:val="271"/>
        </w:trPr>
        <w:tc>
          <w:tcPr>
            <w:tcW w:w="1630" w:type="dxa"/>
            <w:tcBorders>
              <w:top w:val="nil"/>
              <w:left w:val="nil"/>
              <w:bottom w:val="nil"/>
              <w:right w:val="nil"/>
            </w:tcBorders>
          </w:tcPr>
          <w:p w:rsidR="007B2BFE" w:rsidRDefault="00713952">
            <w:pPr>
              <w:spacing w:after="0" w:line="259" w:lineRule="auto"/>
              <w:ind w:left="120" w:firstLine="0"/>
              <w:jc w:val="left"/>
            </w:pPr>
            <w:r>
              <w:t>li1(-2)</w:t>
            </w:r>
          </w:p>
        </w:tc>
        <w:tc>
          <w:tcPr>
            <w:tcW w:w="1233" w:type="dxa"/>
            <w:tcBorders>
              <w:top w:val="nil"/>
              <w:left w:val="nil"/>
              <w:bottom w:val="nil"/>
              <w:right w:val="nil"/>
            </w:tcBorders>
          </w:tcPr>
          <w:p w:rsidR="007B2BFE" w:rsidRDefault="00713952">
            <w:pPr>
              <w:spacing w:after="0" w:line="259" w:lineRule="auto"/>
              <w:ind w:left="374" w:firstLine="0"/>
              <w:jc w:val="left"/>
            </w:pPr>
            <w:r>
              <w:rPr>
                <w:i/>
              </w:rPr>
              <w:t>x</w:t>
            </w:r>
          </w:p>
        </w:tc>
        <w:tc>
          <w:tcPr>
            <w:tcW w:w="1233" w:type="dxa"/>
            <w:tcBorders>
              <w:top w:val="nil"/>
              <w:left w:val="nil"/>
              <w:bottom w:val="nil"/>
              <w:right w:val="nil"/>
            </w:tcBorders>
          </w:tcPr>
          <w:p w:rsidR="007B2BFE" w:rsidRDefault="00713952">
            <w:pPr>
              <w:spacing w:after="0" w:line="259" w:lineRule="auto"/>
              <w:ind w:left="374" w:firstLine="0"/>
              <w:jc w:val="left"/>
            </w:pPr>
            <w:r>
              <w:rPr>
                <w:i/>
              </w:rPr>
              <w:t>x</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0.429</w:t>
            </w:r>
          </w:p>
        </w:tc>
        <w:tc>
          <w:tcPr>
            <w:tcW w:w="1114"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0.421</w:t>
            </w:r>
          </w:p>
        </w:tc>
      </w:tr>
      <w:tr w:rsidR="007B2BFE">
        <w:trPr>
          <w:trHeight w:val="271"/>
        </w:trPr>
        <w:tc>
          <w:tcPr>
            <w:tcW w:w="1630" w:type="dxa"/>
            <w:tcBorders>
              <w:top w:val="nil"/>
              <w:left w:val="nil"/>
              <w:bottom w:val="nil"/>
              <w:right w:val="nil"/>
            </w:tcBorders>
          </w:tcPr>
          <w:p w:rsidR="007B2BFE" w:rsidRDefault="00713952">
            <w:pPr>
              <w:spacing w:after="0" w:line="259" w:lineRule="auto"/>
              <w:ind w:left="120" w:firstLine="0"/>
              <w:jc w:val="left"/>
            </w:pPr>
            <w:r>
              <w:t>li2(-1)</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0.120</w:t>
            </w:r>
          </w:p>
        </w:tc>
        <w:tc>
          <w:tcPr>
            <w:tcW w:w="1233" w:type="dxa"/>
            <w:tcBorders>
              <w:top w:val="nil"/>
              <w:left w:val="nil"/>
              <w:bottom w:val="nil"/>
              <w:right w:val="nil"/>
            </w:tcBorders>
          </w:tcPr>
          <w:p w:rsidR="007B2BFE" w:rsidRDefault="00713952">
            <w:pPr>
              <w:spacing w:after="0" w:line="259" w:lineRule="auto"/>
              <w:ind w:left="374" w:firstLine="0"/>
              <w:jc w:val="left"/>
            </w:pPr>
            <w:r>
              <w:rPr>
                <w:i/>
              </w:rPr>
              <w:t>x</w:t>
            </w:r>
          </w:p>
        </w:tc>
        <w:tc>
          <w:tcPr>
            <w:tcW w:w="1233" w:type="dxa"/>
            <w:tcBorders>
              <w:top w:val="nil"/>
              <w:left w:val="nil"/>
              <w:bottom w:val="nil"/>
              <w:right w:val="nil"/>
            </w:tcBorders>
          </w:tcPr>
          <w:p w:rsidR="007B2BFE" w:rsidRDefault="00713952">
            <w:pPr>
              <w:spacing w:after="0" w:line="259" w:lineRule="auto"/>
              <w:ind w:left="218" w:firstLine="0"/>
              <w:jc w:val="left"/>
            </w:pPr>
            <w:r>
              <w:rPr>
                <w:rFonts w:ascii="Cambria" w:eastAsia="Cambria" w:hAnsi="Cambria" w:cs="Cambria"/>
              </w:rPr>
              <w:t>−</w:t>
            </w:r>
            <w:r>
              <w:t>0.131</w:t>
            </w:r>
          </w:p>
        </w:tc>
        <w:tc>
          <w:tcPr>
            <w:tcW w:w="1114" w:type="dxa"/>
            <w:tcBorders>
              <w:top w:val="nil"/>
              <w:left w:val="nil"/>
              <w:bottom w:val="nil"/>
              <w:right w:val="nil"/>
            </w:tcBorders>
          </w:tcPr>
          <w:p w:rsidR="007B2BFE" w:rsidRDefault="00713952">
            <w:pPr>
              <w:spacing w:after="0" w:line="259" w:lineRule="auto"/>
              <w:ind w:left="374" w:firstLine="0"/>
              <w:jc w:val="left"/>
            </w:pPr>
            <w:r>
              <w:rPr>
                <w:i/>
              </w:rPr>
              <w:t>x</w:t>
            </w:r>
          </w:p>
        </w:tc>
      </w:tr>
      <w:tr w:rsidR="007B2BFE">
        <w:trPr>
          <w:trHeight w:val="320"/>
        </w:trPr>
        <w:tc>
          <w:tcPr>
            <w:tcW w:w="1630" w:type="dxa"/>
            <w:tcBorders>
              <w:top w:val="nil"/>
              <w:left w:val="nil"/>
              <w:bottom w:val="single" w:sz="4" w:space="0" w:color="000000"/>
              <w:right w:val="nil"/>
            </w:tcBorders>
          </w:tcPr>
          <w:p w:rsidR="007B2BFE" w:rsidRDefault="00713952">
            <w:pPr>
              <w:spacing w:after="0" w:line="259" w:lineRule="auto"/>
              <w:ind w:left="120" w:firstLine="0"/>
              <w:jc w:val="left"/>
            </w:pPr>
            <w:r>
              <w:t>li2(-2)</w:t>
            </w:r>
          </w:p>
        </w:tc>
        <w:tc>
          <w:tcPr>
            <w:tcW w:w="1233" w:type="dxa"/>
            <w:tcBorders>
              <w:top w:val="nil"/>
              <w:left w:val="nil"/>
              <w:bottom w:val="single" w:sz="4" w:space="0" w:color="000000"/>
              <w:right w:val="nil"/>
            </w:tcBorders>
          </w:tcPr>
          <w:p w:rsidR="007B2BFE" w:rsidRDefault="00713952">
            <w:pPr>
              <w:spacing w:after="0" w:line="259" w:lineRule="auto"/>
              <w:ind w:left="374" w:firstLine="0"/>
              <w:jc w:val="left"/>
            </w:pPr>
            <w:r>
              <w:rPr>
                <w:i/>
              </w:rPr>
              <w:t>x</w:t>
            </w:r>
          </w:p>
        </w:tc>
        <w:tc>
          <w:tcPr>
            <w:tcW w:w="1233" w:type="dxa"/>
            <w:tcBorders>
              <w:top w:val="nil"/>
              <w:left w:val="nil"/>
              <w:bottom w:val="single" w:sz="4" w:space="0" w:color="000000"/>
              <w:right w:val="nil"/>
            </w:tcBorders>
          </w:tcPr>
          <w:p w:rsidR="007B2BFE" w:rsidRDefault="00713952">
            <w:pPr>
              <w:spacing w:after="0" w:line="259" w:lineRule="auto"/>
              <w:ind w:left="218" w:firstLine="0"/>
              <w:jc w:val="left"/>
            </w:pPr>
            <w:r>
              <w:rPr>
                <w:rFonts w:ascii="Cambria" w:eastAsia="Cambria" w:hAnsi="Cambria" w:cs="Cambria"/>
              </w:rPr>
              <w:t>−</w:t>
            </w:r>
            <w:r>
              <w:t>0.121</w:t>
            </w:r>
          </w:p>
        </w:tc>
        <w:tc>
          <w:tcPr>
            <w:tcW w:w="1233" w:type="dxa"/>
            <w:tcBorders>
              <w:top w:val="nil"/>
              <w:left w:val="nil"/>
              <w:bottom w:val="single" w:sz="4" w:space="0" w:color="000000"/>
              <w:right w:val="nil"/>
            </w:tcBorders>
          </w:tcPr>
          <w:p w:rsidR="007B2BFE" w:rsidRDefault="00713952">
            <w:pPr>
              <w:spacing w:after="0" w:line="259" w:lineRule="auto"/>
              <w:ind w:left="374" w:firstLine="0"/>
              <w:jc w:val="left"/>
            </w:pPr>
            <w:r>
              <w:rPr>
                <w:i/>
              </w:rPr>
              <w:t>x</w:t>
            </w:r>
          </w:p>
        </w:tc>
        <w:tc>
          <w:tcPr>
            <w:tcW w:w="1114" w:type="dxa"/>
            <w:tcBorders>
              <w:top w:val="nil"/>
              <w:left w:val="nil"/>
              <w:bottom w:val="single" w:sz="4" w:space="0" w:color="000000"/>
              <w:right w:val="nil"/>
            </w:tcBorders>
          </w:tcPr>
          <w:p w:rsidR="007B2BFE" w:rsidRDefault="00713952">
            <w:pPr>
              <w:spacing w:after="0" w:line="259" w:lineRule="auto"/>
              <w:ind w:left="218" w:firstLine="0"/>
              <w:jc w:val="left"/>
            </w:pPr>
            <w:r>
              <w:rPr>
                <w:rFonts w:ascii="Cambria" w:eastAsia="Cambria" w:hAnsi="Cambria" w:cs="Cambria"/>
              </w:rPr>
              <w:t>−</w:t>
            </w:r>
            <w:r>
              <w:t>0.129</w:t>
            </w:r>
          </w:p>
        </w:tc>
      </w:tr>
      <w:tr w:rsidR="007B2BFE">
        <w:trPr>
          <w:trHeight w:val="384"/>
        </w:trPr>
        <w:tc>
          <w:tcPr>
            <w:tcW w:w="1630" w:type="dxa"/>
            <w:tcBorders>
              <w:top w:val="single" w:sz="4" w:space="0" w:color="000000"/>
              <w:left w:val="nil"/>
              <w:bottom w:val="single" w:sz="7" w:space="0" w:color="000000"/>
              <w:right w:val="nil"/>
            </w:tcBorders>
          </w:tcPr>
          <w:p w:rsidR="007B2BFE" w:rsidRDefault="00713952">
            <w:pPr>
              <w:spacing w:after="0" w:line="259" w:lineRule="auto"/>
              <w:ind w:left="120" w:firstLine="0"/>
              <w:jc w:val="left"/>
            </w:pPr>
            <w:r>
              <w:t>Log likelihood</w:t>
            </w:r>
          </w:p>
        </w:tc>
        <w:tc>
          <w:tcPr>
            <w:tcW w:w="1233"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134.178</w:t>
            </w:r>
          </w:p>
        </w:tc>
        <w:tc>
          <w:tcPr>
            <w:tcW w:w="1233"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134.126</w:t>
            </w:r>
          </w:p>
        </w:tc>
        <w:tc>
          <w:tcPr>
            <w:tcW w:w="1233"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130.346</w:t>
            </w:r>
          </w:p>
        </w:tc>
        <w:tc>
          <w:tcPr>
            <w:tcW w:w="1114" w:type="dxa"/>
            <w:tcBorders>
              <w:top w:val="single" w:sz="4" w:space="0" w:color="000000"/>
              <w:left w:val="nil"/>
              <w:bottom w:val="single" w:sz="7" w:space="0" w:color="000000"/>
              <w:right w:val="nil"/>
            </w:tcBorders>
          </w:tcPr>
          <w:p w:rsidR="007B2BFE" w:rsidRDefault="00713952">
            <w:pPr>
              <w:spacing w:after="0" w:line="259" w:lineRule="auto"/>
              <w:ind w:left="0" w:firstLine="0"/>
              <w:jc w:val="left"/>
            </w:pPr>
            <w:r>
              <w:rPr>
                <w:rFonts w:ascii="Cambria" w:eastAsia="Cambria" w:hAnsi="Cambria" w:cs="Cambria"/>
              </w:rPr>
              <w:t>−</w:t>
            </w:r>
            <w:r>
              <w:t>130.461</w:t>
            </w:r>
          </w:p>
        </w:tc>
      </w:tr>
    </w:tbl>
    <w:p w:rsidR="007B2BFE" w:rsidRDefault="00713952">
      <w:pPr>
        <w:numPr>
          <w:ilvl w:val="0"/>
          <w:numId w:val="3"/>
        </w:numPr>
        <w:spacing w:after="241"/>
        <w:ind w:hanging="392"/>
      </w:pPr>
      <w:r>
        <w:t>Use the logit model 3 of part (b) (with li1(-2) and li2(-1)) to calculate the predicted probability of economic growth for each of the 20 quarters of the evaluation sample. Assess the predictive performance by means of the prediction-realization table and the hit rate, using a cut-off value of 0.5. Evaluate the outcomes.</w:t>
      </w:r>
    </w:p>
    <w:p w:rsidR="007B2BFE" w:rsidRDefault="00713952">
      <w:pPr>
        <w:numPr>
          <w:ilvl w:val="0"/>
          <w:numId w:val="3"/>
        </w:numPr>
        <w:spacing w:after="262" w:line="259" w:lineRule="auto"/>
        <w:ind w:hanging="392"/>
      </w:pPr>
      <w:r>
        <w:t>Perform the Augmented Dickey-Fuller test on LOGGDP to confirm that this variable is not stationary. Use only the data in the estimation sample and include constant, trend, and a single lag in the test equation (</w:t>
      </w:r>
      <w:r>
        <w:rPr>
          <w:i/>
        </w:rPr>
        <w:t xml:space="preserve">L </w:t>
      </w:r>
      <w:r>
        <w:t>= 1, see Lecture 6.4). Present the coefficients of the test regression and the relevant test statistic, and state your conclusion.</w:t>
      </w:r>
    </w:p>
    <w:p w:rsidR="007B2BFE" w:rsidRDefault="00713952">
      <w:pPr>
        <w:numPr>
          <w:ilvl w:val="0"/>
          <w:numId w:val="3"/>
        </w:numPr>
        <w:spacing w:after="262"/>
        <w:ind w:hanging="392"/>
      </w:pPr>
      <w:r>
        <w:t>Consider the following model: GrowthRate</w:t>
      </w:r>
      <w:r>
        <w:rPr>
          <w:i/>
          <w:vertAlign w:val="subscript"/>
        </w:rPr>
        <w:t xml:space="preserve">t </w:t>
      </w:r>
      <w:r>
        <w:t xml:space="preserve">= </w:t>
      </w:r>
      <w:r>
        <w:rPr>
          <w:rFonts w:ascii="Cambria" w:eastAsia="Cambria" w:hAnsi="Cambria" w:cs="Cambria"/>
          <w:i/>
        </w:rPr>
        <w:t xml:space="preserve">α </w:t>
      </w:r>
      <w:r>
        <w:t xml:space="preserve">+ </w:t>
      </w:r>
      <w:r>
        <w:rPr>
          <w:rFonts w:ascii="Cambria" w:eastAsia="Cambria" w:hAnsi="Cambria" w:cs="Cambria"/>
          <w:i/>
        </w:rPr>
        <w:t>ρ</w:t>
      </w:r>
      <w:r>
        <w:t>GrowthRate</w:t>
      </w:r>
      <w:r>
        <w:rPr>
          <w:i/>
          <w:vertAlign w:val="subscript"/>
        </w:rPr>
        <w:t>t</w:t>
      </w:r>
      <w:r>
        <w:rPr>
          <w:rFonts w:ascii="Cambria" w:eastAsia="Cambria" w:hAnsi="Cambria" w:cs="Cambria"/>
          <w:vertAlign w:val="subscript"/>
        </w:rPr>
        <w:t>−</w:t>
      </w:r>
      <w:r>
        <w:rPr>
          <w:vertAlign w:val="subscript"/>
        </w:rPr>
        <w:t xml:space="preserve">1 </w:t>
      </w:r>
      <w:r>
        <w:t xml:space="preserve">+ </w:t>
      </w:r>
      <w:r>
        <w:rPr>
          <w:rFonts w:ascii="Cambria" w:eastAsia="Cambria" w:hAnsi="Cambria" w:cs="Cambria"/>
          <w:i/>
        </w:rPr>
        <w:t>β</w:t>
      </w:r>
      <w:r>
        <w:rPr>
          <w:vertAlign w:val="subscript"/>
        </w:rPr>
        <w:t>1</w:t>
      </w:r>
      <w:r>
        <w:t>li1</w:t>
      </w:r>
      <w:r>
        <w:rPr>
          <w:i/>
          <w:vertAlign w:val="subscript"/>
        </w:rPr>
        <w:t>t</w:t>
      </w:r>
      <w:r>
        <w:rPr>
          <w:rFonts w:ascii="Cambria" w:eastAsia="Cambria" w:hAnsi="Cambria" w:cs="Cambria"/>
          <w:vertAlign w:val="subscript"/>
        </w:rPr>
        <w:t>−</w:t>
      </w:r>
      <w:r>
        <w:rPr>
          <w:i/>
          <w:vertAlign w:val="subscript"/>
        </w:rPr>
        <w:t>k</w:t>
      </w:r>
      <w:r>
        <w:rPr>
          <w:sz w:val="18"/>
          <w:vertAlign w:val="subscript"/>
        </w:rPr>
        <w:t xml:space="preserve">1 </w:t>
      </w:r>
      <w:r>
        <w:t xml:space="preserve">+ </w:t>
      </w:r>
      <w:r>
        <w:rPr>
          <w:rFonts w:ascii="Cambria" w:eastAsia="Cambria" w:hAnsi="Cambria" w:cs="Cambria"/>
          <w:i/>
        </w:rPr>
        <w:t>β</w:t>
      </w:r>
      <w:r>
        <w:rPr>
          <w:vertAlign w:val="subscript"/>
        </w:rPr>
        <w:t>2</w:t>
      </w:r>
      <w:r>
        <w:t>li2</w:t>
      </w:r>
      <w:r>
        <w:rPr>
          <w:i/>
          <w:vertAlign w:val="subscript"/>
        </w:rPr>
        <w:t>t</w:t>
      </w:r>
      <w:r>
        <w:rPr>
          <w:rFonts w:ascii="Cambria" w:eastAsia="Cambria" w:hAnsi="Cambria" w:cs="Cambria"/>
          <w:vertAlign w:val="subscript"/>
        </w:rPr>
        <w:t>−</w:t>
      </w:r>
      <w:r>
        <w:rPr>
          <w:i/>
          <w:vertAlign w:val="subscript"/>
        </w:rPr>
        <w:t>k</w:t>
      </w:r>
      <w:r>
        <w:rPr>
          <w:sz w:val="18"/>
          <w:vertAlign w:val="subscript"/>
        </w:rPr>
        <w:t xml:space="preserve">2 </w:t>
      </w:r>
      <w:r>
        <w:t xml:space="preserve">+ </w:t>
      </w:r>
      <w:r>
        <w:rPr>
          <w:rFonts w:ascii="Cambria" w:eastAsia="Cambria" w:hAnsi="Cambria" w:cs="Cambria"/>
          <w:i/>
        </w:rPr>
        <w:t>ε</w:t>
      </w:r>
      <w:r>
        <w:rPr>
          <w:i/>
          <w:vertAlign w:val="subscript"/>
        </w:rPr>
        <w:t>t</w:t>
      </w:r>
      <w:r>
        <w:t xml:space="preserve">. Here the numbers </w:t>
      </w:r>
      <w:r>
        <w:rPr>
          <w:i/>
        </w:rPr>
        <w:t>k</w:t>
      </w:r>
      <w:r>
        <w:rPr>
          <w:vertAlign w:val="subscript"/>
        </w:rPr>
        <w:t xml:space="preserve">1 </w:t>
      </w:r>
      <w:r>
        <w:t xml:space="preserve">and </w:t>
      </w:r>
      <w:r>
        <w:rPr>
          <w:i/>
        </w:rPr>
        <w:t>k</w:t>
      </w:r>
      <w:r>
        <w:rPr>
          <w:vertAlign w:val="subscript"/>
        </w:rPr>
        <w:t xml:space="preserve">2 </w:t>
      </w:r>
      <w:r>
        <w:t xml:space="preserve">denote the lag orders of the leading indicators. Estimate four versions of this model on the estimation sample from 1951 to 2010, by setting </w:t>
      </w:r>
      <w:r>
        <w:rPr>
          <w:i/>
        </w:rPr>
        <w:t>k</w:t>
      </w:r>
      <w:r>
        <w:rPr>
          <w:vertAlign w:val="subscript"/>
        </w:rPr>
        <w:t xml:space="preserve">1 </w:t>
      </w:r>
      <w:r>
        <w:t xml:space="preserve">and </w:t>
      </w:r>
      <w:r>
        <w:rPr>
          <w:i/>
        </w:rPr>
        <w:t>k</w:t>
      </w:r>
      <w:r>
        <w:rPr>
          <w:vertAlign w:val="subscript"/>
        </w:rPr>
        <w:t xml:space="preserve">2 </w:t>
      </w:r>
      <w:r>
        <w:t xml:space="preserve">equal to either 1 or 2. Show that the model with </w:t>
      </w:r>
      <w:r>
        <w:rPr>
          <w:i/>
        </w:rPr>
        <w:t>k</w:t>
      </w:r>
      <w:r>
        <w:rPr>
          <w:vertAlign w:val="subscript"/>
        </w:rPr>
        <w:t xml:space="preserve">1 </w:t>
      </w:r>
      <w:r>
        <w:t xml:space="preserve">= </w:t>
      </w:r>
      <w:r>
        <w:rPr>
          <w:i/>
        </w:rPr>
        <w:t>k</w:t>
      </w:r>
      <w:r>
        <w:rPr>
          <w:vertAlign w:val="subscript"/>
        </w:rPr>
        <w:t xml:space="preserve">2 </w:t>
      </w:r>
      <w:r>
        <w:t>= 1 gives the largest value for R</w:t>
      </w:r>
      <w:r>
        <w:rPr>
          <w:vertAlign w:val="superscript"/>
        </w:rPr>
        <w:t>2</w:t>
      </w:r>
      <w:r>
        <w:t>, and present the four coefficients of this model in six decimals.</w:t>
      </w:r>
    </w:p>
    <w:p w:rsidR="007B2BFE" w:rsidRDefault="00713952">
      <w:pPr>
        <w:numPr>
          <w:ilvl w:val="0"/>
          <w:numId w:val="3"/>
        </w:numPr>
        <w:spacing w:after="259"/>
        <w:ind w:hanging="392"/>
      </w:pPr>
      <w:r>
        <w:lastRenderedPageBreak/>
        <w:t xml:space="preserve">Perform the Breusch-Godfrey test for first-order residual serial correlation for the model in part (e) with </w:t>
      </w:r>
      <w:r>
        <w:rPr>
          <w:i/>
        </w:rPr>
        <w:t>k</w:t>
      </w:r>
      <w:r>
        <w:rPr>
          <w:vertAlign w:val="subscript"/>
        </w:rPr>
        <w:t xml:space="preserve">1 </w:t>
      </w:r>
      <w:r>
        <w:t xml:space="preserve">= </w:t>
      </w:r>
      <w:r>
        <w:rPr>
          <w:i/>
        </w:rPr>
        <w:t>k</w:t>
      </w:r>
      <w:r>
        <w:rPr>
          <w:vertAlign w:val="subscript"/>
        </w:rPr>
        <w:t xml:space="preserve">2 </w:t>
      </w:r>
      <w:r>
        <w:t>= 1. Does the test outcome signal misspecification of the model?</w:t>
      </w:r>
    </w:p>
    <w:p w:rsidR="007B2BFE" w:rsidRDefault="00713952">
      <w:pPr>
        <w:numPr>
          <w:ilvl w:val="0"/>
          <w:numId w:val="3"/>
        </w:numPr>
        <w:spacing w:after="557"/>
        <w:ind w:hanging="392"/>
      </w:pPr>
      <w:r>
        <w:t xml:space="preserve">Use the model in part (e) with </w:t>
      </w:r>
      <w:r>
        <w:rPr>
          <w:i/>
        </w:rPr>
        <w:t>k</w:t>
      </w:r>
      <w:r>
        <w:rPr>
          <w:vertAlign w:val="subscript"/>
        </w:rPr>
        <w:t xml:space="preserve">1 </w:t>
      </w:r>
      <w:r>
        <w:t xml:space="preserve">= </w:t>
      </w:r>
      <w:r>
        <w:rPr>
          <w:i/>
        </w:rPr>
        <w:t>k</w:t>
      </w:r>
      <w:r>
        <w:rPr>
          <w:vertAlign w:val="subscript"/>
        </w:rPr>
        <w:t xml:space="preserve">2 </w:t>
      </w:r>
      <w:r>
        <w:t xml:space="preserve">= 1 to generate a set of </w:t>
      </w:r>
      <w:proofErr w:type="gramStart"/>
      <w:r>
        <w:t>twenty one</w:t>
      </w:r>
      <w:proofErr w:type="gramEnd"/>
      <w:r>
        <w:t>-step-ahead predictions for the growth rates in each quarter of the period 2011 to 2015. Note that the required values of the lagged leading indicators are available for each of these forecasts. Calculate the root mean squared error of these forecasts and present a time series graph of the predictions and the actual growth rates.</w:t>
      </w:r>
    </w:p>
    <w:p w:rsidR="005B46D4" w:rsidRPr="0080248F" w:rsidRDefault="00713952" w:rsidP="005B46D4">
      <w:pPr>
        <w:spacing w:after="0"/>
        <w:ind w:left="10"/>
        <w:jc w:val="left"/>
        <w:rPr>
          <w:sz w:val="20"/>
        </w:rPr>
      </w:pPr>
      <w:r>
        <w:t>Answer:</w:t>
      </w:r>
      <w:r>
        <w:br/>
      </w:r>
      <w:r>
        <w:br/>
      </w:r>
      <w:r w:rsidRPr="005D292A">
        <w:rPr>
          <w:b/>
          <w:color w:val="0000FF"/>
        </w:rPr>
        <w:t>(a)</w:t>
      </w:r>
      <w:r w:rsidRPr="005D292A">
        <w:rPr>
          <w:color w:val="0000FF"/>
        </w:rPr>
        <w:t xml:space="preserve"> </w:t>
      </w:r>
      <w:r w:rsidR="0093381F">
        <w:t xml:space="preserve">Perform three likelihood ratio </w:t>
      </w:r>
      <w:r w:rsidR="00D60D2C">
        <w:t>tests</w:t>
      </w:r>
      <w:r w:rsidR="002F196A">
        <w:t xml:space="preserve"> in Python code</w:t>
      </w:r>
      <w:r w:rsidR="00D60D2C">
        <w:t>:</w:t>
      </w:r>
      <w:r w:rsidR="005B46D4">
        <w:br/>
      </w:r>
      <w:r w:rsidR="008F7C4D">
        <w:br/>
        <w:t>* Refer to the definitions of log-likelihood functio and likelihood ratio (slide 4 &amp; 10) in 5.3.</w:t>
      </w:r>
      <w:r w:rsidR="005B46D4">
        <w:br/>
      </w:r>
      <w:r w:rsidR="008F7C4D">
        <w:br/>
      </w:r>
      <w:r w:rsidR="005B46D4" w:rsidRPr="0080248F">
        <w:rPr>
          <w:sz w:val="20"/>
        </w:rPr>
        <w:t xml:space="preserve">                         Results: Logit</w:t>
      </w:r>
      <w:r w:rsidR="0080248F">
        <w:rPr>
          <w:sz w:val="20"/>
        </w:rPr>
        <w:t xml:space="preserve"> of full model y ~ (const, li1, li2)</w:t>
      </w:r>
    </w:p>
    <w:p w:rsidR="005B46D4" w:rsidRPr="0080248F" w:rsidRDefault="005B46D4" w:rsidP="005B46D4">
      <w:pPr>
        <w:spacing w:after="0"/>
        <w:ind w:left="10"/>
        <w:jc w:val="left"/>
        <w:rPr>
          <w:sz w:val="20"/>
        </w:rPr>
      </w:pPr>
      <w:r w:rsidRPr="0080248F">
        <w:rPr>
          <w:sz w:val="20"/>
        </w:rPr>
        <w:t>=================================================================</w:t>
      </w:r>
    </w:p>
    <w:p w:rsidR="005B46D4" w:rsidRPr="0080248F" w:rsidRDefault="005B46D4" w:rsidP="005B46D4">
      <w:pPr>
        <w:spacing w:after="0"/>
        <w:ind w:left="10"/>
        <w:jc w:val="left"/>
        <w:rPr>
          <w:sz w:val="20"/>
        </w:rPr>
      </w:pPr>
      <w:r w:rsidRPr="0080248F">
        <w:rPr>
          <w:sz w:val="20"/>
        </w:rPr>
        <w:t xml:space="preserve">Model:                          Logit                        Pseudo R-squared: 0.122     </w:t>
      </w:r>
    </w:p>
    <w:p w:rsidR="005B46D4" w:rsidRPr="0080248F" w:rsidRDefault="005B46D4" w:rsidP="005B46D4">
      <w:pPr>
        <w:spacing w:after="0"/>
        <w:ind w:left="10"/>
        <w:jc w:val="left"/>
        <w:rPr>
          <w:sz w:val="20"/>
        </w:rPr>
      </w:pPr>
      <w:r w:rsidRPr="0080248F">
        <w:rPr>
          <w:sz w:val="20"/>
        </w:rPr>
        <w:t xml:space="preserve">Dependent Variable: GDPIMPR                AIC:                           274.3565  </w:t>
      </w:r>
    </w:p>
    <w:p w:rsidR="005B46D4" w:rsidRPr="0080248F" w:rsidRDefault="005B46D4" w:rsidP="005B46D4">
      <w:pPr>
        <w:spacing w:after="0"/>
        <w:ind w:left="10"/>
        <w:jc w:val="left"/>
        <w:rPr>
          <w:sz w:val="20"/>
        </w:rPr>
      </w:pPr>
      <w:r w:rsidRPr="0080248F">
        <w:rPr>
          <w:sz w:val="20"/>
        </w:rPr>
        <w:t xml:space="preserve">Date:                             2017-12-16 23:19 BIC:                           284.7984  </w:t>
      </w:r>
    </w:p>
    <w:p w:rsidR="005B46D4" w:rsidRPr="0080248F" w:rsidRDefault="005B46D4" w:rsidP="005B46D4">
      <w:pPr>
        <w:spacing w:after="0"/>
        <w:ind w:left="10"/>
        <w:jc w:val="left"/>
        <w:rPr>
          <w:sz w:val="20"/>
        </w:rPr>
      </w:pPr>
      <w:r w:rsidRPr="0080248F">
        <w:rPr>
          <w:sz w:val="20"/>
        </w:rPr>
        <w:t xml:space="preserve">No. Observations:      240                           Log-Likelihood:      </w:t>
      </w:r>
      <w:r w:rsidRPr="001E335D">
        <w:rPr>
          <w:color w:val="0000FF"/>
          <w:sz w:val="20"/>
        </w:rPr>
        <w:t xml:space="preserve">-134.18   </w:t>
      </w:r>
    </w:p>
    <w:p w:rsidR="005B46D4" w:rsidRPr="0080248F" w:rsidRDefault="005B46D4" w:rsidP="005B46D4">
      <w:pPr>
        <w:spacing w:after="0"/>
        <w:ind w:left="10"/>
        <w:jc w:val="left"/>
        <w:rPr>
          <w:sz w:val="20"/>
        </w:rPr>
      </w:pPr>
      <w:r w:rsidRPr="0080248F">
        <w:rPr>
          <w:sz w:val="20"/>
        </w:rPr>
        <w:t xml:space="preserve">Df Model:                    2                               LL-Null:                     </w:t>
      </w:r>
      <w:r w:rsidRPr="005C78AB">
        <w:rPr>
          <w:color w:val="0000FF"/>
          <w:sz w:val="20"/>
        </w:rPr>
        <w:t>-152.76</w:t>
      </w:r>
      <w:r w:rsidRPr="0080248F">
        <w:rPr>
          <w:sz w:val="20"/>
        </w:rPr>
        <w:t xml:space="preserve">   </w:t>
      </w:r>
    </w:p>
    <w:p w:rsidR="005B46D4" w:rsidRPr="0080248F" w:rsidRDefault="005B46D4" w:rsidP="005B46D4">
      <w:pPr>
        <w:spacing w:after="0"/>
        <w:ind w:left="10"/>
        <w:jc w:val="left"/>
        <w:rPr>
          <w:sz w:val="20"/>
        </w:rPr>
      </w:pPr>
      <w:r w:rsidRPr="0080248F">
        <w:rPr>
          <w:sz w:val="20"/>
        </w:rPr>
        <w:t xml:space="preserve">Df Residuals:               237                          LLR p-value:             </w:t>
      </w:r>
      <w:r w:rsidRPr="001E335D">
        <w:rPr>
          <w:color w:val="0000FF"/>
          <w:sz w:val="20"/>
        </w:rPr>
        <w:t>8.4833e-09</w:t>
      </w:r>
    </w:p>
    <w:p w:rsidR="005B46D4" w:rsidRPr="0080248F" w:rsidRDefault="005B46D4" w:rsidP="005B46D4">
      <w:pPr>
        <w:spacing w:after="0"/>
        <w:ind w:left="10"/>
        <w:jc w:val="left"/>
        <w:rPr>
          <w:sz w:val="20"/>
        </w:rPr>
      </w:pPr>
      <w:r w:rsidRPr="0080248F">
        <w:rPr>
          <w:sz w:val="20"/>
        </w:rPr>
        <w:t xml:space="preserve">Converged:                 1.0000                    Scale:                         1.0000    </w:t>
      </w:r>
    </w:p>
    <w:p w:rsidR="005B46D4" w:rsidRPr="0080248F" w:rsidRDefault="005B46D4" w:rsidP="005B46D4">
      <w:pPr>
        <w:spacing w:after="0"/>
        <w:ind w:left="10"/>
        <w:jc w:val="left"/>
        <w:rPr>
          <w:sz w:val="20"/>
        </w:rPr>
      </w:pPr>
      <w:r w:rsidRPr="0080248F">
        <w:rPr>
          <w:sz w:val="20"/>
        </w:rPr>
        <w:t xml:space="preserve">No. Iterations:            5.0000                                       </w:t>
      </w:r>
    </w:p>
    <w:p w:rsidR="005B46D4" w:rsidRPr="0080248F" w:rsidRDefault="005B46D4" w:rsidP="005B46D4">
      <w:pPr>
        <w:spacing w:after="0"/>
        <w:ind w:left="10"/>
        <w:jc w:val="left"/>
        <w:rPr>
          <w:sz w:val="20"/>
        </w:rPr>
      </w:pPr>
      <w:r w:rsidRPr="0080248F">
        <w:rPr>
          <w:sz w:val="20"/>
        </w:rPr>
        <w:t>--------------------------------------------------------------------------------------------------------</w:t>
      </w:r>
    </w:p>
    <w:p w:rsidR="005B46D4" w:rsidRPr="0080248F" w:rsidRDefault="005B46D4" w:rsidP="005B46D4">
      <w:pPr>
        <w:spacing w:after="0"/>
        <w:ind w:left="10"/>
        <w:jc w:val="left"/>
        <w:rPr>
          <w:sz w:val="20"/>
        </w:rPr>
      </w:pPr>
      <w:r w:rsidRPr="0080248F">
        <w:rPr>
          <w:sz w:val="20"/>
        </w:rPr>
        <w:t xml:space="preserve">                  Coef.    Std.Err.      z             P&gt;|z|  </w:t>
      </w:r>
      <w:proofErr w:type="gramStart"/>
      <w:r w:rsidRPr="0080248F">
        <w:rPr>
          <w:sz w:val="20"/>
        </w:rPr>
        <w:t xml:space="preserve">   [</w:t>
      </w:r>
      <w:proofErr w:type="gramEnd"/>
      <w:r w:rsidRPr="0080248F">
        <w:rPr>
          <w:sz w:val="20"/>
        </w:rPr>
        <w:t>0.025    0.975]</w:t>
      </w:r>
    </w:p>
    <w:p w:rsidR="005B46D4" w:rsidRPr="0080248F" w:rsidRDefault="005B46D4" w:rsidP="005B46D4">
      <w:pPr>
        <w:spacing w:after="0"/>
        <w:ind w:left="10"/>
        <w:jc w:val="left"/>
        <w:rPr>
          <w:sz w:val="20"/>
        </w:rPr>
      </w:pPr>
      <w:r w:rsidRPr="0080248F">
        <w:rPr>
          <w:sz w:val="20"/>
        </w:rPr>
        <w:t>---------------------------------------------------------------------------------------------------------</w:t>
      </w:r>
    </w:p>
    <w:p w:rsidR="005B46D4" w:rsidRPr="0080248F" w:rsidRDefault="005B46D4" w:rsidP="005B46D4">
      <w:pPr>
        <w:spacing w:after="0"/>
        <w:ind w:left="10"/>
        <w:jc w:val="left"/>
        <w:rPr>
          <w:sz w:val="20"/>
        </w:rPr>
      </w:pPr>
      <w:r w:rsidRPr="0080248F">
        <w:rPr>
          <w:sz w:val="20"/>
        </w:rPr>
        <w:t>const      0.7288     0.1536    4.7454   0.0000    0.4278    1.0298</w:t>
      </w:r>
    </w:p>
    <w:p w:rsidR="005B46D4" w:rsidRPr="0080248F" w:rsidRDefault="005B46D4" w:rsidP="005B46D4">
      <w:pPr>
        <w:spacing w:after="0"/>
        <w:ind w:left="10"/>
        <w:jc w:val="left"/>
        <w:rPr>
          <w:sz w:val="20"/>
        </w:rPr>
      </w:pPr>
      <w:r w:rsidRPr="0080248F">
        <w:rPr>
          <w:sz w:val="20"/>
        </w:rPr>
        <w:t>li1(-1)   -0.3719     0.0727   -5.1176   0.0000   -0.5143   -0.2294</w:t>
      </w:r>
    </w:p>
    <w:p w:rsidR="005B46D4" w:rsidRPr="0080248F" w:rsidRDefault="005B46D4" w:rsidP="005B46D4">
      <w:pPr>
        <w:spacing w:after="0"/>
        <w:ind w:left="10"/>
        <w:jc w:val="left"/>
        <w:rPr>
          <w:sz w:val="20"/>
        </w:rPr>
      </w:pPr>
      <w:r w:rsidRPr="0080248F">
        <w:rPr>
          <w:sz w:val="20"/>
        </w:rPr>
        <w:t>li2(-1)   -0.1203     0.0377   -3.1936   0.0014   -0.1941   -0.0465</w:t>
      </w:r>
    </w:p>
    <w:p w:rsidR="005B46D4" w:rsidRPr="0080248F" w:rsidRDefault="005B46D4" w:rsidP="005B46D4">
      <w:pPr>
        <w:spacing w:after="0"/>
        <w:ind w:left="10"/>
        <w:jc w:val="left"/>
        <w:rPr>
          <w:sz w:val="20"/>
        </w:rPr>
      </w:pPr>
      <w:r w:rsidRPr="0080248F">
        <w:rPr>
          <w:sz w:val="20"/>
        </w:rPr>
        <w:t>=================================================================</w:t>
      </w:r>
    </w:p>
    <w:p w:rsidR="005B46D4" w:rsidRDefault="005B46D4" w:rsidP="005B46D4">
      <w:pPr>
        <w:spacing w:after="0"/>
        <w:ind w:left="10"/>
        <w:jc w:val="left"/>
      </w:pPr>
    </w:p>
    <w:p w:rsidR="005B46D4" w:rsidRPr="009914E4" w:rsidRDefault="0080248F" w:rsidP="009914E4">
      <w:pPr>
        <w:spacing w:after="0"/>
        <w:ind w:left="10"/>
        <w:jc w:val="left"/>
      </w:pPr>
      <w:r>
        <w:t>Considering 4 models</w:t>
      </w:r>
      <w:r w:rsidR="007F5EF0">
        <w:t xml:space="preserve"> (R-stylle)</w:t>
      </w:r>
      <w:r>
        <w:t>:</w:t>
      </w:r>
      <w:r w:rsidR="007F5EF0">
        <w:br/>
      </w:r>
      <w:r>
        <w:br/>
        <w:t xml:space="preserve">    1) y ~ const</w:t>
      </w:r>
      <w:r>
        <w:br/>
        <w:t xml:space="preserve">    2) y ~ const + li1</w:t>
      </w:r>
      <w:r w:rsidR="006A15E6">
        <w:t>(-1)</w:t>
      </w:r>
      <w:r>
        <w:br/>
        <w:t xml:space="preserve">    3) y ~ const + li2</w:t>
      </w:r>
      <w:r w:rsidR="006A15E6">
        <w:t>(-1)</w:t>
      </w:r>
      <w:r>
        <w:br/>
        <w:t xml:space="preserve">    4) y ~ const + li1</w:t>
      </w:r>
      <w:r w:rsidR="006A15E6">
        <w:t>(-1)</w:t>
      </w:r>
      <w:r>
        <w:t xml:space="preserve"> + li2</w:t>
      </w:r>
      <w:r w:rsidR="006A15E6">
        <w:t>(-1)</w:t>
      </w:r>
      <w:r>
        <w:br/>
      </w:r>
      <w:r>
        <w:br/>
        <w:t xml:space="preserve">where y is </w:t>
      </w:r>
      <w:r w:rsidRPr="0080248F">
        <w:t>GDPIMPR</w:t>
      </w:r>
      <w:r>
        <w:t>.</w:t>
      </w:r>
      <w:r w:rsidR="00C96591">
        <w:br/>
      </w:r>
      <w:r w:rsidR="00C96591">
        <w:br/>
        <w:t xml:space="preserve">We can calculate </w:t>
      </w:r>
      <w:r w:rsidR="00F66EDB">
        <w:t>the loglikel</w:t>
      </w:r>
      <w:r w:rsidR="00C96591">
        <w:t xml:space="preserve">ihood </w:t>
      </w:r>
      <w:r w:rsidR="009914E4">
        <w:t xml:space="preserve">function </w:t>
      </w:r>
      <w:r w:rsidR="00C96591">
        <w:t>values:</w:t>
      </w:r>
      <w:r w:rsidR="009914E4">
        <w:t xml:space="preserve"> </w:t>
      </w:r>
      <w:r w:rsidR="005B46D4" w:rsidRPr="001E335D">
        <w:rPr>
          <w:color w:val="0000FF"/>
          <w:sz w:val="20"/>
        </w:rPr>
        <w:t>[-152.763</w:t>
      </w:r>
      <w:r w:rsidR="005B46D4" w:rsidRPr="008D070D">
        <w:rPr>
          <w:sz w:val="20"/>
        </w:rPr>
        <w:t xml:space="preserve">, -139.747, -149.520, </w:t>
      </w:r>
      <w:r w:rsidR="005B46D4" w:rsidRPr="001E335D">
        <w:rPr>
          <w:color w:val="0000FF"/>
          <w:sz w:val="20"/>
        </w:rPr>
        <w:t>-134.178</w:t>
      </w:r>
      <w:r w:rsidR="005B46D4" w:rsidRPr="008D070D">
        <w:rPr>
          <w:sz w:val="20"/>
        </w:rPr>
        <w:t>]</w:t>
      </w:r>
    </w:p>
    <w:p w:rsidR="009914E4" w:rsidRDefault="005E66A6" w:rsidP="005B46D4">
      <w:pPr>
        <w:spacing w:after="0"/>
        <w:ind w:left="10"/>
        <w:jc w:val="left"/>
        <w:rPr>
          <w:sz w:val="20"/>
        </w:rPr>
      </w:pPr>
      <w:r>
        <w:rPr>
          <w:sz w:val="20"/>
        </w:rPr>
        <w:br/>
        <w:t>Model 2) LR = -2*(-149.520-(-134.178)) = 30.684</w:t>
      </w:r>
      <w:r>
        <w:rPr>
          <w:sz w:val="20"/>
        </w:rPr>
        <w:br/>
        <w:t xml:space="preserve">Model 3) </w:t>
      </w:r>
      <w:r>
        <w:rPr>
          <w:sz w:val="20"/>
        </w:rPr>
        <w:t>LR = -2*(-</w:t>
      </w:r>
      <w:r>
        <w:rPr>
          <w:sz w:val="20"/>
        </w:rPr>
        <w:t>139.747</w:t>
      </w:r>
      <w:r>
        <w:rPr>
          <w:sz w:val="20"/>
        </w:rPr>
        <w:t xml:space="preserve">-(-134.178)) = </w:t>
      </w:r>
      <w:r>
        <w:rPr>
          <w:sz w:val="20"/>
        </w:rPr>
        <w:t>11.138</w:t>
      </w:r>
      <w:r>
        <w:rPr>
          <w:sz w:val="20"/>
        </w:rPr>
        <w:br/>
      </w:r>
      <w:r>
        <w:rPr>
          <w:sz w:val="20"/>
        </w:rPr>
        <w:t xml:space="preserve">Model 4) </w:t>
      </w:r>
      <w:r>
        <w:rPr>
          <w:sz w:val="20"/>
        </w:rPr>
        <w:t>LR = -2*(-</w:t>
      </w:r>
      <w:r>
        <w:rPr>
          <w:sz w:val="20"/>
        </w:rPr>
        <w:t>152.763</w:t>
      </w:r>
      <w:r>
        <w:rPr>
          <w:sz w:val="20"/>
        </w:rPr>
        <w:t xml:space="preserve">-(-134.178)) = </w:t>
      </w:r>
      <w:r>
        <w:rPr>
          <w:sz w:val="20"/>
        </w:rPr>
        <w:t>37.170</w:t>
      </w:r>
      <w:r>
        <w:rPr>
          <w:sz w:val="20"/>
        </w:rPr>
        <w:br/>
      </w:r>
    </w:p>
    <w:p w:rsidR="007B2BFE" w:rsidRDefault="00844A71" w:rsidP="005B46D4">
      <w:pPr>
        <w:spacing w:after="0"/>
        <w:ind w:left="10"/>
        <w:jc w:val="left"/>
      </w:pPr>
      <w:r>
        <w:rPr>
          <w:sz w:val="20"/>
        </w:rPr>
        <w:t xml:space="preserve">Corresponding </w:t>
      </w:r>
      <w:r w:rsidR="005B46D4" w:rsidRPr="008D070D">
        <w:rPr>
          <w:sz w:val="20"/>
        </w:rPr>
        <w:t>Likelihood Ratio P-Values: [</w:t>
      </w:r>
      <w:r w:rsidR="005B46D4" w:rsidRPr="00EF3DFE">
        <w:rPr>
          <w:color w:val="0000FF"/>
          <w:sz w:val="20"/>
        </w:rPr>
        <w:t>Const+li1=0.000000, Const+li2=0.010874, Const+li1+li2=0.000000</w:t>
      </w:r>
      <w:r w:rsidR="005B46D4" w:rsidRPr="008D070D">
        <w:rPr>
          <w:sz w:val="20"/>
        </w:rPr>
        <w:t>]</w:t>
      </w:r>
      <w:r w:rsidR="005B46D4">
        <w:br/>
      </w:r>
      <w:r w:rsidR="00420650">
        <w:br/>
      </w:r>
      <w:r w:rsidR="0080248F">
        <w:t xml:space="preserve">Since </w:t>
      </w:r>
      <w:r w:rsidR="00FD44F7">
        <w:t xml:space="preserve">LR &gt; </w:t>
      </w:r>
      <w:proofErr w:type="gramStart"/>
      <w:r w:rsidR="00FD44F7">
        <w:t xml:space="preserve">6,  </w:t>
      </w:r>
      <w:r w:rsidR="0080248F">
        <w:t>the</w:t>
      </w:r>
      <w:proofErr w:type="gramEnd"/>
      <w:r w:rsidR="0080248F">
        <w:t xml:space="preserve"> p-values of </w:t>
      </w:r>
      <w:r w:rsidR="009914E4">
        <w:t>model 2) and 4) are small for 1% level, and p-value of model 3) is small for 5% level, we can reject the hypothesis that li1</w:t>
      </w:r>
      <w:r w:rsidR="00EE708F">
        <w:t>(-1)</w:t>
      </w:r>
      <w:r w:rsidR="009914E4">
        <w:t xml:space="preserve"> and li2</w:t>
      </w:r>
      <w:r w:rsidR="00EE708F">
        <w:t>(-1)</w:t>
      </w:r>
      <w:r w:rsidR="009914E4">
        <w:t xml:space="preserve"> are not significant. In other words, </w:t>
      </w:r>
      <w:r w:rsidR="00EE708F">
        <w:t>the individual and joint of 1-</w:t>
      </w:r>
      <w:r w:rsidR="00EE708F">
        <w:lastRenderedPageBreak/>
        <w:t xml:space="preserve">quarter lags of </w:t>
      </w:r>
      <w:r w:rsidR="009914E4">
        <w:t>li1 and li2 are significant.</w:t>
      </w:r>
      <w:r w:rsidR="00420650">
        <w:br/>
      </w:r>
    </w:p>
    <w:p w:rsidR="00770502" w:rsidRDefault="00713952" w:rsidP="00770502">
      <w:pPr>
        <w:spacing w:after="0"/>
        <w:ind w:left="10"/>
        <w:jc w:val="left"/>
      </w:pPr>
      <w:r w:rsidRPr="005D292A">
        <w:rPr>
          <w:b/>
          <w:color w:val="0000FF"/>
        </w:rPr>
        <w:t>(b)</w:t>
      </w:r>
      <w:r w:rsidRPr="005D292A">
        <w:rPr>
          <w:color w:val="0000FF"/>
        </w:rPr>
        <w:t xml:space="preserve"> </w:t>
      </w:r>
      <w:r w:rsidR="008A7ED4" w:rsidRPr="008A7ED4">
        <w:t>McFaddens R^2 = 1 - LL_Model/LL_Intercept.</w:t>
      </w:r>
      <w:r w:rsidR="0058590E">
        <w:br/>
      </w:r>
      <w:r w:rsidR="0058590E">
        <w:br/>
        <w:t>Let’s consider 4 models</w:t>
      </w:r>
      <w:r w:rsidR="007F5EF0">
        <w:t xml:space="preserve"> (R-stylle)</w:t>
      </w:r>
      <w:r w:rsidR="0058590E">
        <w:t>:</w:t>
      </w:r>
      <w:r w:rsidR="0058590E">
        <w:br/>
      </w:r>
      <w:r w:rsidR="0058590E">
        <w:br/>
      </w:r>
      <w:r w:rsidR="006A15E6">
        <w:t xml:space="preserve">    1) y ~ const + li1(-1) + li2(-1)</w:t>
      </w:r>
      <w:r w:rsidR="006A15E6">
        <w:br/>
        <w:t xml:space="preserve">    2) y ~ const + li1(-1) + li2(-2)</w:t>
      </w:r>
      <w:r w:rsidR="006A15E6">
        <w:br/>
        <w:t xml:space="preserve">    3) y ~ const + li1(-2) + li2(-1)</w:t>
      </w:r>
      <w:r w:rsidR="006A15E6">
        <w:br/>
        <w:t xml:space="preserve">    4) y ~ const + li1(-2) + li2(-2)</w:t>
      </w:r>
      <w:r w:rsidR="006A15E6">
        <w:br/>
      </w:r>
      <w:r w:rsidR="008A7ED4">
        <w:br/>
      </w:r>
      <w:r w:rsidR="00770502">
        <w:t>Log Likelihoods:</w:t>
      </w:r>
    </w:p>
    <w:p w:rsidR="00770502" w:rsidRDefault="00C90603" w:rsidP="00770502">
      <w:pPr>
        <w:spacing w:after="0"/>
        <w:ind w:left="10"/>
        <w:jc w:val="left"/>
      </w:pPr>
      <w:r>
        <w:t xml:space="preserve">        </w:t>
      </w:r>
      <w:r w:rsidR="00770502">
        <w:t>LL_null=-152.7634, LL_c11=-134.1782, LL_c12=-134.1264, LL_c21=-130.3455, LL_c22=-130.4611</w:t>
      </w:r>
    </w:p>
    <w:p w:rsidR="00770502" w:rsidRPr="00C90603" w:rsidRDefault="0058590E" w:rsidP="00770502">
      <w:pPr>
        <w:spacing w:after="0"/>
        <w:ind w:left="10"/>
        <w:jc w:val="left"/>
        <w:rPr>
          <w:color w:val="0000FF"/>
        </w:rPr>
      </w:pPr>
      <w:r>
        <w:rPr>
          <w:color w:val="0000FF"/>
        </w:rPr>
        <w:br/>
      </w:r>
      <w:r w:rsidR="00770502" w:rsidRPr="00C90603">
        <w:rPr>
          <w:color w:val="0000FF"/>
        </w:rPr>
        <w:t>McFaddens R</w:t>
      </w:r>
      <w:r w:rsidRPr="0058590E">
        <w:rPr>
          <w:color w:val="0000FF"/>
          <w:vertAlign w:val="superscript"/>
        </w:rPr>
        <w:t>2</w:t>
      </w:r>
      <w:r w:rsidR="00770502" w:rsidRPr="00C90603">
        <w:rPr>
          <w:color w:val="0000FF"/>
        </w:rPr>
        <w:t>:</w:t>
      </w:r>
    </w:p>
    <w:p w:rsidR="00713952" w:rsidRDefault="00C90603" w:rsidP="00770502">
      <w:pPr>
        <w:spacing w:after="0"/>
        <w:ind w:left="10"/>
        <w:jc w:val="left"/>
      </w:pPr>
      <w:r>
        <w:rPr>
          <w:color w:val="0000FF"/>
        </w:rPr>
        <w:t xml:space="preserve">        </w:t>
      </w:r>
      <w:r w:rsidR="00770502" w:rsidRPr="00C90603">
        <w:rPr>
          <w:color w:val="0000FF"/>
        </w:rPr>
        <w:t xml:space="preserve">0.1217, 0.1220, </w:t>
      </w:r>
      <w:r w:rsidR="00770502" w:rsidRPr="0058590E">
        <w:rPr>
          <w:b/>
          <w:color w:val="0000FF"/>
        </w:rPr>
        <w:t>0.1467</w:t>
      </w:r>
      <w:r w:rsidR="00770502" w:rsidRPr="00C90603">
        <w:rPr>
          <w:color w:val="0000FF"/>
        </w:rPr>
        <w:t>, 0.1460</w:t>
      </w:r>
      <w:r w:rsidR="008A7ED4">
        <w:br/>
      </w:r>
      <w:r w:rsidR="00770502">
        <w:br/>
      </w:r>
      <w:r w:rsidR="0058590E">
        <w:t>As shown in the above R</w:t>
      </w:r>
      <w:r w:rsidR="0058590E" w:rsidRPr="0058590E">
        <w:rPr>
          <w:vertAlign w:val="superscript"/>
        </w:rPr>
        <w:t>2</w:t>
      </w:r>
      <w:r w:rsidR="0058590E">
        <w:t xml:space="preserve"> values, we can see that model</w:t>
      </w:r>
      <w:r w:rsidR="00055336">
        <w:t xml:space="preserve"> 3)</w:t>
      </w:r>
      <w:r w:rsidR="0058590E">
        <w:t>, that is</w:t>
      </w:r>
      <w:r w:rsidR="0058590E" w:rsidRPr="005D292A">
        <w:rPr>
          <w:color w:val="0000FF"/>
        </w:rPr>
        <w:t>, model const + li1(-2) + li2(-1) is optimal.</w:t>
      </w:r>
      <w:r w:rsidR="00770502">
        <w:br/>
      </w:r>
    </w:p>
    <w:p w:rsidR="00E729C0" w:rsidRDefault="00713952" w:rsidP="00C435A2">
      <w:pPr>
        <w:spacing w:after="0"/>
        <w:ind w:left="10"/>
        <w:jc w:val="left"/>
      </w:pPr>
      <w:r w:rsidRPr="005D292A">
        <w:rPr>
          <w:b/>
          <w:color w:val="0000FF"/>
        </w:rPr>
        <w:t>(c)</w:t>
      </w:r>
      <w:r w:rsidRPr="005D292A">
        <w:rPr>
          <w:color w:val="0000FF"/>
        </w:rPr>
        <w:t xml:space="preserve"> </w:t>
      </w:r>
      <w:r w:rsidR="00E729C0">
        <w:t>Prediction-realization table and hit rate, using a cut-off value of 0.5.</w:t>
      </w:r>
    </w:p>
    <w:p w:rsidR="00E729C0" w:rsidRDefault="00E729C0" w:rsidP="00C435A2">
      <w:pPr>
        <w:spacing w:after="0"/>
        <w:ind w:left="10"/>
        <w:jc w:val="left"/>
      </w:pPr>
      <w:r>
        <w:t xml:space="preserve">                         Results: Logit</w:t>
      </w:r>
    </w:p>
    <w:p w:rsidR="00E729C0" w:rsidRDefault="00E729C0" w:rsidP="00C435A2">
      <w:pPr>
        <w:spacing w:after="0"/>
        <w:ind w:left="10"/>
        <w:jc w:val="left"/>
      </w:pPr>
      <w:r>
        <w:t>=================================================================</w:t>
      </w:r>
    </w:p>
    <w:p w:rsidR="00E729C0" w:rsidRDefault="00E729C0" w:rsidP="00C435A2">
      <w:pPr>
        <w:spacing w:after="0"/>
        <w:ind w:left="10"/>
        <w:jc w:val="left"/>
      </w:pPr>
      <w:r>
        <w:t xml:space="preserve">Model:        </w:t>
      </w:r>
      <w:r w:rsidR="00C435A2">
        <w:t xml:space="preserve">           </w:t>
      </w:r>
      <w:r>
        <w:t xml:space="preserve">      Logit            </w:t>
      </w:r>
      <w:r w:rsidR="00C435A2">
        <w:t xml:space="preserve">           </w:t>
      </w:r>
      <w:r>
        <w:t xml:space="preserve">Pseudo R-squared: 0.147     </w:t>
      </w:r>
    </w:p>
    <w:p w:rsidR="00E729C0" w:rsidRDefault="00E729C0" w:rsidP="00C435A2">
      <w:pPr>
        <w:spacing w:after="0"/>
        <w:ind w:left="10"/>
        <w:jc w:val="left"/>
      </w:pPr>
      <w:r>
        <w:t xml:space="preserve">Dependent Variable: GDPIMPR        </w:t>
      </w:r>
      <w:r w:rsidR="00C435A2">
        <w:t xml:space="preserve">    </w:t>
      </w:r>
      <w:r>
        <w:t xml:space="preserve">  </w:t>
      </w:r>
      <w:r w:rsidR="00C435A2">
        <w:t xml:space="preserve"> </w:t>
      </w:r>
      <w:r>
        <w:t xml:space="preserve">AIC:              </w:t>
      </w:r>
      <w:r w:rsidR="00C435A2">
        <w:t xml:space="preserve">            </w:t>
      </w:r>
      <w:r>
        <w:t xml:space="preserve">266.6909  </w:t>
      </w:r>
    </w:p>
    <w:p w:rsidR="00E729C0" w:rsidRDefault="00E729C0" w:rsidP="00C435A2">
      <w:pPr>
        <w:spacing w:after="0"/>
        <w:ind w:left="10"/>
        <w:jc w:val="left"/>
      </w:pPr>
      <w:r>
        <w:t xml:space="preserve">Date:              </w:t>
      </w:r>
      <w:r w:rsidR="00C435A2">
        <w:t xml:space="preserve">             </w:t>
      </w:r>
      <w:r>
        <w:t xml:space="preserve"> 2017-12-17 01:42 BIC:              </w:t>
      </w:r>
      <w:r w:rsidR="00C435A2">
        <w:t xml:space="preserve">            </w:t>
      </w:r>
      <w:r>
        <w:t xml:space="preserve">277.1328  </w:t>
      </w:r>
    </w:p>
    <w:p w:rsidR="00E729C0" w:rsidRDefault="00E729C0" w:rsidP="00C435A2">
      <w:pPr>
        <w:spacing w:after="0"/>
        <w:ind w:left="10"/>
        <w:jc w:val="left"/>
      </w:pPr>
      <w:r>
        <w:t xml:space="preserve">No. Observations:   </w:t>
      </w:r>
      <w:r w:rsidR="00C435A2">
        <w:t xml:space="preserve">  </w:t>
      </w:r>
      <w:r>
        <w:t xml:space="preserve">240              </w:t>
      </w:r>
      <w:r w:rsidR="00C435A2">
        <w:t xml:space="preserve">             </w:t>
      </w:r>
      <w:r>
        <w:t xml:space="preserve">Log-Likelihood:   </w:t>
      </w:r>
      <w:r w:rsidR="00C435A2">
        <w:t xml:space="preserve"> </w:t>
      </w:r>
      <w:r>
        <w:t xml:space="preserve">-130.35   </w:t>
      </w:r>
    </w:p>
    <w:p w:rsidR="00E729C0" w:rsidRDefault="00E729C0" w:rsidP="00C435A2">
      <w:pPr>
        <w:spacing w:after="0"/>
        <w:ind w:left="10"/>
        <w:jc w:val="left"/>
      </w:pPr>
      <w:r>
        <w:t xml:space="preserve">Df Model:         </w:t>
      </w:r>
      <w:r w:rsidR="00C435A2">
        <w:t xml:space="preserve">         </w:t>
      </w:r>
      <w:r>
        <w:t xml:space="preserve">  2                </w:t>
      </w:r>
      <w:r w:rsidR="00C435A2">
        <w:t xml:space="preserve">               </w:t>
      </w:r>
      <w:r>
        <w:t xml:space="preserve">LL-Null:          </w:t>
      </w:r>
      <w:r w:rsidR="00C435A2">
        <w:t xml:space="preserve">        </w:t>
      </w:r>
      <w:r>
        <w:t xml:space="preserve">-152.76   </w:t>
      </w:r>
    </w:p>
    <w:p w:rsidR="00E729C0" w:rsidRDefault="00E729C0" w:rsidP="00C435A2">
      <w:pPr>
        <w:spacing w:after="0"/>
        <w:ind w:left="10"/>
        <w:jc w:val="left"/>
      </w:pPr>
      <w:r>
        <w:t xml:space="preserve">Df Residuals:      </w:t>
      </w:r>
      <w:r w:rsidR="00C435A2">
        <w:t xml:space="preserve">       </w:t>
      </w:r>
      <w:r>
        <w:t xml:space="preserve"> 237             </w:t>
      </w:r>
      <w:r w:rsidR="00C435A2">
        <w:t xml:space="preserve">             </w:t>
      </w:r>
      <w:r>
        <w:t xml:space="preserve"> LLR p-value:      </w:t>
      </w:r>
      <w:r w:rsidR="00C435A2">
        <w:t xml:space="preserve">     </w:t>
      </w:r>
      <w:r>
        <w:t>1.8366e-10</w:t>
      </w:r>
    </w:p>
    <w:p w:rsidR="00E729C0" w:rsidRDefault="00E729C0" w:rsidP="00C435A2">
      <w:pPr>
        <w:spacing w:after="0"/>
        <w:ind w:left="10"/>
        <w:jc w:val="left"/>
      </w:pPr>
      <w:r>
        <w:t xml:space="preserve">Converged:          </w:t>
      </w:r>
      <w:r w:rsidR="00C435A2">
        <w:t xml:space="preserve">      </w:t>
      </w:r>
      <w:r>
        <w:t xml:space="preserve">1.0000           </w:t>
      </w:r>
      <w:r w:rsidR="00C435A2">
        <w:t xml:space="preserve">           </w:t>
      </w:r>
      <w:r>
        <w:t xml:space="preserve">Scale:            </w:t>
      </w:r>
      <w:r w:rsidR="00C435A2">
        <w:t xml:space="preserve">          </w:t>
      </w:r>
      <w:r>
        <w:t xml:space="preserve">1.0000    </w:t>
      </w:r>
    </w:p>
    <w:p w:rsidR="00E729C0" w:rsidRDefault="00E729C0" w:rsidP="00C435A2">
      <w:pPr>
        <w:spacing w:after="0"/>
        <w:ind w:left="10"/>
        <w:jc w:val="left"/>
      </w:pPr>
      <w:r>
        <w:t xml:space="preserve">No. Iterations:     </w:t>
      </w:r>
      <w:r w:rsidR="00C435A2">
        <w:t xml:space="preserve">      </w:t>
      </w:r>
      <w:r>
        <w:t xml:space="preserve">6.0000                                       </w:t>
      </w:r>
    </w:p>
    <w:p w:rsidR="00E729C0" w:rsidRDefault="00E729C0" w:rsidP="00C435A2">
      <w:pPr>
        <w:spacing w:after="0"/>
        <w:ind w:left="10"/>
        <w:jc w:val="left"/>
      </w:pPr>
      <w:r>
        <w:t>-------------------------------------------------------------------</w:t>
      </w:r>
      <w:r w:rsidR="00C435A2">
        <w:t>------------------------------------</w:t>
      </w:r>
    </w:p>
    <w:p w:rsidR="00E729C0" w:rsidRDefault="00E729C0" w:rsidP="00C435A2">
      <w:pPr>
        <w:spacing w:after="0"/>
        <w:ind w:left="10"/>
        <w:jc w:val="left"/>
      </w:pPr>
      <w:r>
        <w:t xml:space="preserve">           </w:t>
      </w:r>
      <w:r w:rsidR="00C435A2">
        <w:t xml:space="preserve">       </w:t>
      </w:r>
      <w:r>
        <w:t xml:space="preserve">Coef.    Std.Err.      z  </w:t>
      </w:r>
      <w:r w:rsidR="00C435A2">
        <w:t xml:space="preserve">         </w:t>
      </w:r>
      <w:r>
        <w:t xml:space="preserve">    P&gt;|z|  </w:t>
      </w:r>
      <w:proofErr w:type="gramStart"/>
      <w:r>
        <w:t xml:space="preserve">   [</w:t>
      </w:r>
      <w:proofErr w:type="gramEnd"/>
      <w:r>
        <w:t>0.025    0.975]</w:t>
      </w:r>
    </w:p>
    <w:p w:rsidR="00E729C0" w:rsidRDefault="00E729C0" w:rsidP="00C435A2">
      <w:pPr>
        <w:spacing w:after="0"/>
        <w:ind w:left="10"/>
        <w:jc w:val="left"/>
      </w:pPr>
      <w:r>
        <w:t>-------------------------------------------------------------------</w:t>
      </w:r>
      <w:r w:rsidR="00C435A2">
        <w:t>------------------------------------</w:t>
      </w:r>
    </w:p>
    <w:p w:rsidR="00E729C0" w:rsidRDefault="00E729C0" w:rsidP="00C435A2">
      <w:pPr>
        <w:spacing w:after="0"/>
        <w:ind w:left="10"/>
        <w:jc w:val="left"/>
      </w:pPr>
      <w:r>
        <w:t>const      0.7457     0.1573    4.7397   0.0000    0.4373    1.0540</w:t>
      </w:r>
    </w:p>
    <w:p w:rsidR="00E729C0" w:rsidRDefault="00E729C0" w:rsidP="00C435A2">
      <w:pPr>
        <w:spacing w:after="0"/>
        <w:ind w:left="10"/>
        <w:jc w:val="left"/>
      </w:pPr>
      <w:r>
        <w:t>li1(-2)   -0.4287     0.0763   -5.6175   0.0000   -0.5783   -0.2791</w:t>
      </w:r>
    </w:p>
    <w:p w:rsidR="00E729C0" w:rsidRDefault="00E729C0" w:rsidP="00C435A2">
      <w:pPr>
        <w:spacing w:after="0"/>
        <w:ind w:left="10"/>
        <w:jc w:val="left"/>
      </w:pPr>
      <w:r>
        <w:t>li2(-1)   -0.1312     0.0386   -3.3994   0.0007   -0.2068   -0.0556</w:t>
      </w:r>
    </w:p>
    <w:p w:rsidR="00E729C0" w:rsidRDefault="00E729C0" w:rsidP="00C435A2">
      <w:pPr>
        <w:spacing w:after="0"/>
        <w:ind w:left="10"/>
        <w:jc w:val="left"/>
      </w:pPr>
      <w:r>
        <w:t>=================================================================</w:t>
      </w:r>
    </w:p>
    <w:p w:rsidR="00E729C0" w:rsidRDefault="00E729C0" w:rsidP="00C435A2">
      <w:pPr>
        <w:spacing w:after="0"/>
        <w:ind w:left="10"/>
        <w:jc w:val="left"/>
      </w:pPr>
    </w:p>
    <w:p w:rsidR="00E729C0" w:rsidRDefault="00E729C0" w:rsidP="00C435A2">
      <w:pPr>
        <w:spacing w:after="0"/>
        <w:ind w:left="10"/>
        <w:jc w:val="left"/>
      </w:pPr>
      <w:r>
        <w:t xml:space="preserve">Prediction </w:t>
      </w:r>
      <w:r w:rsidR="00B3233F">
        <w:t>T</w:t>
      </w:r>
      <w:r>
        <w:t>able: [</w:t>
      </w:r>
      <w:proofErr w:type="gramStart"/>
      <w:r>
        <w:t xml:space="preserve">[  </w:t>
      </w:r>
      <w:r w:rsidR="0014766F">
        <w:t>5</w:t>
      </w:r>
      <w:proofErr w:type="gramEnd"/>
      <w:r>
        <w:t xml:space="preserve">   </w:t>
      </w:r>
      <w:r w:rsidR="0014766F">
        <w:t>2</w:t>
      </w:r>
      <w:r>
        <w:t>]</w:t>
      </w:r>
    </w:p>
    <w:p w:rsidR="00E729C0" w:rsidRDefault="00300871" w:rsidP="00C435A2">
      <w:pPr>
        <w:spacing w:after="0"/>
        <w:ind w:left="10"/>
        <w:jc w:val="left"/>
      </w:pPr>
      <w:r>
        <w:t xml:space="preserve">                                </w:t>
      </w:r>
      <w:r w:rsidR="00E729C0">
        <w:t xml:space="preserve"> </w:t>
      </w:r>
      <w:proofErr w:type="gramStart"/>
      <w:r w:rsidR="00E729C0">
        <w:t xml:space="preserve">[  </w:t>
      </w:r>
      <w:r w:rsidR="0014766F">
        <w:t>3</w:t>
      </w:r>
      <w:proofErr w:type="gramEnd"/>
      <w:r w:rsidR="00E729C0">
        <w:t xml:space="preserve">  </w:t>
      </w:r>
      <w:r w:rsidR="00C60630">
        <w:t>10</w:t>
      </w:r>
      <w:r w:rsidR="00E729C0">
        <w:t>]]</w:t>
      </w:r>
    </w:p>
    <w:p w:rsidR="00B3233F" w:rsidRPr="0085233C" w:rsidRDefault="00300871" w:rsidP="00B3233F">
      <w:pPr>
        <w:spacing w:after="0"/>
        <w:ind w:left="10"/>
        <w:jc w:val="left"/>
        <w:rPr>
          <w:color w:val="0000FF"/>
        </w:rPr>
      </w:pPr>
      <w:r>
        <w:br/>
      </w:r>
      <w:r w:rsidR="00B3233F">
        <w:t>Thus</w:t>
      </w:r>
      <w:r w:rsidR="00023B05">
        <w:t>,</w:t>
      </w:r>
      <w:r w:rsidR="00B3233F">
        <w:t xml:space="preserve"> the Prediction Realization Table</w:t>
      </w:r>
      <w:r w:rsidR="00B3233F" w:rsidRPr="0085233C">
        <w:rPr>
          <w:color w:val="0000FF"/>
        </w:rPr>
        <w:t xml:space="preserve">: [[ </w:t>
      </w:r>
      <w:r w:rsidR="00023B05" w:rsidRPr="0085233C">
        <w:rPr>
          <w:color w:val="0000FF"/>
        </w:rPr>
        <w:t>0.</w:t>
      </w:r>
      <w:r w:rsidR="00C60630">
        <w:rPr>
          <w:color w:val="0000FF"/>
        </w:rPr>
        <w:t>25</w:t>
      </w:r>
      <w:r w:rsidR="00B3233F" w:rsidRPr="0085233C">
        <w:rPr>
          <w:color w:val="0000FF"/>
        </w:rPr>
        <w:t xml:space="preserve">   </w:t>
      </w:r>
      <w:r w:rsidR="00023B05" w:rsidRPr="0085233C">
        <w:rPr>
          <w:color w:val="0000FF"/>
        </w:rPr>
        <w:t>0.</w:t>
      </w:r>
      <w:r w:rsidR="00C60630">
        <w:rPr>
          <w:color w:val="0000FF"/>
        </w:rPr>
        <w:t>1</w:t>
      </w:r>
      <w:r w:rsidR="00B3233F" w:rsidRPr="0085233C">
        <w:rPr>
          <w:color w:val="0000FF"/>
        </w:rPr>
        <w:t>]</w:t>
      </w:r>
    </w:p>
    <w:p w:rsidR="00B3233F" w:rsidRPr="0085233C" w:rsidRDefault="00B3233F" w:rsidP="00B3233F">
      <w:pPr>
        <w:spacing w:after="0"/>
        <w:ind w:left="10"/>
        <w:jc w:val="left"/>
        <w:rPr>
          <w:color w:val="0000FF"/>
        </w:rPr>
      </w:pPr>
      <w:r w:rsidRPr="0085233C">
        <w:rPr>
          <w:color w:val="0000FF"/>
        </w:rPr>
        <w:t xml:space="preserve">                                                                      </w:t>
      </w:r>
      <w:r w:rsidR="00C60630">
        <w:rPr>
          <w:color w:val="0000FF"/>
        </w:rPr>
        <w:t xml:space="preserve"> </w:t>
      </w:r>
      <w:r w:rsidRPr="0085233C">
        <w:rPr>
          <w:color w:val="0000FF"/>
        </w:rPr>
        <w:t xml:space="preserve">[ </w:t>
      </w:r>
      <w:r w:rsidR="00023B05" w:rsidRPr="0085233C">
        <w:rPr>
          <w:color w:val="0000FF"/>
        </w:rPr>
        <w:t>0.</w:t>
      </w:r>
      <w:r w:rsidR="00C60630">
        <w:rPr>
          <w:color w:val="0000FF"/>
        </w:rPr>
        <w:t>15</w:t>
      </w:r>
      <w:r w:rsidRPr="0085233C">
        <w:rPr>
          <w:color w:val="0000FF"/>
        </w:rPr>
        <w:t xml:space="preserve">  </w:t>
      </w:r>
      <w:r w:rsidR="00023B05" w:rsidRPr="0085233C">
        <w:rPr>
          <w:color w:val="0000FF"/>
        </w:rPr>
        <w:t xml:space="preserve"> </w:t>
      </w:r>
      <w:r w:rsidR="00C60630">
        <w:rPr>
          <w:color w:val="0000FF"/>
        </w:rPr>
        <w:t xml:space="preserve">  0.5</w:t>
      </w:r>
      <w:r w:rsidRPr="0085233C">
        <w:rPr>
          <w:color w:val="0000FF"/>
        </w:rPr>
        <w:t>]]</w:t>
      </w:r>
    </w:p>
    <w:p w:rsidR="00713952" w:rsidRDefault="00300871" w:rsidP="00C435A2">
      <w:pPr>
        <w:spacing w:after="0"/>
        <w:ind w:left="10"/>
        <w:jc w:val="left"/>
      </w:pPr>
      <w:r>
        <w:br/>
      </w:r>
      <w:r w:rsidR="00E729C0">
        <w:t>Hit Rate:</w:t>
      </w:r>
      <w:r w:rsidR="00023B05">
        <w:t xml:space="preserve"> 0.</w:t>
      </w:r>
      <w:r w:rsidR="00C60630">
        <w:t>25</w:t>
      </w:r>
      <w:r w:rsidR="00023B05">
        <w:t xml:space="preserve"> + 0.5 = </w:t>
      </w:r>
      <w:r w:rsidR="00023B05" w:rsidRPr="0085233C">
        <w:rPr>
          <w:color w:val="0000FF"/>
        </w:rPr>
        <w:t>0.</w:t>
      </w:r>
      <w:r w:rsidR="00C60630">
        <w:rPr>
          <w:color w:val="0000FF"/>
        </w:rPr>
        <w:t>75</w:t>
      </w:r>
      <w:r w:rsidR="00E729C0">
        <w:br/>
      </w:r>
      <w:r w:rsidR="00F87BA3">
        <w:t>The probability of growth = 0.</w:t>
      </w:r>
      <w:r w:rsidR="00C60630">
        <w:t>1</w:t>
      </w:r>
      <w:r w:rsidR="00F87BA3">
        <w:t xml:space="preserve"> + 0.5 = </w:t>
      </w:r>
      <w:r w:rsidR="00F87BA3" w:rsidRPr="00F87BA3">
        <w:rPr>
          <w:color w:val="0000FF"/>
        </w:rPr>
        <w:t>0.</w:t>
      </w:r>
      <w:r w:rsidR="00C60630">
        <w:rPr>
          <w:color w:val="0000FF"/>
        </w:rPr>
        <w:t>6</w:t>
      </w:r>
      <w:r w:rsidR="00F87BA3">
        <w:br/>
      </w:r>
      <w:r w:rsidR="00F87BA3">
        <w:br/>
        <w:t xml:space="preserve">The hit rate is </w:t>
      </w:r>
      <w:r w:rsidR="00C60630">
        <w:t>75</w:t>
      </w:r>
      <w:r w:rsidR="00F87BA3">
        <w:t xml:space="preserve">%, and the probability of growth is </w:t>
      </w:r>
      <w:r w:rsidR="00C60630">
        <w:t>60</w:t>
      </w:r>
      <w:bookmarkStart w:id="0" w:name="_GoBack"/>
      <w:bookmarkEnd w:id="0"/>
      <w:r w:rsidR="00F87BA3">
        <w:t xml:space="preserve">%. </w:t>
      </w:r>
      <w:proofErr w:type="gramStart"/>
      <w:r w:rsidR="00F87BA3">
        <w:t>So</w:t>
      </w:r>
      <w:proofErr w:type="gramEnd"/>
      <w:r w:rsidR="00F87BA3">
        <w:t xml:space="preserve"> </w:t>
      </w:r>
      <w:r w:rsidR="00F87BA3" w:rsidRPr="009802AF">
        <w:rPr>
          <w:color w:val="0000FF"/>
        </w:rPr>
        <w:t>the economic growth is very likely.</w:t>
      </w:r>
      <w:r w:rsidR="00F87BA3">
        <w:br/>
      </w:r>
    </w:p>
    <w:p w:rsidR="007F6913" w:rsidRPr="007F6913" w:rsidRDefault="006B5601" w:rsidP="007F6913">
      <w:pPr>
        <w:spacing w:after="0"/>
        <w:ind w:left="10"/>
        <w:jc w:val="left"/>
        <w:rPr>
          <w:color w:val="auto"/>
        </w:rPr>
      </w:pPr>
      <w:r w:rsidRPr="006A4938">
        <w:rPr>
          <w:b/>
          <w:color w:val="0000FF"/>
        </w:rPr>
        <w:t>(d)</w:t>
      </w:r>
      <w:r w:rsidRPr="006A4938">
        <w:rPr>
          <w:color w:val="0000FF"/>
        </w:rPr>
        <w:t xml:space="preserve"> </w:t>
      </w:r>
      <w:r w:rsidR="007F6913" w:rsidRPr="007F6913">
        <w:rPr>
          <w:color w:val="auto"/>
        </w:rPr>
        <w:t>ADF Test for Log GDP.</w:t>
      </w:r>
      <w:r w:rsidR="007F6913">
        <w:rPr>
          <w:color w:val="auto"/>
        </w:rPr>
        <w:br/>
      </w:r>
    </w:p>
    <w:p w:rsidR="007F6913" w:rsidRPr="007F6913" w:rsidRDefault="007F6913" w:rsidP="007F6913">
      <w:pPr>
        <w:spacing w:after="0"/>
        <w:ind w:left="10"/>
        <w:jc w:val="left"/>
        <w:rPr>
          <w:color w:val="auto"/>
        </w:rPr>
      </w:pPr>
      <w:r w:rsidRPr="007F6913">
        <w:rPr>
          <w:color w:val="auto"/>
        </w:rPr>
        <w:lastRenderedPageBreak/>
        <w:t xml:space="preserve">Statistic: </w:t>
      </w:r>
      <w:r w:rsidRPr="00794D9E">
        <w:rPr>
          <w:color w:val="0000FF"/>
        </w:rPr>
        <w:t>-2.51821089277</w:t>
      </w:r>
      <w:r w:rsidR="00794D9E">
        <w:rPr>
          <w:color w:val="auto"/>
        </w:rPr>
        <w:t xml:space="preserve"> &gt; </w:t>
      </w:r>
      <w:r w:rsidR="00794D9E" w:rsidRPr="00794D9E">
        <w:rPr>
          <w:color w:val="0000FF"/>
        </w:rPr>
        <w:t>-3.5</w:t>
      </w:r>
      <w:r w:rsidR="00794D9E">
        <w:rPr>
          <w:color w:val="auto"/>
        </w:rPr>
        <w:t xml:space="preserve"> (the critical value for ADF with trend)</w:t>
      </w:r>
      <w:r w:rsidR="00EC2659">
        <w:rPr>
          <w:color w:val="auto"/>
        </w:rPr>
        <w:br/>
        <w:t>p</w:t>
      </w:r>
      <w:r w:rsidRPr="007F6913">
        <w:rPr>
          <w:color w:val="auto"/>
        </w:rPr>
        <w:t xml:space="preserve">-value: </w:t>
      </w:r>
      <w:r w:rsidRPr="00256D66">
        <w:rPr>
          <w:color w:val="0033CC"/>
        </w:rPr>
        <w:t>0.318918118591</w:t>
      </w:r>
    </w:p>
    <w:p w:rsidR="007F6913" w:rsidRPr="007F6913" w:rsidRDefault="007F6913" w:rsidP="007F6913">
      <w:pPr>
        <w:spacing w:after="0"/>
        <w:ind w:left="10"/>
        <w:jc w:val="left"/>
        <w:rPr>
          <w:color w:val="auto"/>
        </w:rPr>
      </w:pPr>
      <w:r w:rsidRPr="007F6913">
        <w:rPr>
          <w:color w:val="auto"/>
        </w:rPr>
        <w:t>Confidence Levels: {'1%': -3.9973, '5%': -3.429</w:t>
      </w:r>
      <w:r w:rsidR="00EC2659">
        <w:rPr>
          <w:color w:val="auto"/>
        </w:rPr>
        <w:t>1</w:t>
      </w:r>
      <w:r w:rsidRPr="007F6913">
        <w:rPr>
          <w:color w:val="auto"/>
        </w:rPr>
        <w:t>, '10%': -3.13</w:t>
      </w:r>
      <w:r w:rsidR="00EC2659">
        <w:rPr>
          <w:color w:val="auto"/>
        </w:rPr>
        <w:t>80</w:t>
      </w:r>
      <w:r w:rsidRPr="007F6913">
        <w:rPr>
          <w:color w:val="auto"/>
        </w:rPr>
        <w:t>}</w:t>
      </w:r>
    </w:p>
    <w:p w:rsidR="007F6913" w:rsidRPr="007F6913" w:rsidRDefault="006F7521" w:rsidP="007F6913">
      <w:pPr>
        <w:spacing w:after="0"/>
        <w:ind w:left="10"/>
        <w:jc w:val="left"/>
        <w:rPr>
          <w:color w:val="auto"/>
        </w:rPr>
      </w:pPr>
      <w:r>
        <w:rPr>
          <w:color w:val="auto"/>
        </w:rPr>
        <w:br/>
      </w:r>
      <w:r w:rsidR="007F6913" w:rsidRPr="007F6913">
        <w:rPr>
          <w:color w:val="auto"/>
        </w:rPr>
        <w:t xml:space="preserve">                  Results: Ordinary least squares</w:t>
      </w:r>
    </w:p>
    <w:p w:rsidR="007F6913" w:rsidRPr="007F6913" w:rsidRDefault="007F6913" w:rsidP="007F6913">
      <w:pPr>
        <w:spacing w:after="0"/>
        <w:ind w:left="10"/>
        <w:jc w:val="left"/>
        <w:rPr>
          <w:color w:val="auto"/>
        </w:rPr>
      </w:pPr>
      <w:r w:rsidRPr="007F6913">
        <w:rPr>
          <w:color w:val="auto"/>
        </w:rPr>
        <w:t>===================================================================</w:t>
      </w:r>
    </w:p>
    <w:p w:rsidR="007F6913" w:rsidRPr="007F6913" w:rsidRDefault="007F6913" w:rsidP="007F6913">
      <w:pPr>
        <w:spacing w:after="0"/>
        <w:ind w:left="10"/>
        <w:jc w:val="left"/>
        <w:rPr>
          <w:color w:val="auto"/>
        </w:rPr>
      </w:pPr>
      <w:r w:rsidRPr="007F6913">
        <w:rPr>
          <w:color w:val="auto"/>
        </w:rPr>
        <w:t xml:space="preserve">Model:              </w:t>
      </w:r>
      <w:r w:rsidR="00D46457">
        <w:rPr>
          <w:color w:val="auto"/>
        </w:rPr>
        <w:t xml:space="preserve">          </w:t>
      </w:r>
      <w:r w:rsidRPr="007F6913">
        <w:rPr>
          <w:color w:val="auto"/>
        </w:rPr>
        <w:t xml:space="preserve">OLS          </w:t>
      </w:r>
      <w:r w:rsidR="00D46457">
        <w:rPr>
          <w:color w:val="auto"/>
        </w:rPr>
        <w:t xml:space="preserve">              </w:t>
      </w:r>
      <w:r w:rsidRPr="007F6913">
        <w:rPr>
          <w:color w:val="auto"/>
        </w:rPr>
        <w:t xml:space="preserve">  Adj. R-squared:     0.393     </w:t>
      </w:r>
    </w:p>
    <w:p w:rsidR="007F6913" w:rsidRPr="007F6913" w:rsidRDefault="007F6913" w:rsidP="007F6913">
      <w:pPr>
        <w:spacing w:after="0"/>
        <w:ind w:left="10"/>
        <w:jc w:val="left"/>
        <w:rPr>
          <w:color w:val="auto"/>
        </w:rPr>
      </w:pPr>
      <w:r w:rsidRPr="007F6913">
        <w:rPr>
          <w:color w:val="auto"/>
        </w:rPr>
        <w:t xml:space="preserve">Dependent Variable: y    </w:t>
      </w:r>
      <w:r w:rsidR="00D46457">
        <w:rPr>
          <w:color w:val="auto"/>
        </w:rPr>
        <w:t xml:space="preserve">             </w:t>
      </w:r>
      <w:r w:rsidRPr="007F6913">
        <w:rPr>
          <w:color w:val="auto"/>
        </w:rPr>
        <w:t xml:space="preserve">          </w:t>
      </w:r>
      <w:r w:rsidR="00D46457">
        <w:rPr>
          <w:color w:val="auto"/>
        </w:rPr>
        <w:t xml:space="preserve"> </w:t>
      </w:r>
      <w:r w:rsidRPr="007F6913">
        <w:rPr>
          <w:color w:val="auto"/>
        </w:rPr>
        <w:t xml:space="preserve">  AIC:                </w:t>
      </w:r>
      <w:r w:rsidR="00D46457">
        <w:rPr>
          <w:color w:val="auto"/>
        </w:rPr>
        <w:t xml:space="preserve">        </w:t>
      </w:r>
      <w:r w:rsidRPr="007F6913">
        <w:rPr>
          <w:color w:val="auto"/>
        </w:rPr>
        <w:t>-1888.3395</w:t>
      </w:r>
    </w:p>
    <w:p w:rsidR="007F6913" w:rsidRPr="007F6913" w:rsidRDefault="007F6913" w:rsidP="007F6913">
      <w:pPr>
        <w:spacing w:after="0"/>
        <w:ind w:left="10"/>
        <w:jc w:val="left"/>
        <w:rPr>
          <w:color w:val="auto"/>
        </w:rPr>
      </w:pPr>
      <w:r w:rsidRPr="007F6913">
        <w:rPr>
          <w:color w:val="auto"/>
        </w:rPr>
        <w:t xml:space="preserve">Date:               </w:t>
      </w:r>
      <w:r w:rsidR="00D46457">
        <w:rPr>
          <w:color w:val="auto"/>
        </w:rPr>
        <w:t xml:space="preserve">             </w:t>
      </w:r>
      <w:r w:rsidRPr="007F6913">
        <w:rPr>
          <w:color w:val="auto"/>
        </w:rPr>
        <w:t xml:space="preserve">2017-12-17 02:37 BIC:               </w:t>
      </w:r>
      <w:r w:rsidR="00D46457">
        <w:rPr>
          <w:color w:val="auto"/>
        </w:rPr>
        <w:t xml:space="preserve">         </w:t>
      </w:r>
      <w:r w:rsidRPr="007F6913">
        <w:rPr>
          <w:color w:val="auto"/>
        </w:rPr>
        <w:t xml:space="preserve"> -1874.4504</w:t>
      </w:r>
    </w:p>
    <w:p w:rsidR="007F6913" w:rsidRPr="007F6913" w:rsidRDefault="007F6913" w:rsidP="007F6913">
      <w:pPr>
        <w:spacing w:after="0"/>
        <w:ind w:left="10"/>
        <w:jc w:val="left"/>
        <w:rPr>
          <w:color w:val="auto"/>
        </w:rPr>
      </w:pPr>
      <w:r w:rsidRPr="007F6913">
        <w:rPr>
          <w:color w:val="auto"/>
        </w:rPr>
        <w:t xml:space="preserve">No. Observations:   </w:t>
      </w:r>
      <w:r w:rsidR="00D46457">
        <w:rPr>
          <w:color w:val="auto"/>
        </w:rPr>
        <w:t xml:space="preserve">   </w:t>
      </w:r>
      <w:r w:rsidRPr="007F6913">
        <w:rPr>
          <w:color w:val="auto"/>
        </w:rPr>
        <w:t xml:space="preserve">238         </w:t>
      </w:r>
      <w:r w:rsidR="00D46457">
        <w:rPr>
          <w:color w:val="auto"/>
        </w:rPr>
        <w:t xml:space="preserve">               </w:t>
      </w:r>
      <w:r w:rsidRPr="007F6913">
        <w:rPr>
          <w:color w:val="auto"/>
        </w:rPr>
        <w:t xml:space="preserve">  Log-Likelihood:     948.17    </w:t>
      </w:r>
    </w:p>
    <w:p w:rsidR="007F6913" w:rsidRPr="007F6913" w:rsidRDefault="007F6913" w:rsidP="007F6913">
      <w:pPr>
        <w:spacing w:after="0"/>
        <w:ind w:left="10"/>
        <w:jc w:val="left"/>
        <w:rPr>
          <w:color w:val="auto"/>
        </w:rPr>
      </w:pPr>
      <w:r w:rsidRPr="007F6913">
        <w:rPr>
          <w:color w:val="auto"/>
        </w:rPr>
        <w:t xml:space="preserve">Df Model:           </w:t>
      </w:r>
      <w:r w:rsidR="00D46457">
        <w:rPr>
          <w:color w:val="auto"/>
        </w:rPr>
        <w:t xml:space="preserve">         </w:t>
      </w:r>
      <w:r w:rsidRPr="007F6913">
        <w:rPr>
          <w:color w:val="auto"/>
        </w:rPr>
        <w:t xml:space="preserve">3           </w:t>
      </w:r>
      <w:r w:rsidR="00D46457">
        <w:rPr>
          <w:color w:val="auto"/>
        </w:rPr>
        <w:t xml:space="preserve">               </w:t>
      </w:r>
      <w:r w:rsidRPr="007F6913">
        <w:rPr>
          <w:color w:val="auto"/>
        </w:rPr>
        <w:t xml:space="preserve">     F-statistic:       </w:t>
      </w:r>
      <w:r w:rsidR="00D46457">
        <w:rPr>
          <w:color w:val="auto"/>
        </w:rPr>
        <w:t xml:space="preserve">      </w:t>
      </w:r>
      <w:r w:rsidRPr="007F6913">
        <w:rPr>
          <w:color w:val="auto"/>
        </w:rPr>
        <w:t xml:space="preserve"> 52.20     </w:t>
      </w:r>
    </w:p>
    <w:p w:rsidR="007F6913" w:rsidRPr="007F6913" w:rsidRDefault="007F6913" w:rsidP="007F6913">
      <w:pPr>
        <w:spacing w:after="0"/>
        <w:ind w:left="10"/>
        <w:jc w:val="left"/>
        <w:rPr>
          <w:color w:val="auto"/>
        </w:rPr>
      </w:pPr>
      <w:r w:rsidRPr="007F6913">
        <w:rPr>
          <w:color w:val="auto"/>
        </w:rPr>
        <w:t xml:space="preserve">Df Residuals:       </w:t>
      </w:r>
      <w:r w:rsidR="00D46457">
        <w:rPr>
          <w:color w:val="auto"/>
        </w:rPr>
        <w:t xml:space="preserve">        </w:t>
      </w:r>
      <w:r w:rsidRPr="007F6913">
        <w:rPr>
          <w:color w:val="auto"/>
        </w:rPr>
        <w:t xml:space="preserve">234     </w:t>
      </w:r>
      <w:r w:rsidR="00D46457">
        <w:rPr>
          <w:color w:val="auto"/>
        </w:rPr>
        <w:t xml:space="preserve">               </w:t>
      </w:r>
      <w:r w:rsidRPr="007F6913">
        <w:rPr>
          <w:color w:val="auto"/>
        </w:rPr>
        <w:t xml:space="preserve">       Prob (F-statistic): 7.23e-26  </w:t>
      </w:r>
    </w:p>
    <w:p w:rsidR="007F6913" w:rsidRPr="007F6913" w:rsidRDefault="007F6913" w:rsidP="007F6913">
      <w:pPr>
        <w:spacing w:after="0"/>
        <w:ind w:left="10"/>
        <w:jc w:val="left"/>
        <w:rPr>
          <w:color w:val="auto"/>
        </w:rPr>
      </w:pPr>
      <w:r w:rsidRPr="007F6913">
        <w:rPr>
          <w:color w:val="auto"/>
        </w:rPr>
        <w:t xml:space="preserve">R-squared:          </w:t>
      </w:r>
      <w:r w:rsidR="00D46457">
        <w:rPr>
          <w:color w:val="auto"/>
        </w:rPr>
        <w:t xml:space="preserve">        </w:t>
      </w:r>
      <w:r w:rsidRPr="007F6913">
        <w:rPr>
          <w:color w:val="auto"/>
        </w:rPr>
        <w:t xml:space="preserve">0.401        </w:t>
      </w:r>
      <w:r w:rsidR="00D46457">
        <w:rPr>
          <w:color w:val="auto"/>
        </w:rPr>
        <w:t xml:space="preserve">               </w:t>
      </w:r>
      <w:r w:rsidRPr="007F6913">
        <w:rPr>
          <w:color w:val="auto"/>
        </w:rPr>
        <w:t xml:space="preserve"> Scale:          </w:t>
      </w:r>
      <w:r w:rsidR="00D46457">
        <w:rPr>
          <w:color w:val="auto"/>
        </w:rPr>
        <w:t xml:space="preserve">       </w:t>
      </w:r>
      <w:r w:rsidRPr="007F6913">
        <w:rPr>
          <w:color w:val="auto"/>
        </w:rPr>
        <w:t xml:space="preserve">    2.0630e-05</w:t>
      </w:r>
    </w:p>
    <w:p w:rsidR="007F6913" w:rsidRPr="007F6913" w:rsidRDefault="007F6913" w:rsidP="007F6913">
      <w:pPr>
        <w:spacing w:after="0"/>
        <w:ind w:left="10"/>
        <w:jc w:val="left"/>
        <w:rPr>
          <w:color w:val="auto"/>
        </w:rPr>
      </w:pPr>
      <w:r w:rsidRPr="007F6913">
        <w:rPr>
          <w:color w:val="auto"/>
        </w:rPr>
        <w:t>---------------------------------------------------------------------</w:t>
      </w:r>
      <w:r w:rsidR="00D46457">
        <w:rPr>
          <w:color w:val="auto"/>
        </w:rPr>
        <w:t>------------------------------------------</w:t>
      </w:r>
    </w:p>
    <w:p w:rsidR="007F6913" w:rsidRPr="007F6913" w:rsidRDefault="007F6913" w:rsidP="007F6913">
      <w:pPr>
        <w:spacing w:after="0"/>
        <w:ind w:left="10"/>
        <w:jc w:val="left"/>
        <w:rPr>
          <w:color w:val="auto"/>
        </w:rPr>
      </w:pPr>
      <w:r w:rsidRPr="007F6913">
        <w:rPr>
          <w:color w:val="auto"/>
        </w:rPr>
        <w:t xml:space="preserve">            </w:t>
      </w:r>
      <w:r w:rsidR="00B57BA9">
        <w:rPr>
          <w:color w:val="auto"/>
        </w:rPr>
        <w:t xml:space="preserve">     </w:t>
      </w:r>
      <w:r w:rsidRPr="007F6913">
        <w:rPr>
          <w:color w:val="auto"/>
        </w:rPr>
        <w:t xml:space="preserve"> Coef.    Std.Err.      </w:t>
      </w:r>
      <w:r w:rsidR="00B57BA9">
        <w:rPr>
          <w:color w:val="auto"/>
        </w:rPr>
        <w:t xml:space="preserve">    </w:t>
      </w:r>
      <w:r w:rsidRPr="007F6913">
        <w:rPr>
          <w:color w:val="auto"/>
        </w:rPr>
        <w:t xml:space="preserve">t  </w:t>
      </w:r>
      <w:r w:rsidR="00B57BA9">
        <w:rPr>
          <w:color w:val="auto"/>
        </w:rPr>
        <w:t xml:space="preserve">      </w:t>
      </w:r>
      <w:r w:rsidRPr="007F6913">
        <w:rPr>
          <w:color w:val="auto"/>
        </w:rPr>
        <w:t xml:space="preserve">    P&gt;|t|  </w:t>
      </w:r>
      <w:proofErr w:type="gramStart"/>
      <w:r w:rsidRPr="007F6913">
        <w:rPr>
          <w:color w:val="auto"/>
        </w:rPr>
        <w:t xml:space="preserve">   [</w:t>
      </w:r>
      <w:proofErr w:type="gramEnd"/>
      <w:r w:rsidRPr="007F6913">
        <w:rPr>
          <w:color w:val="auto"/>
        </w:rPr>
        <w:t>0.025    0.975]</w:t>
      </w:r>
    </w:p>
    <w:p w:rsidR="007F6913" w:rsidRPr="007F6913" w:rsidRDefault="007F6913" w:rsidP="007F6913">
      <w:pPr>
        <w:spacing w:after="0"/>
        <w:ind w:left="10"/>
        <w:jc w:val="left"/>
        <w:rPr>
          <w:color w:val="auto"/>
        </w:rPr>
      </w:pPr>
      <w:r w:rsidRPr="007F6913">
        <w:rPr>
          <w:color w:val="auto"/>
        </w:rPr>
        <w:t>---------------------------------------------------------------------</w:t>
      </w:r>
      <w:r w:rsidR="00D46457">
        <w:rPr>
          <w:color w:val="auto"/>
        </w:rPr>
        <w:t>------------------------------------------</w:t>
      </w:r>
    </w:p>
    <w:p w:rsidR="007F6913" w:rsidRPr="007F6913" w:rsidRDefault="007F6913" w:rsidP="007F6913">
      <w:pPr>
        <w:spacing w:after="0"/>
        <w:ind w:left="10"/>
        <w:jc w:val="left"/>
        <w:rPr>
          <w:color w:val="auto"/>
        </w:rPr>
      </w:pPr>
      <w:r w:rsidRPr="0055332E">
        <w:rPr>
          <w:b/>
          <w:color w:val="0000FF"/>
        </w:rPr>
        <w:t>x1</w:t>
      </w:r>
      <w:r w:rsidRPr="007F6913">
        <w:rPr>
          <w:color w:val="auto"/>
        </w:rPr>
        <w:t xml:space="preserve">          </w:t>
      </w:r>
      <w:r w:rsidRPr="00B57BA9">
        <w:rPr>
          <w:color w:val="0000FF"/>
        </w:rPr>
        <w:t xml:space="preserve">-0.0204     </w:t>
      </w:r>
      <w:r w:rsidRPr="007F6913">
        <w:rPr>
          <w:color w:val="auto"/>
        </w:rPr>
        <w:t xml:space="preserve">0.0081   -2.5182   </w:t>
      </w:r>
      <w:r w:rsidRPr="00794D9E">
        <w:rPr>
          <w:color w:val="0000FF"/>
        </w:rPr>
        <w:t xml:space="preserve">0.0125   </w:t>
      </w:r>
      <w:r w:rsidRPr="007F6913">
        <w:rPr>
          <w:color w:val="auto"/>
        </w:rPr>
        <w:t>-0.0364   -0.0044</w:t>
      </w:r>
    </w:p>
    <w:p w:rsidR="007F6913" w:rsidRPr="007F6913" w:rsidRDefault="007F6913" w:rsidP="007F6913">
      <w:pPr>
        <w:spacing w:after="0"/>
        <w:ind w:left="10"/>
        <w:jc w:val="left"/>
        <w:rPr>
          <w:color w:val="auto"/>
        </w:rPr>
      </w:pPr>
      <w:r w:rsidRPr="007F6913">
        <w:rPr>
          <w:color w:val="auto"/>
        </w:rPr>
        <w:t>x2           0.6325     0.0509   12.4338   0.0000    0.5323    0.7328</w:t>
      </w:r>
    </w:p>
    <w:p w:rsidR="007F6913" w:rsidRPr="007F6913" w:rsidRDefault="007F6913" w:rsidP="007F6913">
      <w:pPr>
        <w:spacing w:after="0"/>
        <w:ind w:left="10"/>
        <w:jc w:val="left"/>
        <w:rPr>
          <w:color w:val="auto"/>
        </w:rPr>
      </w:pPr>
      <w:r w:rsidRPr="007F6913">
        <w:rPr>
          <w:color w:val="auto"/>
        </w:rPr>
        <w:t>const      0.0956     0.0375    2.5512   0.0114    0.0218    0.1695</w:t>
      </w:r>
    </w:p>
    <w:p w:rsidR="007F6913" w:rsidRPr="007F6913" w:rsidRDefault="007F6913" w:rsidP="007F6913">
      <w:pPr>
        <w:spacing w:after="0"/>
        <w:ind w:left="10"/>
        <w:jc w:val="left"/>
        <w:rPr>
          <w:color w:val="auto"/>
        </w:rPr>
      </w:pPr>
      <w:r w:rsidRPr="007F6913">
        <w:rPr>
          <w:color w:val="auto"/>
        </w:rPr>
        <w:t xml:space="preserve">x3           0.0001 </w:t>
      </w:r>
      <w:r w:rsidR="003F5889">
        <w:rPr>
          <w:color w:val="auto"/>
        </w:rPr>
        <w:t xml:space="preserve"> </w:t>
      </w:r>
      <w:r w:rsidRPr="007F6913">
        <w:rPr>
          <w:color w:val="auto"/>
        </w:rPr>
        <w:t xml:space="preserve">    0.0000    2.4979   0.0132    0.0000    0.0001</w:t>
      </w:r>
    </w:p>
    <w:p w:rsidR="007F6913" w:rsidRPr="007F6913" w:rsidRDefault="007F6913" w:rsidP="007F6913">
      <w:pPr>
        <w:spacing w:after="0"/>
        <w:ind w:left="10"/>
        <w:jc w:val="left"/>
        <w:rPr>
          <w:color w:val="auto"/>
        </w:rPr>
      </w:pPr>
      <w:r w:rsidRPr="007F6913">
        <w:rPr>
          <w:color w:val="auto"/>
        </w:rPr>
        <w:t>-------------------------------------------------------------------</w:t>
      </w:r>
      <w:r w:rsidR="00D46457">
        <w:rPr>
          <w:color w:val="auto"/>
        </w:rPr>
        <w:t>---------------------------------------------</w:t>
      </w:r>
    </w:p>
    <w:p w:rsidR="007F6913" w:rsidRPr="007F6913" w:rsidRDefault="007F6913" w:rsidP="007F6913">
      <w:pPr>
        <w:spacing w:after="0"/>
        <w:ind w:left="10"/>
        <w:jc w:val="left"/>
        <w:rPr>
          <w:color w:val="auto"/>
        </w:rPr>
      </w:pPr>
      <w:r w:rsidRPr="007F6913">
        <w:rPr>
          <w:color w:val="auto"/>
        </w:rPr>
        <w:t xml:space="preserve">Omnibus:              23.009        Durbin-Watson:         2.012 </w:t>
      </w:r>
    </w:p>
    <w:p w:rsidR="007F6913" w:rsidRPr="007F6913" w:rsidRDefault="007F6913" w:rsidP="007F6913">
      <w:pPr>
        <w:spacing w:after="0"/>
        <w:ind w:left="10"/>
        <w:jc w:val="left"/>
        <w:rPr>
          <w:color w:val="auto"/>
        </w:rPr>
      </w:pPr>
      <w:r w:rsidRPr="007F6913">
        <w:rPr>
          <w:color w:val="auto"/>
        </w:rPr>
        <w:t>Prob(Omnibus):    0.000         Jarque-Bera (JB):        36.479</w:t>
      </w:r>
    </w:p>
    <w:p w:rsidR="007F6913" w:rsidRPr="007F6913" w:rsidRDefault="007F6913" w:rsidP="007F6913">
      <w:pPr>
        <w:spacing w:after="0"/>
        <w:ind w:left="10"/>
        <w:jc w:val="left"/>
        <w:rPr>
          <w:color w:val="auto"/>
        </w:rPr>
      </w:pPr>
      <w:r w:rsidRPr="007F6913">
        <w:rPr>
          <w:color w:val="auto"/>
        </w:rPr>
        <w:t xml:space="preserve">Skew:                 </w:t>
      </w:r>
      <w:r w:rsidR="003F5889">
        <w:rPr>
          <w:color w:val="auto"/>
        </w:rPr>
        <w:t xml:space="preserve">     </w:t>
      </w:r>
      <w:r w:rsidRPr="007F6913">
        <w:rPr>
          <w:color w:val="auto"/>
        </w:rPr>
        <w:t xml:space="preserve">0.578         Prob(JB):    </w:t>
      </w:r>
      <w:r w:rsidR="003F5889">
        <w:rPr>
          <w:color w:val="auto"/>
        </w:rPr>
        <w:t xml:space="preserve">     </w:t>
      </w:r>
      <w:r w:rsidRPr="007F6913">
        <w:rPr>
          <w:color w:val="auto"/>
        </w:rPr>
        <w:t xml:space="preserve">       </w:t>
      </w:r>
      <w:r w:rsidR="003F5889">
        <w:rPr>
          <w:color w:val="auto"/>
        </w:rPr>
        <w:t xml:space="preserve"> </w:t>
      </w:r>
      <w:r w:rsidRPr="007F6913">
        <w:rPr>
          <w:color w:val="auto"/>
        </w:rPr>
        <w:t xml:space="preserve">     0.000 </w:t>
      </w:r>
    </w:p>
    <w:p w:rsidR="007F6913" w:rsidRPr="007F6913" w:rsidRDefault="007F6913" w:rsidP="007F6913">
      <w:pPr>
        <w:spacing w:after="0"/>
        <w:ind w:left="10"/>
        <w:jc w:val="left"/>
        <w:rPr>
          <w:color w:val="auto"/>
        </w:rPr>
      </w:pPr>
      <w:r w:rsidRPr="007F6913">
        <w:rPr>
          <w:color w:val="auto"/>
        </w:rPr>
        <w:t xml:space="preserve">Kurtosis:             </w:t>
      </w:r>
      <w:r w:rsidR="003F5889">
        <w:rPr>
          <w:color w:val="auto"/>
        </w:rPr>
        <w:t xml:space="preserve">  </w:t>
      </w:r>
      <w:r w:rsidR="00447EC2">
        <w:rPr>
          <w:color w:val="auto"/>
        </w:rPr>
        <w:t xml:space="preserve"> </w:t>
      </w:r>
      <w:r w:rsidR="003F5889">
        <w:rPr>
          <w:color w:val="auto"/>
        </w:rPr>
        <w:t xml:space="preserve"> </w:t>
      </w:r>
      <w:r w:rsidRPr="007F6913">
        <w:rPr>
          <w:color w:val="auto"/>
        </w:rPr>
        <w:t xml:space="preserve">4.530         Condition No.:        </w:t>
      </w:r>
      <w:r w:rsidR="003F5889">
        <w:rPr>
          <w:color w:val="auto"/>
        </w:rPr>
        <w:t xml:space="preserve"> </w:t>
      </w:r>
      <w:r w:rsidRPr="007F6913">
        <w:rPr>
          <w:color w:val="auto"/>
        </w:rPr>
        <w:t xml:space="preserve">   23965 </w:t>
      </w:r>
    </w:p>
    <w:p w:rsidR="007F6913" w:rsidRPr="007F6913" w:rsidRDefault="007F6913" w:rsidP="007F6913">
      <w:pPr>
        <w:spacing w:after="0"/>
        <w:ind w:left="10"/>
        <w:jc w:val="left"/>
        <w:rPr>
          <w:color w:val="auto"/>
        </w:rPr>
      </w:pPr>
      <w:r w:rsidRPr="007F6913">
        <w:rPr>
          <w:color w:val="auto"/>
        </w:rPr>
        <w:t>===================================================================</w:t>
      </w:r>
    </w:p>
    <w:p w:rsidR="007F6913" w:rsidRPr="007F6913" w:rsidRDefault="007F6913" w:rsidP="007F6913">
      <w:pPr>
        <w:spacing w:after="0"/>
        <w:ind w:left="10"/>
        <w:jc w:val="left"/>
        <w:rPr>
          <w:color w:val="auto"/>
        </w:rPr>
      </w:pPr>
      <w:r w:rsidRPr="007F6913">
        <w:rPr>
          <w:color w:val="auto"/>
        </w:rPr>
        <w:t>* The condition number is large (2e+04). This might indicate</w:t>
      </w:r>
    </w:p>
    <w:p w:rsidR="009F7A13" w:rsidRDefault="00D307E1" w:rsidP="007F6913">
      <w:pPr>
        <w:spacing w:after="0"/>
        <w:ind w:left="10"/>
        <w:jc w:val="left"/>
      </w:pPr>
      <w:r>
        <w:rPr>
          <w:color w:val="auto"/>
        </w:rPr>
        <w:t xml:space="preserve">   </w:t>
      </w:r>
      <w:r w:rsidR="007F6913" w:rsidRPr="007F6913">
        <w:rPr>
          <w:color w:val="auto"/>
        </w:rPr>
        <w:t>strong multicollinearity or other numerical problems.</w:t>
      </w:r>
      <w:r w:rsidR="006B5601">
        <w:br/>
      </w:r>
    </w:p>
    <w:p w:rsidR="009F7A13" w:rsidRPr="009F7A13" w:rsidRDefault="009F7A13" w:rsidP="009F7A13">
      <w:pPr>
        <w:pStyle w:val="HTMLPreformatted"/>
        <w:shd w:val="clear" w:color="auto" w:fill="FFFFFF"/>
        <w:rPr>
          <w:color w:val="000000"/>
          <w:sz w:val="18"/>
          <w:szCs w:val="18"/>
        </w:rPr>
      </w:pPr>
      <w:r>
        <w:t>Note</w:t>
      </w:r>
      <w:r w:rsidR="00B73373">
        <w:t xml:space="preserve">: </w:t>
      </w:r>
      <w:r w:rsidRPr="009F7A13">
        <w:rPr>
          <w:i/>
          <w:iCs/>
          <w:color w:val="0000FF"/>
          <w:sz w:val="18"/>
          <w:szCs w:val="18"/>
        </w:rPr>
        <w:t xml:space="preserve">[x1, x2, const, x3] = ['LOG GDP </w:t>
      </w:r>
      <w:proofErr w:type="gramStart"/>
      <w:r w:rsidRPr="009F7A13">
        <w:rPr>
          <w:i/>
          <w:iCs/>
          <w:color w:val="0000FF"/>
          <w:sz w:val="18"/>
          <w:szCs w:val="18"/>
        </w:rPr>
        <w:t>lag</w:t>
      </w:r>
      <w:r>
        <w:rPr>
          <w:i/>
          <w:iCs/>
          <w:color w:val="0000FF"/>
          <w:sz w:val="18"/>
          <w:szCs w:val="18"/>
        </w:rPr>
        <w:t>(</w:t>
      </w:r>
      <w:proofErr w:type="gramEnd"/>
      <w:r>
        <w:rPr>
          <w:i/>
          <w:iCs/>
          <w:color w:val="0000FF"/>
          <w:sz w:val="18"/>
          <w:szCs w:val="18"/>
        </w:rPr>
        <w:t>-1)</w:t>
      </w:r>
      <w:r w:rsidRPr="009F7A13">
        <w:rPr>
          <w:i/>
          <w:iCs/>
          <w:color w:val="0000FF"/>
          <w:sz w:val="18"/>
          <w:szCs w:val="18"/>
        </w:rPr>
        <w:t>', 'Diff LOG GDP lag</w:t>
      </w:r>
      <w:r>
        <w:rPr>
          <w:i/>
          <w:iCs/>
          <w:color w:val="0000FF"/>
          <w:sz w:val="18"/>
          <w:szCs w:val="18"/>
        </w:rPr>
        <w:t>(-1)</w:t>
      </w:r>
      <w:r w:rsidRPr="009F7A13">
        <w:rPr>
          <w:i/>
          <w:iCs/>
          <w:color w:val="0000FF"/>
          <w:sz w:val="18"/>
          <w:szCs w:val="18"/>
        </w:rPr>
        <w:t>', 'Constant', 'Trend']</w:t>
      </w:r>
    </w:p>
    <w:p w:rsidR="00C258BE" w:rsidRDefault="00060472" w:rsidP="00C258BE">
      <w:pPr>
        <w:spacing w:after="0"/>
        <w:ind w:left="10"/>
        <w:jc w:val="left"/>
      </w:pPr>
      <w:r>
        <w:br/>
      </w:r>
      <w:r w:rsidR="00D307E1">
        <w:t xml:space="preserve">From the above </w:t>
      </w:r>
      <w:r w:rsidR="0055332E">
        <w:t xml:space="preserve">regression </w:t>
      </w:r>
      <w:r w:rsidR="00D307E1">
        <w:t xml:space="preserve">test results, </w:t>
      </w:r>
      <w:r w:rsidR="009F7A13">
        <w:t>we can see that p-value = 0.0125</w:t>
      </w:r>
      <w:r w:rsidR="004A43A7">
        <w:t xml:space="preserve"> for </w:t>
      </w:r>
      <w:r w:rsidR="0055332E" w:rsidRPr="0055332E">
        <w:t>LOGGDP lag(-1)</w:t>
      </w:r>
      <w:r w:rsidR="009F7A13">
        <w:t>, so it’s significant for 5% level.</w:t>
      </w:r>
      <w:r w:rsidR="0055332E">
        <w:br/>
      </w:r>
      <w:r w:rsidR="0055332E">
        <w:br/>
        <w:t xml:space="preserve">From the ADF test, </w:t>
      </w:r>
      <w:r w:rsidR="00256D66" w:rsidRPr="00757615">
        <w:rPr>
          <w:color w:val="0033CC"/>
        </w:rPr>
        <w:t xml:space="preserve">p-value = 0.3189, and </w:t>
      </w:r>
      <w:r w:rsidR="0055332E" w:rsidRPr="00757615">
        <w:rPr>
          <w:color w:val="0033CC"/>
        </w:rPr>
        <w:t xml:space="preserve">the statistic = -2.518 </w:t>
      </w:r>
      <w:r w:rsidR="0055332E">
        <w:t xml:space="preserve">&gt; -3.5 </w:t>
      </w:r>
      <w:r w:rsidR="0055332E">
        <w:rPr>
          <w:color w:val="auto"/>
        </w:rPr>
        <w:t>(the critical value for ADF with trend).</w:t>
      </w:r>
      <w:r w:rsidR="0055332E">
        <w:rPr>
          <w:color w:val="auto"/>
        </w:rPr>
        <w:br/>
      </w:r>
      <w:r w:rsidR="000E4169">
        <w:rPr>
          <w:color w:val="auto"/>
        </w:rPr>
        <w:t>W</w:t>
      </w:r>
      <w:r w:rsidR="0055332E">
        <w:rPr>
          <w:color w:val="auto"/>
        </w:rPr>
        <w:t>e can’t reject the hypothesis t</w:t>
      </w:r>
      <w:r w:rsidR="001150A0">
        <w:rPr>
          <w:color w:val="auto"/>
        </w:rPr>
        <w:t>hat</w:t>
      </w:r>
      <w:r w:rsidR="0055332E">
        <w:rPr>
          <w:color w:val="auto"/>
        </w:rPr>
        <w:t xml:space="preserve"> </w:t>
      </w:r>
      <w:r w:rsidR="001150A0">
        <w:rPr>
          <w:color w:val="auto"/>
        </w:rPr>
        <w:t>H</w:t>
      </w:r>
      <w:r w:rsidR="001150A0" w:rsidRPr="001150A0">
        <w:rPr>
          <w:color w:val="auto"/>
          <w:vertAlign w:val="subscript"/>
        </w:rPr>
        <w:t>0</w:t>
      </w:r>
      <w:r w:rsidR="001150A0">
        <w:rPr>
          <w:color w:val="auto"/>
        </w:rPr>
        <w:t xml:space="preserve">: </w:t>
      </w:r>
      <w:r w:rsidR="0055332E">
        <w:rPr>
          <w:color w:val="auto"/>
        </w:rPr>
        <w:t xml:space="preserve">LOGGDP is </w:t>
      </w:r>
      <w:r w:rsidR="000E4169">
        <w:rPr>
          <w:color w:val="auto"/>
        </w:rPr>
        <w:t>non-</w:t>
      </w:r>
      <w:r w:rsidR="0055332E">
        <w:rPr>
          <w:color w:val="auto"/>
        </w:rPr>
        <w:t>stationary.</w:t>
      </w:r>
      <w:r>
        <w:br/>
      </w:r>
      <w:r w:rsidR="000E4169">
        <w:t xml:space="preserve">So </w:t>
      </w:r>
      <w:r w:rsidR="000E4169" w:rsidRPr="006103BC">
        <w:rPr>
          <w:color w:val="0033CC"/>
        </w:rPr>
        <w:t>LOGGDP is not stationary</w:t>
      </w:r>
      <w:r w:rsidR="000E4169">
        <w:t>.</w:t>
      </w:r>
      <w:r>
        <w:br/>
      </w:r>
      <w:r w:rsidR="006B5601">
        <w:br/>
      </w:r>
      <w:r w:rsidR="006B5601">
        <w:br/>
      </w:r>
      <w:r w:rsidR="006B5601" w:rsidRPr="006A4938">
        <w:rPr>
          <w:b/>
          <w:color w:val="0000FF"/>
        </w:rPr>
        <w:t>(e)</w:t>
      </w:r>
      <w:r w:rsidR="006B5601" w:rsidRPr="0048624A">
        <w:rPr>
          <w:color w:val="auto"/>
        </w:rPr>
        <w:t xml:space="preserve"> </w:t>
      </w:r>
      <w:r w:rsidR="0048624A" w:rsidRPr="0048624A">
        <w:rPr>
          <w:color w:val="auto"/>
        </w:rPr>
        <w:t>Estimate 4 version of the following mmodels.</w:t>
      </w:r>
      <w:r w:rsidR="0048624A" w:rsidRPr="0048624A">
        <w:rPr>
          <w:color w:val="auto"/>
        </w:rPr>
        <w:br/>
      </w:r>
      <w:r w:rsidR="007F5EF0">
        <w:rPr>
          <w:color w:val="0000FF"/>
        </w:rPr>
        <w:br/>
      </w:r>
      <w:r w:rsidR="007F5EF0" w:rsidRPr="007F5EF0">
        <w:rPr>
          <w:color w:val="auto"/>
        </w:rPr>
        <w:t>Model (R-stylle):</w:t>
      </w:r>
      <w:r w:rsidR="0048624A">
        <w:rPr>
          <w:color w:val="0000FF"/>
        </w:rPr>
        <w:br/>
      </w:r>
      <w:r w:rsidR="00C258BE">
        <w:t xml:space="preserve">Growthrate(t) ~ </w:t>
      </w:r>
      <w:r w:rsidR="009B62A9">
        <w:t>const</w:t>
      </w:r>
      <w:r w:rsidR="00C258BE">
        <w:t xml:space="preserve"> + GrowthRate(t-1) + li1(t-k1) + li2(t-k2)</w:t>
      </w:r>
      <w:r w:rsidR="0048624A">
        <w:br/>
      </w:r>
      <w:r w:rsidR="007F5EF0">
        <w:t xml:space="preserve">                           </w:t>
      </w:r>
      <w:r w:rsidR="0048624A">
        <w:t xml:space="preserve">   k1, k2 in {1,2}</w:t>
      </w:r>
      <w:r w:rsidR="0048624A">
        <w:br/>
      </w:r>
    </w:p>
    <w:p w:rsidR="00C258BE" w:rsidRDefault="00C258BE" w:rsidP="00C258BE">
      <w:pPr>
        <w:spacing w:after="0"/>
        <w:ind w:left="10"/>
        <w:jc w:val="left"/>
      </w:pPr>
      <w:r>
        <w:t>R Squares: [</w:t>
      </w:r>
      <w:r w:rsidRPr="00D324F3">
        <w:rPr>
          <w:color w:val="0033CC"/>
        </w:rPr>
        <w:t>mod11=</w:t>
      </w:r>
      <w:r w:rsidRPr="00D324F3">
        <w:rPr>
          <w:b/>
          <w:color w:val="0033CC"/>
        </w:rPr>
        <w:t>0.507975</w:t>
      </w:r>
      <w:r w:rsidRPr="00D324F3">
        <w:rPr>
          <w:color w:val="0033CC"/>
        </w:rPr>
        <w:t>, mod12=0.477193, mod21=0.507665, mod22=0.477130</w:t>
      </w:r>
      <w:r>
        <w:t>]</w:t>
      </w:r>
    </w:p>
    <w:p w:rsidR="0048624A" w:rsidRDefault="0048624A" w:rsidP="00C258BE">
      <w:pPr>
        <w:spacing w:after="0"/>
        <w:ind w:left="10"/>
        <w:jc w:val="left"/>
      </w:pPr>
      <w:r>
        <w:br/>
        <w:t>Model mod11(k1=k2=1) has the largest R^2 value.</w:t>
      </w:r>
      <w:r w:rsidR="007A5B42">
        <w:t xml:space="preserve"> Mod21 (k1=2, k2=1) has second largest R^2 value.</w:t>
      </w:r>
    </w:p>
    <w:p w:rsidR="0048624A" w:rsidRDefault="0048624A" w:rsidP="00C258BE">
      <w:pPr>
        <w:spacing w:after="0"/>
        <w:ind w:left="10"/>
        <w:jc w:val="left"/>
      </w:pPr>
      <w:r>
        <w:br/>
        <w:t>The coefficients of mod11:</w:t>
      </w:r>
    </w:p>
    <w:p w:rsidR="00C258BE" w:rsidRPr="0048624A" w:rsidRDefault="0048624A" w:rsidP="00C258BE">
      <w:pPr>
        <w:spacing w:after="0"/>
        <w:ind w:left="10"/>
        <w:jc w:val="left"/>
        <w:rPr>
          <w:color w:val="0033CC"/>
          <w:sz w:val="20"/>
          <w:szCs w:val="20"/>
        </w:rPr>
      </w:pPr>
      <w:r>
        <w:rPr>
          <w:sz w:val="20"/>
          <w:szCs w:val="20"/>
        </w:rPr>
        <w:lastRenderedPageBreak/>
        <w:br/>
      </w:r>
      <w:r w:rsidR="00C258BE" w:rsidRPr="0048624A">
        <w:rPr>
          <w:color w:val="0033CC"/>
          <w:sz w:val="20"/>
          <w:szCs w:val="20"/>
        </w:rPr>
        <w:t xml:space="preserve">const            </w:t>
      </w:r>
      <w:r w:rsidRPr="0048624A">
        <w:rPr>
          <w:color w:val="0033CC"/>
          <w:sz w:val="20"/>
          <w:szCs w:val="20"/>
        </w:rPr>
        <w:t xml:space="preserve">         </w:t>
      </w:r>
      <w:r w:rsidR="00C258BE" w:rsidRPr="0048624A">
        <w:rPr>
          <w:color w:val="0033CC"/>
          <w:sz w:val="20"/>
          <w:szCs w:val="20"/>
        </w:rPr>
        <w:t xml:space="preserve"> 0.001737</w:t>
      </w:r>
    </w:p>
    <w:p w:rsidR="00C258BE" w:rsidRPr="0048624A" w:rsidRDefault="00C258BE" w:rsidP="00C258BE">
      <w:pPr>
        <w:spacing w:after="0"/>
        <w:ind w:left="10"/>
        <w:jc w:val="left"/>
        <w:rPr>
          <w:color w:val="0033CC"/>
          <w:sz w:val="20"/>
          <w:szCs w:val="20"/>
        </w:rPr>
      </w:pPr>
      <w:proofErr w:type="gramStart"/>
      <w:r w:rsidRPr="0048624A">
        <w:rPr>
          <w:color w:val="0033CC"/>
          <w:sz w:val="20"/>
          <w:szCs w:val="20"/>
        </w:rPr>
        <w:t>GrowthRate(</w:t>
      </w:r>
      <w:proofErr w:type="gramEnd"/>
      <w:r w:rsidRPr="0048624A">
        <w:rPr>
          <w:color w:val="0033CC"/>
          <w:sz w:val="20"/>
          <w:szCs w:val="20"/>
        </w:rPr>
        <w:t>-1)    0.461579</w:t>
      </w:r>
    </w:p>
    <w:p w:rsidR="00C258BE" w:rsidRPr="0048624A" w:rsidRDefault="00C258BE" w:rsidP="00C258BE">
      <w:pPr>
        <w:spacing w:after="0"/>
        <w:ind w:left="10"/>
        <w:jc w:val="left"/>
        <w:rPr>
          <w:color w:val="0033CC"/>
          <w:sz w:val="20"/>
          <w:szCs w:val="20"/>
        </w:rPr>
      </w:pPr>
      <w:r w:rsidRPr="0048624A">
        <w:rPr>
          <w:color w:val="0033CC"/>
          <w:sz w:val="20"/>
          <w:szCs w:val="20"/>
        </w:rPr>
        <w:t xml:space="preserve">li1(-1)        </w:t>
      </w:r>
      <w:r w:rsidR="0048624A" w:rsidRPr="0048624A">
        <w:rPr>
          <w:color w:val="0033CC"/>
          <w:sz w:val="20"/>
          <w:szCs w:val="20"/>
        </w:rPr>
        <w:t xml:space="preserve">           </w:t>
      </w:r>
      <w:r w:rsidRPr="0048624A">
        <w:rPr>
          <w:color w:val="0033CC"/>
          <w:sz w:val="20"/>
          <w:szCs w:val="20"/>
        </w:rPr>
        <w:t xml:space="preserve">  -0.001023</w:t>
      </w:r>
    </w:p>
    <w:p w:rsidR="00EE78B7" w:rsidRDefault="00C258BE" w:rsidP="00EE78B7">
      <w:pPr>
        <w:spacing w:after="0"/>
        <w:ind w:left="10"/>
        <w:jc w:val="left"/>
      </w:pPr>
      <w:r w:rsidRPr="0048624A">
        <w:rPr>
          <w:color w:val="0033CC"/>
          <w:sz w:val="20"/>
          <w:szCs w:val="20"/>
        </w:rPr>
        <w:t xml:space="preserve">li2(-1)        </w:t>
      </w:r>
      <w:r w:rsidR="0048624A" w:rsidRPr="0048624A">
        <w:rPr>
          <w:color w:val="0033CC"/>
          <w:sz w:val="20"/>
          <w:szCs w:val="20"/>
        </w:rPr>
        <w:t xml:space="preserve">           </w:t>
      </w:r>
      <w:r w:rsidRPr="0048624A">
        <w:rPr>
          <w:color w:val="0033CC"/>
          <w:sz w:val="20"/>
          <w:szCs w:val="20"/>
        </w:rPr>
        <w:t xml:space="preserve">  -0.000149</w:t>
      </w:r>
      <w:r w:rsidRPr="0048624A">
        <w:rPr>
          <w:sz w:val="20"/>
          <w:szCs w:val="20"/>
        </w:rPr>
        <w:br/>
      </w:r>
      <w:r w:rsidR="006B5601">
        <w:br/>
      </w:r>
      <w:r w:rsidR="006B5601" w:rsidRPr="006A4938">
        <w:rPr>
          <w:b/>
          <w:color w:val="0000FF"/>
        </w:rPr>
        <w:t>(f)</w:t>
      </w:r>
      <w:r w:rsidR="006B5601" w:rsidRPr="006A4938">
        <w:rPr>
          <w:color w:val="0000FF"/>
        </w:rPr>
        <w:t xml:space="preserve"> </w:t>
      </w:r>
      <w:r w:rsidR="00EE7A59">
        <w:t>BG test for serial correlation</w:t>
      </w:r>
      <w:r w:rsidR="006B5601">
        <w:br/>
      </w:r>
      <w:r w:rsidR="00EE78B7">
        <w:br/>
        <w:t xml:space="preserve">Breusch Godfrey Test for model </w:t>
      </w:r>
      <w:r w:rsidR="00E77D07">
        <w:t xml:space="preserve">mod11 </w:t>
      </w:r>
      <w:r w:rsidR="00EE78B7">
        <w:t>(k1=k2=1) on serial autocorrelation</w:t>
      </w:r>
    </w:p>
    <w:p w:rsidR="00EE78B7" w:rsidRDefault="00EE78B7" w:rsidP="00EE78B7">
      <w:pPr>
        <w:spacing w:after="0"/>
        <w:ind w:left="10"/>
        <w:jc w:val="left"/>
      </w:pPr>
      <w:proofErr w:type="gramStart"/>
      <w:r>
        <w:t>lm(</w:t>
      </w:r>
      <w:proofErr w:type="gramEnd"/>
      <w:r>
        <w:t>Lagrange multiplier test statistic)</w:t>
      </w:r>
      <w:r w:rsidR="00456441">
        <w:t xml:space="preserve">              </w:t>
      </w:r>
      <w:r>
        <w:t>=</w:t>
      </w:r>
      <w:r w:rsidR="00456441">
        <w:t xml:space="preserve"> </w:t>
      </w:r>
      <w:r>
        <w:t>0.230366</w:t>
      </w:r>
    </w:p>
    <w:p w:rsidR="00EE78B7" w:rsidRDefault="00EE78B7" w:rsidP="00EE78B7">
      <w:pPr>
        <w:spacing w:after="0"/>
        <w:ind w:left="10"/>
        <w:jc w:val="left"/>
      </w:pPr>
      <w:proofErr w:type="gramStart"/>
      <w:r>
        <w:t>lmpval(</w:t>
      </w:r>
      <w:proofErr w:type="gramEnd"/>
      <w:r>
        <w:t>p-value for Lagrange multiplier test)</w:t>
      </w:r>
      <w:r w:rsidR="00456441">
        <w:t xml:space="preserve"> </w:t>
      </w:r>
      <w:r>
        <w:t>=</w:t>
      </w:r>
      <w:r w:rsidR="00456441">
        <w:t xml:space="preserve"> </w:t>
      </w:r>
      <w:r w:rsidRPr="00E77D07">
        <w:rPr>
          <w:color w:val="0033CC"/>
        </w:rPr>
        <w:t>0.631253</w:t>
      </w:r>
    </w:p>
    <w:p w:rsidR="00EE78B7" w:rsidRDefault="00EE78B7" w:rsidP="00EE78B7">
      <w:pPr>
        <w:spacing w:after="0"/>
        <w:ind w:left="10"/>
        <w:jc w:val="left"/>
      </w:pPr>
      <w:proofErr w:type="gramStart"/>
      <w:r>
        <w:t>fval(</w:t>
      </w:r>
      <w:proofErr w:type="gramEnd"/>
      <w:r>
        <w:t>fstatistic for F test)</w:t>
      </w:r>
      <w:r w:rsidR="00456441">
        <w:t xml:space="preserve"> </w:t>
      </w:r>
      <w:r>
        <w:t>=</w:t>
      </w:r>
      <w:r w:rsidR="00456441">
        <w:t xml:space="preserve"> </w:t>
      </w:r>
      <w:r>
        <w:t>0.225783</w:t>
      </w:r>
    </w:p>
    <w:p w:rsidR="007F5EF0" w:rsidRDefault="00EE78B7" w:rsidP="0068101D">
      <w:pPr>
        <w:spacing w:after="0"/>
        <w:ind w:left="10"/>
        <w:jc w:val="left"/>
      </w:pPr>
      <w:proofErr w:type="gramStart"/>
      <w:r>
        <w:t>fpval(</w:t>
      </w:r>
      <w:proofErr w:type="gramEnd"/>
      <w:r>
        <w:t>pvalue for F test)</w:t>
      </w:r>
      <w:r w:rsidR="00456441">
        <w:t xml:space="preserve"> </w:t>
      </w:r>
      <w:r>
        <w:t>=</w:t>
      </w:r>
      <w:r w:rsidR="00456441">
        <w:t xml:space="preserve"> </w:t>
      </w:r>
      <w:r w:rsidRPr="00E77D07">
        <w:rPr>
          <w:color w:val="0033CC"/>
        </w:rPr>
        <w:t>0.635110</w:t>
      </w:r>
      <w:r>
        <w:br/>
      </w:r>
      <w:r>
        <w:br/>
      </w:r>
      <w:r w:rsidR="00E77D07">
        <w:t>Since the p-value lmpval is 0.63 is very high, we can not rejec the H</w:t>
      </w:r>
      <w:r w:rsidR="00E77D07" w:rsidRPr="00F71AA1">
        <w:rPr>
          <w:vertAlign w:val="subscript"/>
        </w:rPr>
        <w:t>0</w:t>
      </w:r>
      <w:r w:rsidR="00E77D07">
        <w:t xml:space="preserve">: </w:t>
      </w:r>
      <w:r w:rsidR="00F71AA1">
        <w:t>first order residual is not correlated.</w:t>
      </w:r>
      <w:r>
        <w:br/>
      </w:r>
      <w:r w:rsidR="00F71AA1">
        <w:t>So no serial autocorrelation in 1-order residual.</w:t>
      </w:r>
      <w:r>
        <w:br/>
      </w:r>
      <w:r w:rsidR="006B5601">
        <w:br/>
      </w:r>
      <w:r w:rsidR="006B5601" w:rsidRPr="006A4938">
        <w:rPr>
          <w:b/>
          <w:color w:val="0000FF"/>
        </w:rPr>
        <w:t>(g)</w:t>
      </w:r>
      <w:r w:rsidR="006B5601" w:rsidRPr="006A4938">
        <w:rPr>
          <w:color w:val="0000FF"/>
        </w:rPr>
        <w:t xml:space="preserve"> </w:t>
      </w:r>
      <w:r w:rsidR="0068101D">
        <w:t>Forecast for the Growth Rate.</w:t>
      </w:r>
      <w:r w:rsidR="0068101D">
        <w:br/>
      </w:r>
    </w:p>
    <w:p w:rsidR="0068101D" w:rsidRDefault="007F5EF0" w:rsidP="0068101D">
      <w:pPr>
        <w:spacing w:after="0"/>
        <w:ind w:left="10"/>
        <w:jc w:val="left"/>
      </w:pPr>
      <w:r>
        <w:t>Model (R-style):</w:t>
      </w:r>
      <w:r w:rsidR="0068101D">
        <w:br/>
        <w:t xml:space="preserve">Growthrate ~ </w:t>
      </w:r>
      <w:r w:rsidR="008B567C">
        <w:t xml:space="preserve">const + </w:t>
      </w:r>
      <w:proofErr w:type="gramStart"/>
      <w:r w:rsidR="0068101D" w:rsidRPr="0068101D">
        <w:t>GrowthRate(</w:t>
      </w:r>
      <w:proofErr w:type="gramEnd"/>
      <w:r w:rsidR="0068101D" w:rsidRPr="0068101D">
        <w:t>-1)</w:t>
      </w:r>
      <w:r w:rsidR="0068101D">
        <w:t xml:space="preserve"> + </w:t>
      </w:r>
      <w:r w:rsidR="0068101D" w:rsidRPr="0068101D">
        <w:t>li1(-1)</w:t>
      </w:r>
      <w:r w:rsidR="0068101D">
        <w:t xml:space="preserve"> + </w:t>
      </w:r>
      <w:r w:rsidR="0068101D" w:rsidRPr="0068101D">
        <w:t>li2(-1)</w:t>
      </w:r>
      <w:r w:rsidR="0068101D">
        <w:br/>
      </w:r>
    </w:p>
    <w:p w:rsidR="00231430" w:rsidRDefault="0068101D" w:rsidP="0068101D">
      <w:pPr>
        <w:spacing w:after="0"/>
        <w:ind w:left="10"/>
        <w:jc w:val="left"/>
      </w:pPr>
      <w:r>
        <w:t xml:space="preserve">RMSE=0.003156 </w:t>
      </w:r>
      <w:r w:rsidR="00231430">
        <w:br/>
      </w:r>
      <w:r w:rsidR="0059526B">
        <w:br/>
        <w:t>As show below, the prediction model fits the actual values well.</w:t>
      </w:r>
      <w:r w:rsidR="00231430">
        <w:br/>
      </w:r>
      <w:r w:rsidR="004B12C2">
        <w:br/>
      </w:r>
      <w:r w:rsidR="004B12C2">
        <w:rPr>
          <w:noProof/>
        </w:rPr>
        <w:drawing>
          <wp:inline distT="0" distB="0" distL="0" distR="0">
            <wp:extent cx="4853865" cy="24095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0053" cy="2417559"/>
                    </a:xfrm>
                    <a:prstGeom prst="rect">
                      <a:avLst/>
                    </a:prstGeom>
                    <a:noFill/>
                    <a:ln>
                      <a:noFill/>
                    </a:ln>
                  </pic:spPr>
                </pic:pic>
              </a:graphicData>
            </a:graphic>
          </wp:inline>
        </w:drawing>
      </w:r>
    </w:p>
    <w:sectPr w:rsidR="00231430">
      <w:headerReference w:type="even" r:id="rId10"/>
      <w:headerReference w:type="default" r:id="rId11"/>
      <w:footerReference w:type="even" r:id="rId12"/>
      <w:footerReference w:type="default" r:id="rId13"/>
      <w:headerReference w:type="first" r:id="rId14"/>
      <w:footerReference w:type="first" r:id="rId15"/>
      <w:pgSz w:w="11906" w:h="16838"/>
      <w:pgMar w:top="465" w:right="720" w:bottom="601"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C8B" w:rsidRDefault="00834C8B" w:rsidP="00F32EF1">
      <w:pPr>
        <w:spacing w:after="0" w:line="240" w:lineRule="auto"/>
      </w:pPr>
      <w:r>
        <w:separator/>
      </w:r>
    </w:p>
  </w:endnote>
  <w:endnote w:type="continuationSeparator" w:id="0">
    <w:p w:rsidR="00834C8B" w:rsidRDefault="00834C8B" w:rsidP="00F3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EF1" w:rsidRDefault="00F32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597339"/>
      <w:docPartObj>
        <w:docPartGallery w:val="Page Numbers (Bottom of Page)"/>
        <w:docPartUnique/>
      </w:docPartObj>
    </w:sdtPr>
    <w:sdtEndPr>
      <w:rPr>
        <w:noProof/>
      </w:rPr>
    </w:sdtEndPr>
    <w:sdtContent>
      <w:p w:rsidR="00F32EF1" w:rsidRDefault="00F32EF1">
        <w:pPr>
          <w:pStyle w:val="Footer"/>
          <w:jc w:val="right"/>
        </w:pPr>
        <w:r>
          <w:fldChar w:fldCharType="begin"/>
        </w:r>
        <w:r>
          <w:instrText xml:space="preserve"> PAGE   \* MERGEFORMAT </w:instrText>
        </w:r>
        <w:r>
          <w:fldChar w:fldCharType="separate"/>
        </w:r>
        <w:r w:rsidR="00C60630">
          <w:rPr>
            <w:noProof/>
          </w:rPr>
          <w:t>6</w:t>
        </w:r>
        <w:r>
          <w:rPr>
            <w:noProof/>
          </w:rPr>
          <w:fldChar w:fldCharType="end"/>
        </w:r>
      </w:p>
    </w:sdtContent>
  </w:sdt>
  <w:p w:rsidR="00F32EF1" w:rsidRDefault="00F32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EF1" w:rsidRDefault="00F3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C8B" w:rsidRDefault="00834C8B" w:rsidP="00F32EF1">
      <w:pPr>
        <w:spacing w:after="0" w:line="240" w:lineRule="auto"/>
      </w:pPr>
      <w:r>
        <w:separator/>
      </w:r>
    </w:p>
  </w:footnote>
  <w:footnote w:type="continuationSeparator" w:id="0">
    <w:p w:rsidR="00834C8B" w:rsidRDefault="00834C8B" w:rsidP="00F3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EF1" w:rsidRDefault="00F32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EF1" w:rsidRDefault="00F32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2EF1" w:rsidRDefault="00F32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A786B"/>
    <w:multiLevelType w:val="hybridMultilevel"/>
    <w:tmpl w:val="E1786F36"/>
    <w:lvl w:ilvl="0" w:tplc="D1D205B0">
      <w:start w:val="1"/>
      <w:numFmt w:val="lowerLetter"/>
      <w:lvlText w:val="(%1)"/>
      <w:lvlJc w:val="left"/>
      <w:pPr>
        <w:ind w:left="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341810">
      <w:start w:val="1"/>
      <w:numFmt w:val="lowerLetter"/>
      <w:lvlText w:val="%2"/>
      <w:lvlJc w:val="left"/>
      <w:pPr>
        <w:ind w:left="1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7A6D94">
      <w:start w:val="1"/>
      <w:numFmt w:val="lowerRoman"/>
      <w:lvlText w:val="%3"/>
      <w:lvlJc w:val="left"/>
      <w:pPr>
        <w:ind w:left="1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A030AA">
      <w:start w:val="1"/>
      <w:numFmt w:val="decimal"/>
      <w:lvlText w:val="%4"/>
      <w:lvlJc w:val="left"/>
      <w:pPr>
        <w:ind w:left="2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804852">
      <w:start w:val="1"/>
      <w:numFmt w:val="lowerLetter"/>
      <w:lvlText w:val="%5"/>
      <w:lvlJc w:val="left"/>
      <w:pPr>
        <w:ind w:left="3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9806C6">
      <w:start w:val="1"/>
      <w:numFmt w:val="lowerRoman"/>
      <w:lvlText w:val="%6"/>
      <w:lvlJc w:val="left"/>
      <w:pPr>
        <w:ind w:left="4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F429F2">
      <w:start w:val="1"/>
      <w:numFmt w:val="decimal"/>
      <w:lvlText w:val="%7"/>
      <w:lvlJc w:val="left"/>
      <w:pPr>
        <w:ind w:left="4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A0006C">
      <w:start w:val="1"/>
      <w:numFmt w:val="lowerLetter"/>
      <w:lvlText w:val="%8"/>
      <w:lvlJc w:val="left"/>
      <w:pPr>
        <w:ind w:left="5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74BD30">
      <w:start w:val="1"/>
      <w:numFmt w:val="lowerRoman"/>
      <w:lvlText w:val="%9"/>
      <w:lvlJc w:val="left"/>
      <w:pPr>
        <w:ind w:left="6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EC7479"/>
    <w:multiLevelType w:val="hybridMultilevel"/>
    <w:tmpl w:val="27B0DBDC"/>
    <w:lvl w:ilvl="0" w:tplc="1F543A8A">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2407466">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2D28A86">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8BC6550">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B60764">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44405C4">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36E51BE">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CC3F58">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41E8BA0">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150640"/>
    <w:multiLevelType w:val="hybridMultilevel"/>
    <w:tmpl w:val="EDBC0CF8"/>
    <w:lvl w:ilvl="0" w:tplc="F6BC560E">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90E230E">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268B662">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9125F7E">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63AD81E">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2FA4B5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DCC8FFC">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DD2F180">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4E9914">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BFE"/>
    <w:rsid w:val="00023B05"/>
    <w:rsid w:val="00055336"/>
    <w:rsid w:val="00060472"/>
    <w:rsid w:val="000D0A38"/>
    <w:rsid w:val="000E4169"/>
    <w:rsid w:val="001150A0"/>
    <w:rsid w:val="0014766F"/>
    <w:rsid w:val="001D7A7B"/>
    <w:rsid w:val="001E335D"/>
    <w:rsid w:val="00231430"/>
    <w:rsid w:val="00256D66"/>
    <w:rsid w:val="002F196A"/>
    <w:rsid w:val="00300871"/>
    <w:rsid w:val="003F5889"/>
    <w:rsid w:val="00420650"/>
    <w:rsid w:val="00447EC2"/>
    <w:rsid w:val="00456441"/>
    <w:rsid w:val="0048624A"/>
    <w:rsid w:val="004A43A7"/>
    <w:rsid w:val="004B12C2"/>
    <w:rsid w:val="004D05C9"/>
    <w:rsid w:val="0055332E"/>
    <w:rsid w:val="0058590E"/>
    <w:rsid w:val="0059526B"/>
    <w:rsid w:val="005B46D4"/>
    <w:rsid w:val="005C78AB"/>
    <w:rsid w:val="005D292A"/>
    <w:rsid w:val="005E66A6"/>
    <w:rsid w:val="006103BC"/>
    <w:rsid w:val="006641AD"/>
    <w:rsid w:val="0068101D"/>
    <w:rsid w:val="006A15E6"/>
    <w:rsid w:val="006A4938"/>
    <w:rsid w:val="006B5601"/>
    <w:rsid w:val="006F7521"/>
    <w:rsid w:val="00713952"/>
    <w:rsid w:val="00757615"/>
    <w:rsid w:val="00770502"/>
    <w:rsid w:val="00794D9E"/>
    <w:rsid w:val="007A5B42"/>
    <w:rsid w:val="007B2BFE"/>
    <w:rsid w:val="007F5EF0"/>
    <w:rsid w:val="007F6913"/>
    <w:rsid w:val="0080248F"/>
    <w:rsid w:val="00834C8B"/>
    <w:rsid w:val="00844A71"/>
    <w:rsid w:val="0085233C"/>
    <w:rsid w:val="008A7ED4"/>
    <w:rsid w:val="008B567C"/>
    <w:rsid w:val="008D070D"/>
    <w:rsid w:val="008F7C4D"/>
    <w:rsid w:val="0093381F"/>
    <w:rsid w:val="009802AF"/>
    <w:rsid w:val="009914E4"/>
    <w:rsid w:val="009B62A9"/>
    <w:rsid w:val="009F7A13"/>
    <w:rsid w:val="00B3233F"/>
    <w:rsid w:val="00B57BA9"/>
    <w:rsid w:val="00B73373"/>
    <w:rsid w:val="00C04453"/>
    <w:rsid w:val="00C258BE"/>
    <w:rsid w:val="00C435A2"/>
    <w:rsid w:val="00C60630"/>
    <w:rsid w:val="00C90603"/>
    <w:rsid w:val="00C96591"/>
    <w:rsid w:val="00D307E1"/>
    <w:rsid w:val="00D324F3"/>
    <w:rsid w:val="00D46457"/>
    <w:rsid w:val="00D55B4A"/>
    <w:rsid w:val="00D60D2C"/>
    <w:rsid w:val="00DD0160"/>
    <w:rsid w:val="00E729C0"/>
    <w:rsid w:val="00E77D07"/>
    <w:rsid w:val="00EC2659"/>
    <w:rsid w:val="00EE708F"/>
    <w:rsid w:val="00EE78B7"/>
    <w:rsid w:val="00EE7A59"/>
    <w:rsid w:val="00EF3DFE"/>
    <w:rsid w:val="00F32EF1"/>
    <w:rsid w:val="00F66EDB"/>
    <w:rsid w:val="00F71AA1"/>
    <w:rsid w:val="00F87BA3"/>
    <w:rsid w:val="00FD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5B46"/>
  <w15:docId w15:val="{54324AAE-2EE6-4329-AEC1-8F24557C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4" w:line="256" w:lineRule="auto"/>
      <w:ind w:left="337"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9F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F7A13"/>
    <w:rPr>
      <w:rFonts w:ascii="Courier New" w:eastAsia="Times New Roman" w:hAnsi="Courier New" w:cs="Courier New"/>
      <w:sz w:val="20"/>
      <w:szCs w:val="20"/>
    </w:rPr>
  </w:style>
  <w:style w:type="paragraph" w:styleId="Header">
    <w:name w:val="header"/>
    <w:basedOn w:val="Normal"/>
    <w:link w:val="HeaderChar"/>
    <w:uiPriority w:val="99"/>
    <w:unhideWhenUsed/>
    <w:rsid w:val="00F32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EF1"/>
    <w:rPr>
      <w:rFonts w:ascii="Calibri" w:eastAsia="Calibri" w:hAnsi="Calibri" w:cs="Calibri"/>
      <w:color w:val="000000"/>
    </w:rPr>
  </w:style>
  <w:style w:type="paragraph" w:styleId="Footer">
    <w:name w:val="footer"/>
    <w:basedOn w:val="Normal"/>
    <w:link w:val="FooterChar"/>
    <w:uiPriority w:val="99"/>
    <w:unhideWhenUsed/>
    <w:rsid w:val="00F32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F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747523">
      <w:bodyDiv w:val="1"/>
      <w:marLeft w:val="0"/>
      <w:marRight w:val="0"/>
      <w:marTop w:val="0"/>
      <w:marBottom w:val="0"/>
      <w:divBdr>
        <w:top w:val="none" w:sz="0" w:space="0" w:color="auto"/>
        <w:left w:val="none" w:sz="0" w:space="0" w:color="auto"/>
        <w:bottom w:val="none" w:sz="0" w:space="0" w:color="auto"/>
        <w:right w:val="none" w:sz="0" w:space="0" w:color="auto"/>
      </w:divBdr>
    </w:div>
    <w:div w:id="1314528791">
      <w:bodyDiv w:val="1"/>
      <w:marLeft w:val="0"/>
      <w:marRight w:val="0"/>
      <w:marTop w:val="0"/>
      <w:marBottom w:val="0"/>
      <w:divBdr>
        <w:top w:val="none" w:sz="0" w:space="0" w:color="auto"/>
        <w:left w:val="none" w:sz="0" w:space="0" w:color="auto"/>
        <w:bottom w:val="none" w:sz="0" w:space="0" w:color="auto"/>
        <w:right w:val="none" w:sz="0" w:space="0" w:color="auto"/>
      </w:divBdr>
    </w:div>
    <w:div w:id="166088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6</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tliu</dc:creator>
  <cp:keywords/>
  <cp:lastModifiedBy>tliu</cp:lastModifiedBy>
  <cp:revision>66</cp:revision>
  <cp:lastPrinted>2017-12-17T20:01:00Z</cp:lastPrinted>
  <dcterms:created xsi:type="dcterms:W3CDTF">2017-12-16T06:17:00Z</dcterms:created>
  <dcterms:modified xsi:type="dcterms:W3CDTF">2017-12-17T20:33:00Z</dcterms:modified>
</cp:coreProperties>
</file>