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r>
        <w:rPr>
          <w:b/>
          <w:bCs/>
        </w:rPr>
        <w:t xml:space="preserve">HMS </w:t>
      </w:r>
      <w:r w:rsidR="007E51AF">
        <w:rPr>
          <w:b/>
          <w:bCs/>
        </w:rPr>
        <w:t xml:space="preserve">AQUATOX </w:t>
      </w:r>
      <w:r w:rsidR="00B32DD4">
        <w:rPr>
          <w:b/>
          <w:bCs/>
        </w:rPr>
        <w:t>Bioaccumulation</w:t>
      </w:r>
      <w:r w:rsidR="007E51AF">
        <w:rPr>
          <w:b/>
          <w:bCs/>
        </w:rPr>
        <w:t xml:space="preserve"> Model</w:t>
      </w:r>
      <w:r>
        <w:rPr>
          <w:b/>
          <w:bCs/>
        </w:rPr>
        <w:t xml:space="preserve"> Data Requirements</w:t>
      </w:r>
    </w:p>
    <w:p w:rsidR="00332008" w:rsidRDefault="00332008" w:rsidP="00332008">
      <w:pPr>
        <w:keepNext/>
        <w:keepLines/>
        <w:widowControl/>
        <w:rPr>
          <w:b/>
          <w:bCs/>
        </w:rPr>
      </w:pPr>
    </w:p>
    <w:p w:rsidR="00A51D81" w:rsidRDefault="00332008" w:rsidP="00332008">
      <w:pPr>
        <w:keepNext/>
        <w:keepLines/>
        <w:widowControl/>
        <w:rPr>
          <w:bCs/>
        </w:rPr>
      </w:pPr>
      <w:r>
        <w:rPr>
          <w:bCs/>
        </w:rPr>
        <w:t xml:space="preserve">To model </w:t>
      </w:r>
      <w:r w:rsidR="00E01477">
        <w:rPr>
          <w:bCs/>
        </w:rPr>
        <w:t xml:space="preserve">Bioaccumulation </w:t>
      </w:r>
      <w:r>
        <w:rPr>
          <w:bCs/>
        </w:rPr>
        <w:t>in HMS</w:t>
      </w:r>
      <w:r w:rsidR="00455E10">
        <w:rPr>
          <w:bCs/>
        </w:rPr>
        <w:t xml:space="preserve">, </w:t>
      </w:r>
      <w:r>
        <w:rPr>
          <w:bCs/>
        </w:rPr>
        <w:t xml:space="preserve">the </w:t>
      </w:r>
      <w:r w:rsidR="00455E10">
        <w:rPr>
          <w:bCs/>
        </w:rPr>
        <w:t xml:space="preserve">HMS AQUATOX </w:t>
      </w:r>
      <w:r w:rsidR="00E01477">
        <w:rPr>
          <w:bCs/>
        </w:rPr>
        <w:t xml:space="preserve">chemical-fate </w:t>
      </w:r>
      <w:r>
        <w:rPr>
          <w:bCs/>
        </w:rPr>
        <w:t xml:space="preserve">model </w:t>
      </w:r>
      <w:r w:rsidR="00E01477">
        <w:rPr>
          <w:bCs/>
        </w:rPr>
        <w:t xml:space="preserve">may </w:t>
      </w:r>
      <w:r>
        <w:rPr>
          <w:bCs/>
        </w:rPr>
        <w:t xml:space="preserve">be implemented so </w:t>
      </w:r>
      <w:r w:rsidR="00E01477">
        <w:rPr>
          <w:bCs/>
        </w:rPr>
        <w:t>that chemical concentrations in the water column are available.</w:t>
      </w:r>
      <w:r>
        <w:rPr>
          <w:bCs/>
        </w:rPr>
        <w:t xml:space="preserve">  </w:t>
      </w:r>
      <w:r w:rsidR="00E01477">
        <w:rPr>
          <w:bCs/>
        </w:rPr>
        <w:t xml:space="preserve">Alternatively, chemical concentrations in the water column and/or sediment may be externally input to the model based on data, assumption, or alternative model calculation.  </w:t>
      </w:r>
    </w:p>
    <w:p w:rsidR="009519DD" w:rsidRDefault="009519DD" w:rsidP="009519DD">
      <w:pPr>
        <w:keepNext/>
        <w:keepLines/>
        <w:widowControl/>
        <w:rPr>
          <w:b/>
          <w:bCs/>
        </w:rPr>
      </w:pPr>
    </w:p>
    <w:p w:rsidR="00E01477" w:rsidRPr="00E01477" w:rsidRDefault="00E01477" w:rsidP="009519DD">
      <w:pPr>
        <w:keepNext/>
        <w:keepLines/>
        <w:widowControl/>
        <w:rPr>
          <w:bCs/>
        </w:rPr>
      </w:pPr>
      <w:r>
        <w:rPr>
          <w:bCs/>
        </w:rPr>
        <w:t>To model accumulation in organic matter, plants, and animals, those models may be implemented and the data requirements for those components met.  Again, plant, animal, and organic-matter concentrations in the model may be externally input as an alternative.</w:t>
      </w:r>
    </w:p>
    <w:p w:rsidR="00E01477" w:rsidRDefault="00E01477" w:rsidP="009519DD">
      <w:pPr>
        <w:keepNext/>
        <w:keepLines/>
        <w:widowControl/>
        <w:rPr>
          <w:b/>
          <w:bCs/>
        </w:rPr>
      </w:pPr>
    </w:p>
    <w:p w:rsidR="00074C53" w:rsidRDefault="00074C53" w:rsidP="009519DD">
      <w:pPr>
        <w:keepNext/>
        <w:keepLines/>
        <w:widowControl/>
        <w:rPr>
          <w:bCs/>
        </w:rPr>
      </w:pPr>
      <w:r>
        <w:rPr>
          <w:bCs/>
        </w:rPr>
        <w:t xml:space="preserve">Example JSON data files that include </w:t>
      </w:r>
      <w:r w:rsidR="007E51AF">
        <w:rPr>
          <w:bCs/>
        </w:rPr>
        <w:t>chemical</w:t>
      </w:r>
      <w:r>
        <w:rPr>
          <w:bCs/>
        </w:rPr>
        <w:t xml:space="preserve"> models with and without external linkages may be found in the associated DOCS </w:t>
      </w:r>
      <w:r w:rsidR="007E51AF">
        <w:rPr>
          <w:bCs/>
        </w:rPr>
        <w:t xml:space="preserve">and TEST </w:t>
      </w:r>
      <w:r>
        <w:rPr>
          <w:bCs/>
        </w:rPr>
        <w:t>directo</w:t>
      </w:r>
      <w:r w:rsidR="007E51AF">
        <w:rPr>
          <w:bCs/>
        </w:rPr>
        <w:t>ries</w:t>
      </w:r>
      <w:r>
        <w:rPr>
          <w:bCs/>
        </w:rPr>
        <w:t>.</w:t>
      </w:r>
    </w:p>
    <w:p w:rsidR="00074C53" w:rsidRDefault="00074C53" w:rsidP="009519DD">
      <w:pPr>
        <w:keepNext/>
        <w:keepLines/>
        <w:widowControl/>
        <w:rPr>
          <w:bCs/>
        </w:rPr>
      </w:pPr>
    </w:p>
    <w:p w:rsidR="009519DD" w:rsidRDefault="009519DD" w:rsidP="009519DD">
      <w:pPr>
        <w:keepNext/>
        <w:keepLines/>
        <w:widowControl/>
        <w:rPr>
          <w:bCs/>
        </w:rPr>
      </w:pPr>
      <w:r w:rsidRPr="009519DD">
        <w:rPr>
          <w:bCs/>
        </w:rPr>
        <w:t>The following</w:t>
      </w:r>
      <w:r w:rsidR="00213092">
        <w:rPr>
          <w:bCs/>
        </w:rPr>
        <w:t xml:space="preserve"> pages</w:t>
      </w:r>
      <w:r w:rsidRPr="009519DD">
        <w:rPr>
          <w:bCs/>
        </w:rPr>
        <w:t xml:space="preserve"> are excerpts from the relevant section</w:t>
      </w:r>
      <w:r w:rsidR="00F44D59">
        <w:rPr>
          <w:bCs/>
        </w:rPr>
        <w:t>s</w:t>
      </w:r>
      <w:r w:rsidRPr="009519DD">
        <w:rPr>
          <w:bCs/>
        </w:rPr>
        <w:t xml:space="preserve"> of the AQUATOX Release 3.2 Technical Documentation.  The HMS </w:t>
      </w:r>
      <w:r w:rsidR="00E01477">
        <w:rPr>
          <w:bCs/>
        </w:rPr>
        <w:t xml:space="preserve">bioaccumulation </w:t>
      </w:r>
      <w:r w:rsidRPr="009519DD">
        <w:rPr>
          <w:bCs/>
        </w:rPr>
        <w:t>model was not changed from the AQUATOX Release 3.2 implementation</w:t>
      </w:r>
      <w:r>
        <w:rPr>
          <w:bCs/>
        </w:rPr>
        <w:t xml:space="preserve"> </w:t>
      </w:r>
      <w:r w:rsidR="00F44D59">
        <w:rPr>
          <w:bCs/>
        </w:rPr>
        <w:t>and results were verified against AQUATOX Release 3.2 results.</w:t>
      </w:r>
    </w:p>
    <w:p w:rsidR="007E51AF" w:rsidRDefault="007E51AF" w:rsidP="009519DD">
      <w:pPr>
        <w:keepNext/>
        <w:keepLines/>
        <w:widowControl/>
        <w:rPr>
          <w:bCs/>
        </w:rPr>
      </w:pPr>
    </w:p>
    <w:p w:rsidR="007E51AF" w:rsidRPr="009519DD" w:rsidRDefault="007E51AF" w:rsidP="009519DD">
      <w:pPr>
        <w:keepNext/>
        <w:keepLines/>
        <w:widowControl/>
        <w:rPr>
          <w:bCs/>
        </w:rPr>
      </w:pPr>
    </w:p>
    <w:p w:rsidR="009519DD" w:rsidRDefault="009519DD" w:rsidP="009519DD">
      <w:pPr>
        <w:keepNext/>
        <w:keepLines/>
        <w:widowControl/>
        <w:rPr>
          <w:b/>
          <w:bCs/>
        </w:rPr>
      </w:pPr>
    </w:p>
    <w:p w:rsidR="007E51AF" w:rsidRPr="00DF5FEC" w:rsidRDefault="00213092" w:rsidP="007E51AF">
      <w:pPr>
        <w:widowControl/>
        <w:jc w:val="center"/>
      </w:pPr>
      <w:r>
        <w:rPr>
          <w:b/>
          <w:bCs/>
        </w:rPr>
        <w:br w:type="page"/>
      </w:r>
      <w:r w:rsidR="007E51AF">
        <w:rPr>
          <w:b/>
          <w:bCs/>
        </w:rPr>
        <w:lastRenderedPageBreak/>
        <w:t>8</w:t>
      </w:r>
      <w:r w:rsidR="007E51AF" w:rsidRPr="00DF5FEC">
        <w:rPr>
          <w:b/>
          <w:bCs/>
        </w:rPr>
        <w:t>.  TOXIC ORGANIC CHEMICALS</w:t>
      </w:r>
      <w:r w:rsidR="007E51AF" w:rsidRPr="00DF5FEC">
        <w:rPr>
          <w:b/>
          <w:bCs/>
        </w:rPr>
        <w:fldChar w:fldCharType="begin"/>
      </w:r>
      <w:r w:rsidR="007E51AF" w:rsidRPr="00DF5FEC">
        <w:rPr>
          <w:b/>
          <w:bCs/>
        </w:rPr>
        <w:instrText>tc \l1 "</w:instrText>
      </w:r>
      <w:bookmarkStart w:id="0" w:name="_Toc471906023"/>
      <w:r w:rsidR="007E51AF">
        <w:rPr>
          <w:b/>
          <w:bCs/>
        </w:rPr>
        <w:instrText>8.</w:instrText>
      </w:r>
      <w:r w:rsidR="007E51AF" w:rsidRPr="00DF5FEC">
        <w:rPr>
          <w:b/>
          <w:bCs/>
        </w:rPr>
        <w:instrText xml:space="preserve">  TOXIC ORGANIC CHEMICALS</w:instrText>
      </w:r>
      <w:bookmarkEnd w:id="0"/>
      <w:r w:rsidR="007E51AF" w:rsidRPr="00DF5FEC">
        <w:rPr>
          <w:b/>
          <w:bCs/>
        </w:rPr>
        <w:fldChar w:fldCharType="end"/>
      </w:r>
      <w:r w:rsidR="007E51AF" w:rsidRPr="00DF5FEC">
        <w:rPr>
          <w:b/>
          <w:bCs/>
        </w:rPr>
        <w:t xml:space="preserve"> </w:t>
      </w:r>
      <w:r w:rsidR="00E01477">
        <w:rPr>
          <w:b/>
          <w:bCs/>
        </w:rPr>
        <w:t>(FOCUS ON HMS BIOACCUMULATION)</w:t>
      </w:r>
    </w:p>
    <w:p w:rsidR="007E51AF" w:rsidRPr="00DF5FEC" w:rsidRDefault="007E51AF" w:rsidP="007E51AF">
      <w:pPr>
        <w:widowControl/>
      </w:pPr>
    </w:p>
    <w:p w:rsidR="007E51AF" w:rsidRPr="00DF5FEC" w:rsidRDefault="007E51AF" w:rsidP="007E51AF">
      <w:pPr>
        <w:widowControl/>
      </w:pPr>
      <w:r>
        <w:rPr>
          <w:b/>
          <w:bCs/>
          <w:noProof/>
        </w:rPr>
        <mc:AlternateContent>
          <mc:Choice Requires="wps">
            <w:drawing>
              <wp:anchor distT="0" distB="0" distL="114300" distR="114300" simplePos="0" relativeHeight="251671552" behindDoc="0" locked="0" layoutInCell="1" allowOverlap="1">
                <wp:simplePos x="0" y="0"/>
                <wp:positionH relativeFrom="column">
                  <wp:posOffset>3972560</wp:posOffset>
                </wp:positionH>
                <wp:positionV relativeFrom="paragraph">
                  <wp:posOffset>10160</wp:posOffset>
                </wp:positionV>
                <wp:extent cx="2009775" cy="3081020"/>
                <wp:effectExtent l="10160" t="8255" r="8890" b="6350"/>
                <wp:wrapSquare wrapText="bothSides"/>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081020"/>
                        </a:xfrm>
                        <a:prstGeom prst="rect">
                          <a:avLst/>
                        </a:prstGeom>
                        <a:solidFill>
                          <a:srgbClr val="EEECE1"/>
                        </a:solidFill>
                        <a:ln w="9525">
                          <a:solidFill>
                            <a:srgbClr val="000000"/>
                          </a:solidFill>
                          <a:miter lim="800000"/>
                          <a:headEnd/>
                          <a:tailEnd/>
                        </a:ln>
                      </wps:spPr>
                      <wps:txbx>
                        <w:txbxContent>
                          <w:p w:rsidR="007E51AF" w:rsidRPr="00D53FC7" w:rsidRDefault="007E51AF" w:rsidP="007E51AF">
                            <w:pPr>
                              <w:jc w:val="left"/>
                              <w:rPr>
                                <w:b/>
                                <w:sz w:val="18"/>
                                <w:szCs w:val="18"/>
                              </w:rPr>
                            </w:pPr>
                            <w:r>
                              <w:rPr>
                                <w:b/>
                                <w:sz w:val="18"/>
                                <w:szCs w:val="18"/>
                              </w:rPr>
                              <w:t>Toxic Organic Chemicals: Simplifying Assumptions</w:t>
                            </w:r>
                          </w:p>
                          <w:p w:rsidR="007E51AF" w:rsidRPr="00D53FC7" w:rsidRDefault="007E51AF" w:rsidP="007E51AF">
                            <w:pPr>
                              <w:rPr>
                                <w:sz w:val="18"/>
                                <w:szCs w:val="18"/>
                              </w:rPr>
                            </w:pPr>
                          </w:p>
                          <w:p w:rsidR="007E51AF" w:rsidRDefault="007E51AF" w:rsidP="007E51AF">
                            <w:pPr>
                              <w:numPr>
                                <w:ilvl w:val="0"/>
                                <w:numId w:val="2"/>
                              </w:numPr>
                              <w:tabs>
                                <w:tab w:val="clear" w:pos="720"/>
                                <w:tab w:val="left" w:pos="270"/>
                              </w:tabs>
                              <w:ind w:left="270" w:hanging="180"/>
                              <w:jc w:val="left"/>
                              <w:rPr>
                                <w:sz w:val="18"/>
                                <w:szCs w:val="18"/>
                              </w:rPr>
                            </w:pPr>
                            <w:r>
                              <w:rPr>
                                <w:sz w:val="18"/>
                                <w:szCs w:val="18"/>
                              </w:rPr>
                              <w:t>Kinetic model of toxicant fate</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Photolysis in sediments is not included</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A generalized equation is used to calculate partitioning of polar compounds</w:t>
                            </w:r>
                          </w:p>
                          <w:p w:rsidR="007E51AF" w:rsidRPr="000736C5" w:rsidRDefault="007E51AF" w:rsidP="007E51AF">
                            <w:pPr>
                              <w:numPr>
                                <w:ilvl w:val="0"/>
                                <w:numId w:val="2"/>
                              </w:numPr>
                              <w:tabs>
                                <w:tab w:val="clear" w:pos="720"/>
                                <w:tab w:val="left" w:pos="270"/>
                              </w:tabs>
                              <w:ind w:left="270" w:hanging="180"/>
                              <w:jc w:val="left"/>
                              <w:rPr>
                                <w:sz w:val="18"/>
                                <w:szCs w:val="18"/>
                              </w:rPr>
                            </w:pPr>
                            <w:r w:rsidRPr="000736C5">
                              <w:rPr>
                                <w:sz w:val="18"/>
                                <w:szCs w:val="18"/>
                              </w:rPr>
                              <w:t>Direct sorption onto the body</w:t>
                            </w:r>
                            <w:r>
                              <w:rPr>
                                <w:sz w:val="18"/>
                                <w:szCs w:val="18"/>
                              </w:rPr>
                              <w:t xml:space="preserve"> of an animal </w:t>
                            </w:r>
                            <w:r w:rsidRPr="000736C5">
                              <w:rPr>
                                <w:sz w:val="18"/>
                                <w:szCs w:val="18"/>
                              </w:rPr>
                              <w:t xml:space="preserve"> is ignored</w:t>
                            </w:r>
                          </w:p>
                          <w:p w:rsidR="007E51AF" w:rsidRDefault="007E51AF" w:rsidP="007E51AF">
                            <w:pPr>
                              <w:numPr>
                                <w:ilvl w:val="0"/>
                                <w:numId w:val="2"/>
                              </w:numPr>
                              <w:tabs>
                                <w:tab w:val="clear" w:pos="720"/>
                                <w:tab w:val="left" w:pos="270"/>
                              </w:tabs>
                              <w:ind w:left="270" w:hanging="180"/>
                              <w:jc w:val="left"/>
                              <w:rPr>
                                <w:sz w:val="18"/>
                                <w:szCs w:val="18"/>
                              </w:rPr>
                            </w:pPr>
                            <w:r w:rsidRPr="00080232">
                              <w:rPr>
                                <w:sz w:val="18"/>
                                <w:szCs w:val="18"/>
                              </w:rPr>
                              <w:t>The exchange of toxicant through the gill membrane is assumed to be facilitated by the same mechanism as the uptake of oxygen</w:t>
                            </w:r>
                          </w:p>
                          <w:p w:rsidR="007E51AF" w:rsidRDefault="007E51AF" w:rsidP="007E51AF">
                            <w:pPr>
                              <w:numPr>
                                <w:ilvl w:val="0"/>
                                <w:numId w:val="2"/>
                              </w:numPr>
                              <w:tabs>
                                <w:tab w:val="clear" w:pos="720"/>
                                <w:tab w:val="left" w:pos="270"/>
                              </w:tabs>
                              <w:ind w:left="270" w:hanging="180"/>
                              <w:jc w:val="left"/>
                              <w:rPr>
                                <w:sz w:val="18"/>
                                <w:szCs w:val="18"/>
                              </w:rPr>
                            </w:pPr>
                            <w:r w:rsidRPr="00080232">
                              <w:rPr>
                                <w:sz w:val="18"/>
                                <w:szCs w:val="18"/>
                              </w:rPr>
                              <w:t xml:space="preserve">Estimation of the elimination rate constant k2 </w:t>
                            </w:r>
                            <w:r>
                              <w:rPr>
                                <w:sz w:val="18"/>
                                <w:szCs w:val="18"/>
                              </w:rPr>
                              <w:t xml:space="preserve">may be made based on </w:t>
                            </w:r>
                            <w:proofErr w:type="spellStart"/>
                            <w:r>
                              <w:rPr>
                                <w:sz w:val="18"/>
                                <w:szCs w:val="18"/>
                              </w:rPr>
                              <w:t>logKow</w:t>
                            </w:r>
                            <w:proofErr w:type="spellEnd"/>
                            <w:r>
                              <w:rPr>
                                <w:sz w:val="18"/>
                                <w:szCs w:val="18"/>
                              </w:rPr>
                              <w:t xml:space="preserve"> with two alternative formulations available</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Biotransformation occurs at a constant rate throughout a simulation</w:t>
                            </w:r>
                          </w:p>
                          <w:p w:rsidR="007E51AF" w:rsidRDefault="007E51AF" w:rsidP="007E51AF">
                            <w:pPr>
                              <w:tabs>
                                <w:tab w:val="left" w:pos="270"/>
                              </w:tabs>
                              <w:ind w:left="90"/>
                              <w:rPr>
                                <w:sz w:val="18"/>
                                <w:szCs w:val="18"/>
                              </w:rPr>
                            </w:pPr>
                          </w:p>
                          <w:p w:rsidR="007E51AF" w:rsidRPr="00D53FC7" w:rsidRDefault="007E51AF" w:rsidP="007E51AF">
                            <w:pPr>
                              <w:tabs>
                                <w:tab w:val="left" w:pos="270"/>
                              </w:tabs>
                              <w:ind w:left="9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26" type="#_x0000_t202" style="position:absolute;left:0;text-align:left;margin-left:312.8pt;margin-top:.8pt;width:158.25pt;height:24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" fillcolor="#eeece1">
                <v:textbox>
                  <w:txbxContent>
                    <w:p w:rsidR="007E51AF" w:rsidRPr="00D53FC7" w:rsidRDefault="007E51AF" w:rsidP="007E51AF">
                      <w:pPr>
                        <w:jc w:val="left"/>
                        <w:rPr>
                          <w:b/>
                          <w:sz w:val="18"/>
                          <w:szCs w:val="18"/>
                        </w:rPr>
                      </w:pPr>
                      <w:r>
                        <w:rPr>
                          <w:b/>
                          <w:sz w:val="18"/>
                          <w:szCs w:val="18"/>
                        </w:rPr>
                        <w:t>Toxic Organic Chemicals: Simplifying Assumptions</w:t>
                      </w:r>
                    </w:p>
                    <w:p w:rsidR="007E51AF" w:rsidRPr="00D53FC7" w:rsidRDefault="007E51AF" w:rsidP="007E51AF">
                      <w:pPr>
                        <w:rPr>
                          <w:sz w:val="18"/>
                          <w:szCs w:val="18"/>
                        </w:rPr>
                      </w:pPr>
                    </w:p>
                    <w:p w:rsidR="007E51AF" w:rsidRDefault="007E51AF" w:rsidP="007E51AF">
                      <w:pPr>
                        <w:numPr>
                          <w:ilvl w:val="0"/>
                          <w:numId w:val="2"/>
                        </w:numPr>
                        <w:tabs>
                          <w:tab w:val="clear" w:pos="720"/>
                          <w:tab w:val="left" w:pos="270"/>
                        </w:tabs>
                        <w:ind w:left="270" w:hanging="180"/>
                        <w:jc w:val="left"/>
                        <w:rPr>
                          <w:sz w:val="18"/>
                          <w:szCs w:val="18"/>
                        </w:rPr>
                      </w:pPr>
                      <w:r>
                        <w:rPr>
                          <w:sz w:val="18"/>
                          <w:szCs w:val="18"/>
                        </w:rPr>
                        <w:t>Kinetic model of toxicant fate</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Photolysis in sediments is not included</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A generalized equation is used to calculate partitioning of polar compounds</w:t>
                      </w:r>
                    </w:p>
                    <w:p w:rsidR="007E51AF" w:rsidRPr="000736C5" w:rsidRDefault="007E51AF" w:rsidP="007E51AF">
                      <w:pPr>
                        <w:numPr>
                          <w:ilvl w:val="0"/>
                          <w:numId w:val="2"/>
                        </w:numPr>
                        <w:tabs>
                          <w:tab w:val="clear" w:pos="720"/>
                          <w:tab w:val="left" w:pos="270"/>
                        </w:tabs>
                        <w:ind w:left="270" w:hanging="180"/>
                        <w:jc w:val="left"/>
                        <w:rPr>
                          <w:sz w:val="18"/>
                          <w:szCs w:val="18"/>
                        </w:rPr>
                      </w:pPr>
                      <w:r w:rsidRPr="000736C5">
                        <w:rPr>
                          <w:sz w:val="18"/>
                          <w:szCs w:val="18"/>
                        </w:rPr>
                        <w:t>Direct sorption onto the body</w:t>
                      </w:r>
                      <w:r>
                        <w:rPr>
                          <w:sz w:val="18"/>
                          <w:szCs w:val="18"/>
                        </w:rPr>
                        <w:t xml:space="preserve"> of an animal </w:t>
                      </w:r>
                      <w:r w:rsidRPr="000736C5">
                        <w:rPr>
                          <w:sz w:val="18"/>
                          <w:szCs w:val="18"/>
                        </w:rPr>
                        <w:t xml:space="preserve"> is ignored</w:t>
                      </w:r>
                    </w:p>
                    <w:p w:rsidR="007E51AF" w:rsidRDefault="007E51AF" w:rsidP="007E51AF">
                      <w:pPr>
                        <w:numPr>
                          <w:ilvl w:val="0"/>
                          <w:numId w:val="2"/>
                        </w:numPr>
                        <w:tabs>
                          <w:tab w:val="clear" w:pos="720"/>
                          <w:tab w:val="left" w:pos="270"/>
                        </w:tabs>
                        <w:ind w:left="270" w:hanging="180"/>
                        <w:jc w:val="left"/>
                        <w:rPr>
                          <w:sz w:val="18"/>
                          <w:szCs w:val="18"/>
                        </w:rPr>
                      </w:pPr>
                      <w:r w:rsidRPr="00080232">
                        <w:rPr>
                          <w:sz w:val="18"/>
                          <w:szCs w:val="18"/>
                        </w:rPr>
                        <w:t>The exchange of toxicant through the gill membrane is assumed to be facilitated by the same mechanism as the uptake of oxygen</w:t>
                      </w:r>
                    </w:p>
                    <w:p w:rsidR="007E51AF" w:rsidRDefault="007E51AF" w:rsidP="007E51AF">
                      <w:pPr>
                        <w:numPr>
                          <w:ilvl w:val="0"/>
                          <w:numId w:val="2"/>
                        </w:numPr>
                        <w:tabs>
                          <w:tab w:val="clear" w:pos="720"/>
                          <w:tab w:val="left" w:pos="270"/>
                        </w:tabs>
                        <w:ind w:left="270" w:hanging="180"/>
                        <w:jc w:val="left"/>
                        <w:rPr>
                          <w:sz w:val="18"/>
                          <w:szCs w:val="18"/>
                        </w:rPr>
                      </w:pPr>
                      <w:r w:rsidRPr="00080232">
                        <w:rPr>
                          <w:sz w:val="18"/>
                          <w:szCs w:val="18"/>
                        </w:rPr>
                        <w:t xml:space="preserve">Estimation of the elimination rate constant k2 </w:t>
                      </w:r>
                      <w:r>
                        <w:rPr>
                          <w:sz w:val="18"/>
                          <w:szCs w:val="18"/>
                        </w:rPr>
                        <w:t xml:space="preserve">may be made based on </w:t>
                      </w:r>
                      <w:proofErr w:type="spellStart"/>
                      <w:r>
                        <w:rPr>
                          <w:sz w:val="18"/>
                          <w:szCs w:val="18"/>
                        </w:rPr>
                        <w:t>logKow</w:t>
                      </w:r>
                      <w:proofErr w:type="spellEnd"/>
                      <w:r>
                        <w:rPr>
                          <w:sz w:val="18"/>
                          <w:szCs w:val="18"/>
                        </w:rPr>
                        <w:t xml:space="preserve"> with two alternative formulations available</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Biotransformation occurs at a constant rate throughout a simulation</w:t>
                      </w:r>
                    </w:p>
                    <w:p w:rsidR="007E51AF" w:rsidRDefault="007E51AF" w:rsidP="007E51AF">
                      <w:pPr>
                        <w:tabs>
                          <w:tab w:val="left" w:pos="270"/>
                        </w:tabs>
                        <w:ind w:left="90"/>
                        <w:rPr>
                          <w:sz w:val="18"/>
                          <w:szCs w:val="18"/>
                        </w:rPr>
                      </w:pPr>
                    </w:p>
                    <w:p w:rsidR="007E51AF" w:rsidRPr="00D53FC7" w:rsidRDefault="007E51AF" w:rsidP="007E51AF">
                      <w:pPr>
                        <w:tabs>
                          <w:tab w:val="left" w:pos="270"/>
                        </w:tabs>
                        <w:ind w:left="90"/>
                        <w:rPr>
                          <w:sz w:val="18"/>
                          <w:szCs w:val="18"/>
                        </w:rPr>
                      </w:pPr>
                    </w:p>
                  </w:txbxContent>
                </v:textbox>
                <w10:wrap type="square"/>
              </v:shape>
            </w:pict>
          </mc:Fallback>
        </mc:AlternateContent>
      </w:r>
      <w:r w:rsidRPr="00DF5FEC">
        <w:t>The chemical fate module of AQUATOX predicts the partitioning of a compound between water, sediment, and biota (</w:t>
      </w:r>
      <w:r>
        <w:fldChar w:fldCharType="begin"/>
      </w:r>
      <w:r>
        <w:instrText xml:space="preserve"> REF _Ref131072584 \h </w:instrText>
      </w:r>
      <w:r>
        <w:fldChar w:fldCharType="separate"/>
      </w:r>
      <w:r>
        <w:t xml:space="preserve">Figure </w:t>
      </w:r>
      <w:r>
        <w:rPr>
          <w:noProof/>
        </w:rPr>
        <w:t>133</w:t>
      </w:r>
      <w:r>
        <w:fldChar w:fldCharType="end"/>
      </w:r>
      <w:r w:rsidRPr="00DF5FEC">
        <w:t>), and estimates the rate of degradation of the compound (</w:t>
      </w:r>
      <w:r>
        <w:fldChar w:fldCharType="begin"/>
      </w:r>
      <w:r>
        <w:instrText xml:space="preserve"> REF _Ref131072599 \h </w:instrText>
      </w:r>
      <w:r>
        <w:fldChar w:fldCharType="separate"/>
      </w:r>
      <w:r>
        <w:t xml:space="preserve">Figure </w:t>
      </w:r>
      <w:r>
        <w:rPr>
          <w:noProof/>
        </w:rPr>
        <w:t>134</w:t>
      </w:r>
      <w:r>
        <w:fldChar w:fldCharType="end"/>
      </w:r>
      <w:r w:rsidRPr="00DF5FEC">
        <w:t>).</w:t>
      </w:r>
      <w:r>
        <w:t xml:space="preserve"> </w:t>
      </w:r>
      <w:r w:rsidRPr="00DF5FEC">
        <w:t xml:space="preserve"> Microbial degradation, biotransformation, photolysis, hydrolysis, and volatilization are modeled in AQUATOX.  Each of these processes is described generally, and again in more detail below.</w:t>
      </w:r>
    </w:p>
    <w:p w:rsidR="007E51AF" w:rsidRPr="00DF5FEC" w:rsidRDefault="007E51AF" w:rsidP="007E51AF">
      <w:pPr>
        <w:widowControl/>
      </w:pPr>
    </w:p>
    <w:p w:rsidR="007E51AF" w:rsidRDefault="007E51AF" w:rsidP="007E51AF">
      <w:pPr>
        <w:widowControl/>
      </w:pPr>
      <w:proofErr w:type="spellStart"/>
      <w:r w:rsidRPr="00DF5FEC">
        <w:t>Nonequilibrium</w:t>
      </w:r>
      <w:proofErr w:type="spellEnd"/>
      <w:r w:rsidRPr="00DF5FEC">
        <w:t xml:space="preserve"> concentrations, as represented by kinetic equations, depend on sorption, desorption, and elimination as functions of the chemical</w:t>
      </w:r>
      <w:r>
        <w:t>,</w:t>
      </w:r>
      <w:r w:rsidRPr="00DF5FEC">
        <w:t xml:space="preserve"> and exposure through water and food as a function of bioenergetics of the organism.  Equilibrium partitioning is no longer represented in AQUATOX</w:t>
      </w:r>
      <w:r>
        <w:t xml:space="preserve"> except as a constraint on sorption to detritus and plants and as a basis for computing internal toxicity (not yet included in HMS)</w:t>
      </w:r>
      <w:r w:rsidRPr="00DF5FEC">
        <w:t xml:space="preserve">.  Partitioning to inorganic sediments is not modeled </w:t>
      </w:r>
      <w:r>
        <w:t>unless the multi-layer sediment model is included (not yet included in HMS).</w:t>
      </w:r>
    </w:p>
    <w:p w:rsidR="007E51AF" w:rsidRPr="00DF5FEC" w:rsidRDefault="007E51AF" w:rsidP="007E51AF">
      <w:pPr>
        <w:widowControl/>
      </w:pPr>
    </w:p>
    <w:p w:rsidR="007E51AF" w:rsidRPr="00DF5FEC" w:rsidRDefault="007E51AF" w:rsidP="007E51AF">
      <w:pPr>
        <w:widowControl/>
      </w:pPr>
      <w:r w:rsidRPr="00DF5FEC">
        <w:t>Microbial degradation is modeled by entering a maximum biodegradation rate for a particular organic toxicant, which is subsequently reduced to account for suboptimal temperature, pH, and dissolved oxygen.  Biotransformation is represented by user-supplied first-order rate constants with the option of also modeling multiple daughter products</w:t>
      </w:r>
      <w:r>
        <w:t xml:space="preserve"> (not yet included in HMS)</w:t>
      </w:r>
      <w:proofErr w:type="gramStart"/>
      <w:r>
        <w:t>.</w:t>
      </w:r>
      <w:r w:rsidRPr="00DF5FEC">
        <w:t>.</w:t>
      </w:r>
      <w:proofErr w:type="gramEnd"/>
      <w:r w:rsidRPr="00DF5FEC">
        <w:t xml:space="preserve">  Photolysis is modeled by using a light screening factor (</w:t>
      </w:r>
      <w:proofErr w:type="spellStart"/>
      <w:r w:rsidRPr="00DF5FEC">
        <w:t>Schwarzenbach</w:t>
      </w:r>
      <w:proofErr w:type="spellEnd"/>
      <w:r w:rsidRPr="00DF5FEC">
        <w:t xml:space="preserve"> et al., 1993) and the near-surface, direct photolysis first-order rate constant for each pollutant.  The light screening factor is a function of both the diffuse attenuation coefficient near the surface and the average diffuse attenuation coefficient for the whole water column.  For those organic chemicals that undergo hydrolysis, neutral, acid-, and base-catalyzed reaction rates are entered into AQUATOX as applicable.  Volatilization is modeled using a stagnant two-film model, with the air and water transfer velocities approximated by empirical equations based on reaeration of oxygen (</w:t>
      </w:r>
      <w:proofErr w:type="spellStart"/>
      <w:r w:rsidRPr="00DF5FEC">
        <w:t>Schwarzenbach</w:t>
      </w:r>
      <w:proofErr w:type="spellEnd"/>
      <w:r w:rsidRPr="00DF5FEC">
        <w:t xml:space="preserve"> et al., 1993).</w:t>
      </w:r>
    </w:p>
    <w:p w:rsidR="007E51AF" w:rsidRDefault="007E51AF" w:rsidP="007E51AF">
      <w:pPr>
        <w:widowControl/>
      </w:pPr>
    </w:p>
    <w:p w:rsidR="00E01477" w:rsidRDefault="00E01477" w:rsidP="007E51AF">
      <w:pPr>
        <w:widowControl/>
      </w:pPr>
    </w:p>
    <w:p w:rsidR="00E01477" w:rsidRDefault="00E01477" w:rsidP="007E51AF">
      <w:pPr>
        <w:widowControl/>
      </w:pPr>
    </w:p>
    <w:p w:rsidR="00E01477" w:rsidRDefault="00E01477" w:rsidP="007E51AF">
      <w:pPr>
        <w:widowControl/>
      </w:pPr>
    </w:p>
    <w:p w:rsidR="00E01477" w:rsidRPr="00E01477" w:rsidRDefault="00E01477" w:rsidP="007E51AF">
      <w:pPr>
        <w:widowControl/>
        <w:rPr>
          <w:color w:val="FF0000"/>
        </w:rPr>
      </w:pPr>
      <w:r w:rsidRPr="00E01477">
        <w:rPr>
          <w:color w:val="FF0000"/>
        </w:rPr>
        <w:t xml:space="preserve">For the AQUATOX HMS chemical-fate components (Sections 8.1 to 8.5), please see the documentation in the file named </w:t>
      </w:r>
      <w:proofErr w:type="spellStart"/>
      <w:r w:rsidRPr="00E01477">
        <w:rPr>
          <w:b/>
          <w:color w:val="FF0000"/>
        </w:rPr>
        <w:t>AQUATOXChemicalModel</w:t>
      </w:r>
      <w:proofErr w:type="spellEnd"/>
      <w:r w:rsidRPr="00E01477">
        <w:rPr>
          <w:b/>
          <w:color w:val="FF0000"/>
        </w:rPr>
        <w:t xml:space="preserve">.  </w:t>
      </w:r>
      <w:r w:rsidRPr="00E01477">
        <w:rPr>
          <w:color w:val="FF0000"/>
        </w:rPr>
        <w:t>This document focuses on the bioaccumulation portion of chemical fate.</w:t>
      </w:r>
    </w:p>
    <w:p w:rsidR="00E01477" w:rsidRDefault="00E01477">
      <w:pPr>
        <w:widowControl/>
        <w:autoSpaceDE/>
        <w:autoSpaceDN/>
        <w:adjustRightInd/>
        <w:spacing w:after="200" w:line="276" w:lineRule="auto"/>
        <w:jc w:val="left"/>
      </w:pPr>
      <w:r>
        <w:br w:type="page"/>
      </w:r>
    </w:p>
    <w:p w:rsidR="00E01477" w:rsidRPr="00DF5FEC" w:rsidRDefault="00E01477" w:rsidP="00E01477">
      <w:pPr>
        <w:keepNext/>
        <w:keepLines/>
        <w:widowControl/>
        <w:outlineLvl w:val="0"/>
      </w:pPr>
      <w:r>
        <w:rPr>
          <w:b/>
          <w:bCs/>
        </w:rPr>
        <w:lastRenderedPageBreak/>
        <w:t>8.</w:t>
      </w:r>
      <w:r w:rsidRPr="00DF5FEC">
        <w:rPr>
          <w:b/>
          <w:bCs/>
        </w:rPr>
        <w:t>6 Partition Coefficients</w:t>
      </w:r>
      <w:r w:rsidRPr="00DF5FEC">
        <w:fldChar w:fldCharType="begin"/>
      </w:r>
      <w:r w:rsidRPr="00DF5FEC">
        <w:instrText>tc \l2 "</w:instrText>
      </w:r>
      <w:bookmarkStart w:id="1" w:name="_Toc471906029"/>
      <w:r>
        <w:rPr>
          <w:b/>
          <w:bCs/>
        </w:rPr>
        <w:instrText>8.</w:instrText>
      </w:r>
      <w:r w:rsidRPr="00DF5FEC">
        <w:rPr>
          <w:b/>
          <w:bCs/>
        </w:rPr>
        <w:instrText>6 Partition Coefficients</w:instrText>
      </w:r>
      <w:bookmarkEnd w:id="1"/>
      <w:r w:rsidRPr="00DF5FEC">
        <w:fldChar w:fldCharType="end"/>
      </w:r>
    </w:p>
    <w:p w:rsidR="00E01477" w:rsidRPr="00DF5FEC" w:rsidRDefault="00E01477" w:rsidP="00E01477">
      <w:pPr>
        <w:keepNext/>
        <w:keepLines/>
        <w:widowControl/>
      </w:pPr>
    </w:p>
    <w:p w:rsidR="00E01477" w:rsidRPr="00DF5FEC" w:rsidRDefault="00E01477" w:rsidP="00E01477">
      <w:pPr>
        <w:widowControl/>
      </w:pPr>
      <w:r w:rsidRPr="00DF5FEC">
        <w:t>Although AQUATOX is a kinetic model, steady-state partition coefficients for organic pollutants are computed in order to place constraints on competitive uptake and loss processes</w:t>
      </w:r>
      <w:r>
        <w:t xml:space="preserve"> in detritus and plants</w:t>
      </w:r>
      <w:r w:rsidRPr="00DF5FEC">
        <w:t xml:space="preserve">, speeding up computations.  </w:t>
      </w:r>
      <w:r>
        <w:t xml:space="preserve">Bioconcentration factors also are used in computing internal toxicity in plants and animals. </w:t>
      </w:r>
      <w:r w:rsidRPr="00DF5FEC">
        <w:t>They are estimated from empirical regression equations and the pollutant's oct</w:t>
      </w:r>
      <w:r>
        <w:t>anol-water partition coefficient.</w:t>
      </w:r>
    </w:p>
    <w:p w:rsidR="00E01477" w:rsidRDefault="00E01477" w:rsidP="00E01477">
      <w:pPr>
        <w:keepNext/>
        <w:keepLines/>
        <w:widowControl/>
        <w:outlineLvl w:val="0"/>
        <w:rPr>
          <w:b/>
          <w:bCs/>
        </w:rPr>
      </w:pPr>
    </w:p>
    <w:p w:rsidR="00E01477" w:rsidRPr="00DF5FEC" w:rsidRDefault="00E01477" w:rsidP="00E01477">
      <w:pPr>
        <w:keepNext/>
        <w:keepLines/>
        <w:widowControl/>
        <w:outlineLvl w:val="0"/>
      </w:pPr>
      <w:r w:rsidRPr="00DF5FEC">
        <w:rPr>
          <w:b/>
          <w:bCs/>
        </w:rPr>
        <w:t>Detritus</w:t>
      </w:r>
      <w:r w:rsidRPr="00DF5FEC">
        <w:rPr>
          <w:b/>
          <w:bCs/>
        </w:rPr>
        <w:fldChar w:fldCharType="begin"/>
      </w:r>
      <w:r w:rsidRPr="00DF5FEC">
        <w:rPr>
          <w:b/>
          <w:bCs/>
        </w:rPr>
        <w:instrText>tc \l3 "</w:instrText>
      </w:r>
      <w:bookmarkStart w:id="2" w:name="_Toc471906030"/>
      <w:r w:rsidRPr="00DF5FEC">
        <w:rPr>
          <w:b/>
          <w:bCs/>
        </w:rPr>
        <w:instrText>Detritus</w:instrText>
      </w:r>
      <w:bookmarkEnd w:id="2"/>
      <w:r w:rsidRPr="00DF5FEC">
        <w:rPr>
          <w:b/>
          <w:bCs/>
        </w:rPr>
        <w:fldChar w:fldCharType="end"/>
      </w:r>
    </w:p>
    <w:p w:rsidR="00E01477" w:rsidRPr="00DF5FEC" w:rsidRDefault="00E01477" w:rsidP="00E01477">
      <w:pPr>
        <w:keepNext/>
        <w:keepLines/>
        <w:widowControl/>
      </w:pPr>
    </w:p>
    <w:p w:rsidR="00E01477" w:rsidRDefault="00E01477" w:rsidP="00E01477">
      <w:pPr>
        <w:keepNext/>
        <w:keepLines/>
        <w:widowControl/>
      </w:pPr>
      <w:r w:rsidRPr="00DF5FEC">
        <w:t xml:space="preserve">Natural organic matter is the primary sorbent for neutral organic pollutants.  </w:t>
      </w:r>
      <w:proofErr w:type="gramStart"/>
      <w:r w:rsidRPr="00DF5FEC">
        <w:t>Hydrophobic chemicals partition primarily in nonpolar organic matter (Abbott et al. 1995).</w:t>
      </w:r>
      <w:proofErr w:type="gramEnd"/>
      <w:r w:rsidRPr="00DF5FEC">
        <w:t xml:space="preserve">  Refractory detritus is relatively nonpolar; its partition coefficient (in the non-dissolved phase) is a function of the octanol-water partition coefficient (N = 34, </w:t>
      </w:r>
      <w:proofErr w:type="gramStart"/>
      <w:r w:rsidRPr="00DF5FEC">
        <w:t>r</w:t>
      </w:r>
      <w:r w:rsidRPr="00DF5FEC">
        <w:rPr>
          <w:vertAlign w:val="superscript"/>
        </w:rPr>
        <w:t xml:space="preserve">2  </w:t>
      </w:r>
      <w:r w:rsidRPr="00DF5FEC">
        <w:t>=</w:t>
      </w:r>
      <w:proofErr w:type="gramEnd"/>
      <w:r w:rsidRPr="00DF5FEC">
        <w:t xml:space="preserve"> 0.93; </w:t>
      </w:r>
      <w:proofErr w:type="spellStart"/>
      <w:r w:rsidRPr="00DF5FEC">
        <w:t>Schwarzenbach</w:t>
      </w:r>
      <w:proofErr w:type="spellEnd"/>
      <w:r w:rsidRPr="00DF5FEC">
        <w:t xml:space="preserve"> et al. 1993):</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2"/>
        </w:rPr>
        <w:object w:dxaOrig="27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5pt;height:19.15pt" o:ole="">
            <v:imagedata r:id="rId8" o:title=""/>
          </v:shape>
          <o:OLEObject Type="Embed" ProgID="Equation.3" ShapeID="_x0000_i1025" DrawAspect="Content" ObjectID="_1647931121" r:id="rId9"/>
        </w:object>
      </w:r>
      <w:r>
        <w:tab/>
      </w:r>
      <w:bookmarkStart w:id="3" w:name="KOMrefrDet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333</w:t>
      </w:r>
      <w:r w:rsidRPr="00732F5C">
        <w:rPr>
          <w:b/>
        </w:rPr>
        <w:fldChar w:fldCharType="end"/>
      </w:r>
      <w:r w:rsidRPr="00732F5C">
        <w:rPr>
          <w:b/>
        </w:rPr>
        <w:t>)</w:t>
      </w:r>
      <w:bookmarkEnd w:id="3"/>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proofErr w:type="spellStart"/>
      <w:r w:rsidRPr="00DF5FEC">
        <w:rPr>
          <w:i/>
          <w:iCs/>
        </w:rPr>
        <w:t>KOM</w:t>
      </w:r>
      <w:r w:rsidRPr="00DF5FEC">
        <w:rPr>
          <w:i/>
          <w:iCs/>
          <w:vertAlign w:val="subscript"/>
        </w:rPr>
        <w:t>RefrDetr</w:t>
      </w:r>
      <w:proofErr w:type="spellEnd"/>
      <w:r w:rsidRPr="00DF5FEC">
        <w:tab/>
        <w:t>=</w:t>
      </w:r>
      <w:r w:rsidRPr="00DF5FEC">
        <w:tab/>
        <w:t>detritus-water partition coefficient (L/kg); and</w:t>
      </w:r>
    </w:p>
    <w:p w:rsidR="00E01477" w:rsidRPr="00DF5FEC" w:rsidRDefault="00E01477" w:rsidP="00E01477">
      <w:pPr>
        <w:widowControl/>
        <w:tabs>
          <w:tab w:val="left" w:pos="-1440"/>
        </w:tabs>
        <w:ind w:left="720"/>
      </w:pPr>
      <w:r w:rsidRPr="00DF5FEC">
        <w:rPr>
          <w:i/>
          <w:iCs/>
        </w:rPr>
        <w:t>KOW</w:t>
      </w:r>
      <w:r w:rsidRPr="00DF5FEC">
        <w:tab/>
      </w:r>
      <w:r w:rsidRPr="00DF5FEC">
        <w:tab/>
        <w:t>=</w:t>
      </w:r>
      <w:r w:rsidRPr="00DF5FEC">
        <w:tab/>
        <w:t>octanol-water partition coefficient (unitless).</w:t>
      </w:r>
    </w:p>
    <w:p w:rsidR="00E01477" w:rsidRPr="00DF5FEC" w:rsidRDefault="00E01477" w:rsidP="00E01477">
      <w:pPr>
        <w:widowControl/>
      </w:pPr>
    </w:p>
    <w:p w:rsidR="00E01477" w:rsidRPr="00DF5FEC" w:rsidRDefault="00E01477" w:rsidP="00E01477">
      <w:pPr>
        <w:widowControl/>
      </w:pPr>
      <w:r w:rsidRPr="00DF5FEC">
        <w:t xml:space="preserve">Detritus in sediments is simulated separately from inorganic sediments, rather than as a fraction of the sediments as in other models.  </w:t>
      </w:r>
      <w:r>
        <w:t>When the multi-layer sediment model is not included, r</w:t>
      </w:r>
      <w:r w:rsidRPr="00DF5FEC">
        <w:t xml:space="preserve">efractory detritus is used as a surrogate for sediments in general; and the sediment partition coefficient </w:t>
      </w:r>
      <w:proofErr w:type="spellStart"/>
      <w:r w:rsidRPr="00DF5FEC">
        <w:rPr>
          <w:i/>
          <w:iCs/>
        </w:rPr>
        <w:t>KPSed</w:t>
      </w:r>
      <w:proofErr w:type="spellEnd"/>
      <w:r w:rsidRPr="00DF5FEC">
        <w:t xml:space="preserve">, which can be entered manually by the user, is the same as </w:t>
      </w:r>
      <w:proofErr w:type="spellStart"/>
      <w:r w:rsidRPr="00DF5FEC">
        <w:rPr>
          <w:i/>
          <w:iCs/>
        </w:rPr>
        <w:t>KOM</w:t>
      </w:r>
      <w:r w:rsidRPr="00DF5FEC">
        <w:rPr>
          <w:i/>
          <w:iCs/>
          <w:vertAlign w:val="subscript"/>
        </w:rPr>
        <w:t>RefrDetr</w:t>
      </w:r>
      <w:proofErr w:type="spellEnd"/>
      <w:r w:rsidRPr="00DF5FEC">
        <w:rPr>
          <w:i/>
          <w:iCs/>
        </w:rPr>
        <w:t>.</w:t>
      </w:r>
      <w:r w:rsidRPr="00DF5FEC">
        <w:t xml:space="preserve"> </w:t>
      </w:r>
    </w:p>
    <w:p w:rsidR="00E01477" w:rsidRPr="00DF5FEC" w:rsidRDefault="00E01477" w:rsidP="00E01477">
      <w:pPr>
        <w:widowControl/>
      </w:pPr>
    </w:p>
    <w:p w:rsidR="00E01477" w:rsidRDefault="00E01477" w:rsidP="00E01477">
      <w:pPr>
        <w:widowControl/>
      </w:pPr>
      <w:r w:rsidRPr="00DF5FEC">
        <w:t xml:space="preserve">Equation </w:t>
      </w:r>
      <w:r>
        <w:rPr>
          <w:highlight w:val="yellow"/>
        </w:rPr>
        <w:fldChar w:fldCharType="begin"/>
      </w:r>
      <w:r>
        <w:rPr>
          <w:highlight w:val="yellow"/>
        </w:rPr>
        <w:instrText xml:space="preserve"> REF KOMRefrDetr2 \h </w:instrText>
      </w:r>
      <w:r w:rsidRPr="00740977">
        <w:rPr>
          <w:highlight w:val="yellow"/>
        </w:rPr>
      </w:r>
      <w:r w:rsidRPr="009B4CAA">
        <w:rPr>
          <w:highlight w:val="yellow"/>
        </w:rPr>
      </w:r>
      <w:r>
        <w:rPr>
          <w:highlight w:val="yellow"/>
        </w:rPr>
        <w:fldChar w:fldCharType="separate"/>
      </w:r>
      <w:r w:rsidRPr="00732F5C">
        <w:rPr>
          <w:b/>
        </w:rPr>
        <w:t>(</w:t>
      </w:r>
      <w:r>
        <w:rPr>
          <w:b/>
          <w:noProof/>
        </w:rPr>
        <w:t>334</w:t>
      </w:r>
      <w:r w:rsidRPr="00732F5C">
        <w:rPr>
          <w:b/>
        </w:rPr>
        <w:t>)</w:t>
      </w:r>
      <w:r>
        <w:rPr>
          <w:highlight w:val="yellow"/>
        </w:rPr>
        <w:fldChar w:fldCharType="end"/>
      </w:r>
      <w:r w:rsidRPr="00DF5FEC">
        <w:t xml:space="preserve"> and the equations that follow are extended to polar compounds, following the approach of </w:t>
      </w:r>
      <w:proofErr w:type="spellStart"/>
      <w:r w:rsidRPr="00DF5FEC">
        <w:t>Smejtek</w:t>
      </w:r>
      <w:proofErr w:type="spellEnd"/>
      <w:r w:rsidRPr="00DF5FEC">
        <w:t xml:space="preserve"> and Wang (1993):</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32"/>
        </w:rPr>
        <w:object w:dxaOrig="4180" w:dyaOrig="760">
          <v:shape id="_x0000_i1026" type="#_x0000_t75" style="width:209.1pt;height:38.3pt" o:ole="">
            <v:imagedata r:id="rId10" o:title=""/>
          </v:shape>
          <o:OLEObject Type="Embed" ProgID="Equation.3" ShapeID="_x0000_i1026" DrawAspect="Content" ObjectID="_1647931122" r:id="rId11"/>
        </w:object>
      </w:r>
      <w:r>
        <w:tab/>
      </w:r>
      <w:bookmarkStart w:id="4" w:name="KOMRefrDetr2"/>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334</w:t>
      </w:r>
      <w:r w:rsidRPr="00732F5C">
        <w:rPr>
          <w:b/>
        </w:rPr>
        <w:fldChar w:fldCharType="end"/>
      </w:r>
      <w:r w:rsidRPr="00732F5C">
        <w:rPr>
          <w:b/>
        </w:rPr>
        <w:t>)</w:t>
      </w:r>
      <w:bookmarkEnd w:id="4"/>
      <w:r>
        <w:tab/>
      </w:r>
    </w:p>
    <w:p w:rsidR="00E01477" w:rsidRDefault="00E01477" w:rsidP="00E01477">
      <w:pPr>
        <w:widowControl/>
      </w:pP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2250"/>
        </w:tabs>
        <w:ind w:left="2880" w:hanging="2160"/>
      </w:pPr>
      <w:proofErr w:type="spellStart"/>
      <w:r w:rsidRPr="00DF5FEC">
        <w:rPr>
          <w:i/>
          <w:iCs/>
        </w:rPr>
        <w:t>Nondissoc</w:t>
      </w:r>
      <w:proofErr w:type="spellEnd"/>
      <w:r w:rsidRPr="00DF5FEC">
        <w:tab/>
        <w:t>=</w:t>
      </w:r>
      <w:r w:rsidRPr="00DF5FEC">
        <w:tab/>
        <w:t>un-ionized fraction (unitless); and</w:t>
      </w:r>
    </w:p>
    <w:p w:rsidR="00E01477" w:rsidRPr="00DF5FEC" w:rsidRDefault="00E01477" w:rsidP="00E01477">
      <w:pPr>
        <w:widowControl/>
        <w:tabs>
          <w:tab w:val="left" w:pos="-1440"/>
          <w:tab w:val="left" w:pos="2250"/>
        </w:tabs>
        <w:ind w:left="2880" w:hanging="2160"/>
      </w:pPr>
      <w:proofErr w:type="spellStart"/>
      <w:r w:rsidRPr="00DF5FEC">
        <w:rPr>
          <w:i/>
          <w:iCs/>
        </w:rPr>
        <w:t>IonCorr</w:t>
      </w:r>
      <w:proofErr w:type="spellEnd"/>
      <w:r w:rsidRPr="00DF5FEC">
        <w:tab/>
        <w:t>=</w:t>
      </w:r>
      <w:r w:rsidRPr="00DF5FEC">
        <w:tab/>
        <w:t>correction factor for decreased sorption, 0.01 for chemicals that are bases and 0.1 for acids. (</w:t>
      </w:r>
      <w:proofErr w:type="gramStart"/>
      <w:r w:rsidRPr="00DF5FEC">
        <w:t>unitless</w:t>
      </w:r>
      <w:proofErr w:type="gramEnd"/>
      <w:r w:rsidRPr="00DF5FEC">
        <w:t>).</w:t>
      </w:r>
    </w:p>
    <w:p w:rsidR="00E01477" w:rsidRPr="00DF5FEC" w:rsidRDefault="00E01477" w:rsidP="00E01477">
      <w:pPr>
        <w:widowControl/>
      </w:pPr>
    </w:p>
    <w:p w:rsidR="00E01477" w:rsidRDefault="00E01477" w:rsidP="00E01477">
      <w:pPr>
        <w:widowControl/>
        <w:tabs>
          <w:tab w:val="left" w:pos="6390"/>
        </w:tabs>
      </w:pPr>
      <w:r w:rsidRPr="00DF5FEC">
        <w:t>Usin</w:t>
      </w:r>
      <w:r>
        <w:t xml:space="preserve">g </w:t>
      </w:r>
      <w:proofErr w:type="spellStart"/>
      <w:r>
        <w:t>pentachorophenol</w:t>
      </w:r>
      <w:proofErr w:type="spellEnd"/>
      <w:r w:rsidRPr="00DF5FEC">
        <w:t xml:space="preserve"> as a test </w:t>
      </w:r>
      <w:proofErr w:type="gramStart"/>
      <w:r w:rsidRPr="00DF5FEC">
        <w:t>compound,</w:t>
      </w:r>
      <w:proofErr w:type="gramEnd"/>
      <w:r w:rsidRPr="00DF5FEC">
        <w:t xml:space="preserve"> and comparing it to octanol, the influence of pH-mediated dissociation is seen in </w:t>
      </w:r>
      <w:r>
        <w:rPr>
          <w:b/>
          <w:bCs/>
        </w:rPr>
        <w:fldChar w:fldCharType="begin"/>
      </w:r>
      <w:r>
        <w:instrText xml:space="preserve"> REF _Ref130647481 </w:instrText>
      </w:r>
      <w:r>
        <w:rPr>
          <w:b/>
          <w:bCs/>
        </w:rPr>
        <w:fldChar w:fldCharType="separate"/>
      </w:r>
      <w:r>
        <w:t xml:space="preserve">Figure </w:t>
      </w:r>
      <w:r>
        <w:rPr>
          <w:noProof/>
        </w:rPr>
        <w:t>141</w:t>
      </w:r>
      <w:r>
        <w:rPr>
          <w:b/>
          <w:bCs/>
        </w:rPr>
        <w:fldChar w:fldCharType="end"/>
      </w:r>
      <w:r w:rsidRPr="00DF5FEC">
        <w:t xml:space="preserve">.  This relationship is verified by comparison with the results of </w:t>
      </w:r>
      <w:proofErr w:type="spellStart"/>
      <w:r w:rsidRPr="00DF5FEC">
        <w:t>Smejtek</w:t>
      </w:r>
      <w:proofErr w:type="spellEnd"/>
      <w:r w:rsidRPr="00DF5FEC">
        <w:t xml:space="preserve"> and Wang (1993) using egg membrane.  However, in the general model Eq. </w:t>
      </w:r>
      <w:r>
        <w:rPr>
          <w:highlight w:val="yellow"/>
        </w:rPr>
        <w:fldChar w:fldCharType="begin"/>
      </w:r>
      <w:r>
        <w:rPr>
          <w:highlight w:val="yellow"/>
        </w:rPr>
        <w:instrText xml:space="preserve"> REF KOMRefrDetr2 \h </w:instrText>
      </w:r>
      <w:r w:rsidRPr="00740977">
        <w:rPr>
          <w:highlight w:val="yellow"/>
        </w:rPr>
      </w:r>
      <w:r w:rsidRPr="009B4CAA">
        <w:rPr>
          <w:highlight w:val="yellow"/>
        </w:rPr>
      </w:r>
      <w:r>
        <w:rPr>
          <w:highlight w:val="yellow"/>
        </w:rPr>
        <w:fldChar w:fldCharType="separate"/>
      </w:r>
      <w:r w:rsidRPr="00732F5C">
        <w:rPr>
          <w:b/>
        </w:rPr>
        <w:t>(</w:t>
      </w:r>
      <w:r>
        <w:rPr>
          <w:b/>
          <w:noProof/>
        </w:rPr>
        <w:t>334</w:t>
      </w:r>
      <w:r w:rsidRPr="00732F5C">
        <w:rPr>
          <w:b/>
        </w:rPr>
        <w:t>)</w:t>
      </w:r>
      <w:r>
        <w:rPr>
          <w:highlight w:val="yellow"/>
        </w:rPr>
        <w:fldChar w:fldCharType="end"/>
      </w:r>
      <w:r>
        <w:t xml:space="preserve"> </w:t>
      </w:r>
      <w:r w:rsidRPr="00DF5FEC">
        <w:t>is used for refractory detrital sediments as well.</w:t>
      </w:r>
    </w:p>
    <w:p w:rsidR="00E01477" w:rsidRPr="00DF5FEC" w:rsidRDefault="00E01477" w:rsidP="00E01477">
      <w:pPr>
        <w:widowControl/>
      </w:pPr>
    </w:p>
    <w:p w:rsidR="00E01477" w:rsidRDefault="00E01477" w:rsidP="00E01477">
      <w:pPr>
        <w:pStyle w:val="Caption"/>
        <w:keepNext/>
        <w:keepLines/>
        <w:jc w:val="center"/>
        <w:outlineLvl w:val="0"/>
        <w:rPr>
          <w:b w:val="0"/>
        </w:rPr>
      </w:pPr>
      <w:bookmarkStart w:id="5" w:name="_Ref130647481"/>
      <w:proofErr w:type="gramStart"/>
      <w:r>
        <w:lastRenderedPageBreak/>
        <w:t xml:space="preserve">Figure </w:t>
      </w:r>
      <w:r>
        <w:fldChar w:fldCharType="begin"/>
      </w:r>
      <w:r>
        <w:instrText xml:space="preserve"> SEQ Figure_ \* ARABIC </w:instrText>
      </w:r>
      <w:r>
        <w:fldChar w:fldCharType="separate"/>
      </w:r>
      <w:r>
        <w:rPr>
          <w:noProof/>
        </w:rPr>
        <w:t>141</w:t>
      </w:r>
      <w:r>
        <w:fldChar w:fldCharType="end"/>
      </w:r>
      <w:bookmarkEnd w:id="5"/>
      <w:r>
        <w:t>.</w:t>
      </w:r>
      <w:proofErr w:type="gramEnd"/>
      <w:r>
        <w:t xml:space="preserve">   </w:t>
      </w:r>
      <w:r w:rsidRPr="00E54726">
        <w:rPr>
          <w:b w:val="0"/>
        </w:rPr>
        <w:t>Refractory detritus-water and octanol-water partition</w:t>
      </w:r>
      <w:r>
        <w:rPr>
          <w:b w:val="0"/>
        </w:rPr>
        <w:t xml:space="preserve"> </w:t>
      </w:r>
      <w:r w:rsidRPr="00E54726">
        <w:rPr>
          <w:b w:val="0"/>
        </w:rPr>
        <w:t xml:space="preserve">coefficients for pentachlorophenol as a function of </w:t>
      </w:r>
      <w:r>
        <w:rPr>
          <w:b w:val="0"/>
        </w:rPr>
        <w:t>p</w:t>
      </w:r>
      <w:r w:rsidRPr="00E54726">
        <w:rPr>
          <w:b w:val="0"/>
        </w:rPr>
        <w:t>H</w:t>
      </w:r>
    </w:p>
    <w:p w:rsidR="00E01477" w:rsidRPr="00E54726" w:rsidRDefault="00E01477" w:rsidP="00E01477">
      <w:pPr>
        <w:pStyle w:val="Caption"/>
        <w:keepNext/>
        <w:keepLines/>
        <w:jc w:val="center"/>
        <w:outlineLvl w:val="0"/>
        <w:rPr>
          <w:b w:val="0"/>
        </w:rPr>
      </w:pPr>
      <w:r w:rsidRPr="00E54726">
        <w:rPr>
          <w:b w:val="0"/>
        </w:rPr>
        <w:t>.</w:t>
      </w:r>
      <w:r>
        <w:rPr>
          <w:b w:val="0"/>
          <w:noProof/>
        </w:rPr>
        <w:drawing>
          <wp:inline distT="0" distB="0" distL="0" distR="0">
            <wp:extent cx="3171190" cy="2373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2" cstate="print">
                      <a:extLst>
                        <a:ext uri="{28A0092B-C50C-407E-A947-70E740481C1C}">
                          <a14:useLocalDpi xmlns:a14="http://schemas.microsoft.com/office/drawing/2010/main" val="0"/>
                        </a:ext>
                      </a:extLst>
                    </a:blip>
                    <a:srcRect r="-720" b="-446"/>
                    <a:stretch>
                      <a:fillRect/>
                    </a:stretch>
                  </pic:blipFill>
                  <pic:spPr bwMode="auto">
                    <a:xfrm>
                      <a:off x="0" y="0"/>
                      <a:ext cx="3171190" cy="2373630"/>
                    </a:xfrm>
                    <a:prstGeom prst="rect">
                      <a:avLst/>
                    </a:prstGeom>
                    <a:noFill/>
                    <a:ln>
                      <a:noFill/>
                    </a:ln>
                  </pic:spPr>
                </pic:pic>
              </a:graphicData>
            </a:graphic>
          </wp:inline>
        </w:drawing>
      </w:r>
    </w:p>
    <w:p w:rsidR="00E01477" w:rsidRPr="00DF5FEC" w:rsidRDefault="00E01477" w:rsidP="00E01477">
      <w:pPr>
        <w:widowControl/>
      </w:pPr>
      <w:r w:rsidRPr="00DF5FEC">
        <w:t xml:space="preserve">There appears to be a dichotomy in partitioning; data in the literature suggest that labile detritus does not take up hydrophobic compounds as rapidly as refractory detritus.  Algal cell membranes </w:t>
      </w:r>
      <w:proofErr w:type="gramStart"/>
      <w:r w:rsidRPr="00DF5FEC">
        <w:t>contain  polar</w:t>
      </w:r>
      <w:proofErr w:type="gramEnd"/>
      <w:r w:rsidRPr="00DF5FEC">
        <w:t xml:space="preserve"> lipids, and it is likely that this polarity is retained in the early stages of decomposition.   KOC does not remain the same upon aging, death, and decomposition, probably because of polarity changes. In an experiment using fresh and aged algal detritus, there was a 100% increase in KOC with aging (</w:t>
      </w:r>
      <w:proofErr w:type="spellStart"/>
      <w:r w:rsidRPr="00DF5FEC">
        <w:t>Koelmans</w:t>
      </w:r>
      <w:proofErr w:type="spellEnd"/>
      <w:r w:rsidRPr="00DF5FEC">
        <w:t xml:space="preserve"> et al., 1995).  KOC increased as the C/N ratio increased, indicating that the material was becoming more refractory. In another study, KOC doubled between day 2 and day 34, probably due to deeper penetration into the organic matrix and lower polarity (Cornelissen et al., 1997).</w:t>
      </w:r>
    </w:p>
    <w:p w:rsidR="00E01477" w:rsidRPr="00DF5FEC" w:rsidRDefault="00E01477" w:rsidP="00E01477">
      <w:pPr>
        <w:widowControl/>
      </w:pPr>
    </w:p>
    <w:p w:rsidR="00E01477" w:rsidRPr="00DF5FEC" w:rsidRDefault="00E01477" w:rsidP="00E01477">
      <w:pPr>
        <w:widowControl/>
      </w:pPr>
      <w:r w:rsidRPr="00DF5FEC">
        <w:t xml:space="preserve">Polar substrates increase the </w:t>
      </w:r>
      <w:proofErr w:type="spellStart"/>
      <w:r w:rsidRPr="00DF5FEC">
        <w:t>pKa</w:t>
      </w:r>
      <w:proofErr w:type="spellEnd"/>
      <w:r w:rsidRPr="00DF5FEC">
        <w:t xml:space="preserve"> of the compound (</w:t>
      </w:r>
      <w:proofErr w:type="spellStart"/>
      <w:r w:rsidRPr="00DF5FEC">
        <w:t>Smejtek</w:t>
      </w:r>
      <w:proofErr w:type="spellEnd"/>
      <w:r w:rsidRPr="00DF5FEC">
        <w:t xml:space="preserve"> and Wang, 1993). This is represented in the model by lowering the pH of polar particulate material by one pH unit, which changes the dissociation accordingly.  </w:t>
      </w:r>
    </w:p>
    <w:p w:rsidR="00E01477" w:rsidRPr="00DF5FEC" w:rsidRDefault="00E01477" w:rsidP="00E01477">
      <w:pPr>
        <w:widowControl/>
      </w:pPr>
    </w:p>
    <w:p w:rsidR="00E01477" w:rsidRDefault="00E01477" w:rsidP="00E01477">
      <w:pPr>
        <w:widowControl/>
      </w:pPr>
      <w:r w:rsidRPr="00DF5FEC">
        <w:t xml:space="preserve">The partition equation for labile detritus (non-dissolved) is based on a study by </w:t>
      </w:r>
      <w:proofErr w:type="spellStart"/>
      <w:r w:rsidRPr="00DF5FEC">
        <w:t>Koelmans</w:t>
      </w:r>
      <w:proofErr w:type="spellEnd"/>
      <w:r w:rsidRPr="00DF5FEC">
        <w:t xml:space="preserve"> et al. (1995) using fresh algal detritus (N = 3, </w:t>
      </w:r>
      <w:proofErr w:type="gramStart"/>
      <w:r w:rsidRPr="00DF5FEC">
        <w:t>r</w:t>
      </w:r>
      <w:r w:rsidRPr="00DF5FEC">
        <w:rPr>
          <w:vertAlign w:val="superscript"/>
        </w:rPr>
        <w:t xml:space="preserve">2  </w:t>
      </w:r>
      <w:r w:rsidRPr="00DF5FEC">
        <w:t>=</w:t>
      </w:r>
      <w:proofErr w:type="gramEnd"/>
      <w:r w:rsidRPr="00DF5FEC">
        <w:t xml:space="preserve"> 1.0):</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2820" w:dyaOrig="360">
          <v:shape id="_x0000_i1027" type="#_x0000_t75" style="width:140.95pt;height:18.4pt" o:ole="">
            <v:imagedata r:id="rId13" o:title=""/>
          </v:shape>
          <o:OLEObject Type="Embed" ProgID="Equation.3" ShapeID="_x0000_i1027" DrawAspect="Content" ObjectID="_1647931123" r:id="rId14"/>
        </w:object>
      </w:r>
      <w:r>
        <w:tab/>
      </w:r>
      <w:bookmarkStart w:id="6" w:name="KOCLabPar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335</w:t>
      </w:r>
      <w:r w:rsidRPr="00732F5C">
        <w:rPr>
          <w:b/>
        </w:rPr>
        <w:fldChar w:fldCharType="end"/>
      </w:r>
      <w:r w:rsidRPr="00732F5C">
        <w:rPr>
          <w:b/>
        </w:rPr>
        <w:t>)</w:t>
      </w:r>
      <w:bookmarkEnd w:id="6"/>
      <w:r>
        <w:tab/>
      </w:r>
    </w:p>
    <w:p w:rsidR="00E01477" w:rsidRDefault="00E01477" w:rsidP="00E01477">
      <w:pPr>
        <w:widowControl/>
      </w:pPr>
    </w:p>
    <w:p w:rsidR="00E01477" w:rsidRDefault="00E01477" w:rsidP="00E01477">
      <w:pPr>
        <w:widowControl/>
      </w:pPr>
      <w:r>
        <w:t>In the model, t</w:t>
      </w:r>
      <w:r w:rsidRPr="00DF5FEC">
        <w:t>he equation is generalized to polar compounds and transformed to an organic matter partition coefficient: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30"/>
        </w:rPr>
        <w:object w:dxaOrig="5100" w:dyaOrig="720">
          <v:shape id="_x0000_i1028" type="#_x0000_t75" style="width:255.05pt;height:36pt" o:ole="">
            <v:imagedata r:id="rId15" o:title=""/>
          </v:shape>
          <o:OLEObject Type="Embed" ProgID="Equation.3" ShapeID="_x0000_i1028" DrawAspect="Content" ObjectID="_1647931124" r:id="rId16"/>
        </w:object>
      </w:r>
      <w:r>
        <w:tab/>
      </w:r>
      <w:bookmarkStart w:id="7" w:name="KOMLabDet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336</w:t>
      </w:r>
      <w:r w:rsidRPr="00732F5C">
        <w:rPr>
          <w:b/>
        </w:rPr>
        <w:fldChar w:fldCharType="end"/>
      </w:r>
      <w:r w:rsidRPr="00732F5C">
        <w:rPr>
          <w:b/>
        </w:rPr>
        <w:t>)</w:t>
      </w:r>
      <w:bookmarkEnd w:id="7"/>
      <w:r>
        <w:tab/>
      </w:r>
    </w:p>
    <w:p w:rsidR="00E01477" w:rsidRPr="00DF5FEC" w:rsidRDefault="00E01477" w:rsidP="00E01477">
      <w:pPr>
        <w:widowControl/>
      </w:pP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2160"/>
        </w:tabs>
        <w:ind w:left="2880" w:hanging="2160"/>
      </w:pPr>
      <w:proofErr w:type="spellStart"/>
      <w:r w:rsidRPr="00DF5FEC">
        <w:rPr>
          <w:i/>
          <w:iCs/>
        </w:rPr>
        <w:t>KOC</w:t>
      </w:r>
      <w:r w:rsidRPr="00DF5FEC">
        <w:rPr>
          <w:i/>
          <w:iCs/>
          <w:vertAlign w:val="subscript"/>
        </w:rPr>
        <w:t>LabPart</w:t>
      </w:r>
      <w:proofErr w:type="spellEnd"/>
      <w:r w:rsidRPr="00DF5FEC">
        <w:tab/>
        <w:t>=</w:t>
      </w:r>
      <w:r w:rsidRPr="00DF5FEC">
        <w:tab/>
        <w:t>partition coefficient for labile particulate organic carbon (L/kg);</w:t>
      </w:r>
    </w:p>
    <w:p w:rsidR="00E01477" w:rsidRPr="00DF5FEC" w:rsidRDefault="00E01477" w:rsidP="00E01477">
      <w:pPr>
        <w:widowControl/>
        <w:tabs>
          <w:tab w:val="left" w:pos="-1440"/>
          <w:tab w:val="left" w:pos="2160"/>
        </w:tabs>
        <w:ind w:left="2880" w:hanging="2160"/>
      </w:pPr>
      <w:proofErr w:type="spellStart"/>
      <w:r w:rsidRPr="00DF5FEC">
        <w:rPr>
          <w:i/>
          <w:iCs/>
        </w:rPr>
        <w:t>KOM</w:t>
      </w:r>
      <w:r w:rsidRPr="00DF5FEC">
        <w:rPr>
          <w:i/>
          <w:iCs/>
          <w:vertAlign w:val="subscript"/>
        </w:rPr>
        <w:t>LabDetr</w:t>
      </w:r>
      <w:proofErr w:type="spellEnd"/>
      <w:r w:rsidRPr="00DF5FEC">
        <w:tab/>
        <w:t>=</w:t>
      </w:r>
      <w:r w:rsidRPr="00DF5FEC">
        <w:tab/>
        <w:t>partition coefficient for labile detritus (L/kg);</w:t>
      </w:r>
    </w:p>
    <w:p w:rsidR="00E01477" w:rsidRPr="00DF5FEC" w:rsidRDefault="00E01477" w:rsidP="00E01477">
      <w:pPr>
        <w:widowControl/>
        <w:tabs>
          <w:tab w:val="left" w:pos="-1440"/>
          <w:tab w:val="left" w:pos="2160"/>
        </w:tabs>
        <w:ind w:left="2880" w:hanging="2160"/>
      </w:pPr>
      <w:proofErr w:type="spellStart"/>
      <w:r w:rsidRPr="00DF5FEC">
        <w:rPr>
          <w:i/>
          <w:iCs/>
        </w:rPr>
        <w:t>IonCorr</w:t>
      </w:r>
      <w:proofErr w:type="spellEnd"/>
      <w:r w:rsidRPr="00DF5FEC">
        <w:tab/>
        <w:t>=</w:t>
      </w:r>
      <w:r w:rsidRPr="00DF5FEC">
        <w:tab/>
        <w:t>correction factor for decreased sorption, 0.01 for chemicals that are bases and 0.1 for acids. (</w:t>
      </w:r>
      <w:proofErr w:type="gramStart"/>
      <w:r w:rsidRPr="00DF5FEC">
        <w:t>unitless</w:t>
      </w:r>
      <w:proofErr w:type="gramEnd"/>
      <w:r w:rsidRPr="00DF5FEC">
        <w:t>); and</w:t>
      </w:r>
    </w:p>
    <w:p w:rsidR="00E01477" w:rsidRPr="00DF5FEC" w:rsidRDefault="00E01477" w:rsidP="00E01477">
      <w:pPr>
        <w:widowControl/>
        <w:tabs>
          <w:tab w:val="left" w:pos="-1440"/>
          <w:tab w:val="left" w:pos="2160"/>
        </w:tabs>
        <w:ind w:left="2880" w:hanging="2160"/>
      </w:pPr>
      <w:r w:rsidRPr="00DF5FEC">
        <w:lastRenderedPageBreak/>
        <w:t>0.526</w:t>
      </w:r>
      <w:r w:rsidRPr="00DF5FEC">
        <w:tab/>
        <w:t>=</w:t>
      </w:r>
      <w:r w:rsidRPr="00DF5FEC">
        <w:tab/>
        <w:t>conversion from KOC to KOM (g OC/g OM).</w:t>
      </w:r>
    </w:p>
    <w:p w:rsidR="00E01477" w:rsidRPr="00DF5FEC" w:rsidRDefault="00E01477" w:rsidP="00E01477">
      <w:pPr>
        <w:widowControl/>
      </w:pPr>
    </w:p>
    <w:p w:rsidR="00E01477" w:rsidRPr="00DF5FEC" w:rsidRDefault="00E01477" w:rsidP="00E01477">
      <w:pPr>
        <w:widowControl/>
      </w:pPr>
      <w:r w:rsidRPr="00DF5FEC">
        <w:t>O</w:t>
      </w:r>
      <w:r>
        <w:t>’</w:t>
      </w:r>
      <w:r w:rsidRPr="00DF5FEC">
        <w:t xml:space="preserve">Connor and Connolly (1980; see also Ambrose et al., 1991) found that the sediment partition coefficient is the inverse of the mass of suspended sediment, and Di Toro (1985) developed a construct to represent the relationship.  However, AQUATOX models partitioning directly to organic detritus and ignores inorganic sediments, which are seldom involved directly in sorption of neutral organic pollutants.  Therefore, the partition coefficient is not corrected for mass of sediment. </w:t>
      </w:r>
    </w:p>
    <w:p w:rsidR="00E01477" w:rsidRPr="00DF5FEC" w:rsidRDefault="00E01477" w:rsidP="00E01477">
      <w:pPr>
        <w:widowControl/>
      </w:pPr>
    </w:p>
    <w:p w:rsidR="00E01477" w:rsidRPr="00DF5FEC" w:rsidRDefault="00E01477" w:rsidP="00E01477">
      <w:pPr>
        <w:widowControl/>
      </w:pPr>
      <w:r w:rsidRPr="00DF5FEC">
        <w:t>Association of hydrophobic compounds with colloidal and dissolved organic matter (DOM) reduces bioavailability; such contaminants are unavailable for uptake by organisms (</w:t>
      </w:r>
      <w:proofErr w:type="spellStart"/>
      <w:r w:rsidRPr="00DF5FEC">
        <w:t>Stange</w:t>
      </w:r>
      <w:proofErr w:type="spellEnd"/>
      <w:r w:rsidRPr="00DF5FEC">
        <w:t xml:space="preserve"> and </w:t>
      </w:r>
      <w:proofErr w:type="spellStart"/>
      <w:r w:rsidRPr="00DF5FEC">
        <w:t>Swackhamer</w:t>
      </w:r>
      <w:proofErr w:type="spellEnd"/>
      <w:r w:rsidRPr="00DF5FEC">
        <w:t xml:space="preserve"> 1994, </w:t>
      </w:r>
      <w:proofErr w:type="spellStart"/>
      <w:r w:rsidRPr="00DF5FEC">
        <w:t>Gilek</w:t>
      </w:r>
      <w:proofErr w:type="spellEnd"/>
      <w:r w:rsidRPr="00DF5FEC">
        <w:t xml:space="preserve"> et al. 1996). Therefore, it is imperative that complexation of organic chemicals with DOM be modeled correctly.  In particular, contradictory research results can be reconciled by considering that DOM is not homogeneous.  For instance, refractory </w:t>
      </w:r>
      <w:proofErr w:type="spellStart"/>
      <w:r w:rsidRPr="00DF5FEC">
        <w:t>humic</w:t>
      </w:r>
      <w:proofErr w:type="spellEnd"/>
      <w:r w:rsidRPr="00DF5FEC">
        <w:t xml:space="preserve"> acids, derived from decomposition of terrestrial and wetland organic material, are quite different from labile exudates from algae and other indigenous organisms.  </w:t>
      </w:r>
    </w:p>
    <w:p w:rsidR="00E01477" w:rsidRPr="00DF5FEC" w:rsidRDefault="00E01477" w:rsidP="00E01477">
      <w:pPr>
        <w:widowControl/>
      </w:pPr>
    </w:p>
    <w:p w:rsidR="00E01477" w:rsidRDefault="00E01477" w:rsidP="00E01477">
      <w:pPr>
        <w:widowControl/>
      </w:pPr>
      <w:proofErr w:type="spellStart"/>
      <w:r w:rsidRPr="00DF5FEC">
        <w:t>Humic</w:t>
      </w:r>
      <w:proofErr w:type="spellEnd"/>
      <w:r w:rsidRPr="00DF5FEC">
        <w:t xml:space="preserve"> acids exhibit high polarity and do not readily complex neutral compounds.  Natural </w:t>
      </w:r>
      <w:proofErr w:type="spellStart"/>
      <w:r w:rsidRPr="00DF5FEC">
        <w:t>humic</w:t>
      </w:r>
      <w:proofErr w:type="spellEnd"/>
      <w:r w:rsidRPr="00DF5FEC">
        <w:t xml:space="preserve"> acids from a Finnish lake with extensive marshes were spiked with a PCB, </w:t>
      </w:r>
      <w:proofErr w:type="gramStart"/>
      <w:r w:rsidRPr="00DF5FEC">
        <w:t>but  a</w:t>
      </w:r>
      <w:proofErr w:type="gramEnd"/>
      <w:r w:rsidRPr="00DF5FEC">
        <w:t xml:space="preserve"> PCB-</w:t>
      </w:r>
      <w:proofErr w:type="spellStart"/>
      <w:r w:rsidRPr="00DF5FEC">
        <w:t>humic</w:t>
      </w:r>
      <w:proofErr w:type="spellEnd"/>
      <w:r w:rsidRPr="00DF5FEC">
        <w:t xml:space="preserve"> acid complex could not be demonstrated (</w:t>
      </w:r>
      <w:proofErr w:type="spellStart"/>
      <w:r w:rsidRPr="00DF5FEC">
        <w:t>Maaret</w:t>
      </w:r>
      <w:proofErr w:type="spellEnd"/>
      <w:r w:rsidRPr="00DF5FEC">
        <w:t xml:space="preserve"> et al. 1992).  In another study, </w:t>
      </w:r>
      <w:proofErr w:type="spellStart"/>
      <w:r w:rsidRPr="00DF5FEC">
        <w:t>Freidig</w:t>
      </w:r>
      <w:proofErr w:type="spellEnd"/>
      <w:r w:rsidRPr="00DF5FEC">
        <w:t xml:space="preserve"> et al. (1998) used artificially prepared Aldrich </w:t>
      </w:r>
      <w:proofErr w:type="spellStart"/>
      <w:r w:rsidRPr="00DF5FEC">
        <w:t>humic</w:t>
      </w:r>
      <w:proofErr w:type="spellEnd"/>
      <w:r w:rsidRPr="00DF5FEC">
        <w:t xml:space="preserve"> acid to determine a </w:t>
      </w:r>
      <w:proofErr w:type="spellStart"/>
      <w:r w:rsidRPr="00DF5FEC">
        <w:t>humic</w:t>
      </w:r>
      <w:proofErr w:type="spellEnd"/>
      <w:r w:rsidRPr="00DF5FEC">
        <w:t xml:space="preserve"> acid-DOC partition coefficient (n </w:t>
      </w:r>
      <w:r>
        <w:t>=</w:t>
      </w:r>
      <w:r w:rsidRPr="00DF5FEC">
        <w:t xml:space="preserve"> 5, r</w:t>
      </w:r>
      <w:r w:rsidRPr="00DF5FEC">
        <w:rPr>
          <w:vertAlign w:val="superscript"/>
        </w:rPr>
        <w:t>2</w:t>
      </w:r>
      <w:r w:rsidRPr="00DF5FEC">
        <w:t>, = 0.80), although they cautioned about extrapolation to the field</w:t>
      </w:r>
      <w:r>
        <w:t xml:space="preserve">.  Landrum et al. (1984) found that KOC values for natural dissolved organic matter were approximately one order of magnitude less than for Aldrich </w:t>
      </w:r>
      <w:proofErr w:type="spellStart"/>
      <w:r>
        <w:t>humic</w:t>
      </w:r>
      <w:proofErr w:type="spellEnd"/>
      <w:r>
        <w:t xml:space="preserve"> acids (</w:t>
      </w:r>
      <w:proofErr w:type="spellStart"/>
      <w:r>
        <w:t>Gobas</w:t>
      </w:r>
      <w:proofErr w:type="spellEnd"/>
      <w:r>
        <w:t xml:space="preserve"> and Zhang 1994); incorporating that factor into the equation of </w:t>
      </w:r>
      <w:proofErr w:type="spellStart"/>
      <w:r>
        <w:t>Freidig</w:t>
      </w:r>
      <w:proofErr w:type="spellEnd"/>
      <w:r>
        <w:t xml:space="preserve"> et al. (1998) yields</w:t>
      </w:r>
      <w:r w:rsidRPr="00DF5FEC">
        <w: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2"/>
        </w:rPr>
        <w:object w:dxaOrig="2799" w:dyaOrig="380">
          <v:shape id="_x0000_i1029" type="#_x0000_t75" style="width:140.15pt;height:19.15pt" o:ole="">
            <v:imagedata r:id="rId17" o:title=""/>
          </v:shape>
          <o:OLEObject Type="Embed" ProgID="Equation.3" ShapeID="_x0000_i1029" DrawAspect="Content" ObjectID="_1647931125" r:id="rId18"/>
        </w:object>
      </w:r>
      <w:r>
        <w:tab/>
      </w:r>
      <w:bookmarkStart w:id="8" w:name="KOCRefrDOM"/>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337</w:t>
      </w:r>
      <w:r w:rsidRPr="00732F5C">
        <w:rPr>
          <w:b/>
        </w:rPr>
        <w:fldChar w:fldCharType="end"/>
      </w:r>
      <w:r w:rsidRPr="00732F5C">
        <w:rPr>
          <w:b/>
        </w:rPr>
        <w:t>)</w:t>
      </w:r>
      <w:bookmarkEnd w:id="8"/>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firstLine="720"/>
      </w:pPr>
      <w:proofErr w:type="spellStart"/>
      <w:r w:rsidRPr="00DF5FEC">
        <w:rPr>
          <w:i/>
          <w:iCs/>
        </w:rPr>
        <w:t>KOC</w:t>
      </w:r>
      <w:r w:rsidRPr="00DF5FEC">
        <w:rPr>
          <w:i/>
          <w:iCs/>
          <w:vertAlign w:val="subscript"/>
        </w:rPr>
        <w:t>RefrDOM</w:t>
      </w:r>
      <w:proofErr w:type="spellEnd"/>
      <w:r w:rsidRPr="00DF5FEC">
        <w:tab/>
        <w:t>=</w:t>
      </w:r>
      <w:r w:rsidRPr="00DF5FEC">
        <w:tab/>
        <w:t xml:space="preserve">refractory dissolved organic </w:t>
      </w:r>
      <w:proofErr w:type="gramStart"/>
      <w:r w:rsidRPr="00DF5FEC">
        <w:t>carbon  partition</w:t>
      </w:r>
      <w:proofErr w:type="gramEnd"/>
      <w:r w:rsidRPr="00DF5FEC">
        <w:t xml:space="preserve"> coefficient (L/kg).</w:t>
      </w:r>
    </w:p>
    <w:p w:rsidR="00E01477" w:rsidRPr="00DF5FEC" w:rsidRDefault="00E01477" w:rsidP="00E01477">
      <w:pPr>
        <w:widowControl/>
      </w:pPr>
    </w:p>
    <w:p w:rsidR="00E01477" w:rsidRDefault="00E01477" w:rsidP="00E01477">
      <w:pPr>
        <w:widowControl/>
      </w:pPr>
      <w:r w:rsidRPr="00DF5FEC">
        <w:t xml:space="preserve">Until a better relationship is found, we are using a generalization of </w:t>
      </w:r>
      <w:r>
        <w:t>this</w:t>
      </w:r>
      <w:r w:rsidRPr="00DF5FEC">
        <w:t xml:space="preserve"> equation to include polar compounds, transformed from organic carbon to organic matter, in AQUATOX:</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32"/>
        </w:rPr>
        <w:object w:dxaOrig="4980" w:dyaOrig="760">
          <v:shape id="_x0000_i1030" type="#_x0000_t75" style="width:248.95pt;height:38.3pt" o:ole="">
            <v:imagedata r:id="rId19" o:title=""/>
          </v:shape>
          <o:OLEObject Type="Embed" ProgID="Equation.3" ShapeID="_x0000_i1030" DrawAspect="Content" ObjectID="_1647931126" r:id="rId20"/>
        </w:object>
      </w:r>
      <w:r>
        <w:tab/>
      </w:r>
      <w:bookmarkStart w:id="9" w:name="KOMRefrDOM"/>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338</w:t>
      </w:r>
      <w:r w:rsidRPr="00732F5C">
        <w:rPr>
          <w:b/>
        </w:rPr>
        <w:fldChar w:fldCharType="end"/>
      </w:r>
      <w:r w:rsidRPr="00732F5C">
        <w:rPr>
          <w:b/>
        </w:rPr>
        <w:t>)</w:t>
      </w:r>
      <w:bookmarkEnd w:id="9"/>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firstLine="720"/>
      </w:pPr>
      <w:proofErr w:type="spellStart"/>
      <w:r w:rsidRPr="00DF5FEC">
        <w:rPr>
          <w:i/>
          <w:iCs/>
        </w:rPr>
        <w:t>KOM</w:t>
      </w:r>
      <w:r w:rsidRPr="00DF5FEC">
        <w:rPr>
          <w:i/>
          <w:iCs/>
          <w:vertAlign w:val="subscript"/>
        </w:rPr>
        <w:t>RefrDOM</w:t>
      </w:r>
      <w:proofErr w:type="spellEnd"/>
      <w:r w:rsidRPr="00DF5FEC">
        <w:tab/>
        <w:t>=</w:t>
      </w:r>
      <w:r w:rsidRPr="00DF5FEC">
        <w:tab/>
        <w:t>refractory dissolved organic matter partition coefficient (L/kg).</w:t>
      </w:r>
    </w:p>
    <w:p w:rsidR="00E01477" w:rsidRPr="00DF5FEC" w:rsidRDefault="00E01477" w:rsidP="00E01477">
      <w:pPr>
        <w:widowControl/>
      </w:pPr>
    </w:p>
    <w:p w:rsidR="00E01477" w:rsidRPr="00DF5FEC" w:rsidRDefault="00E01477" w:rsidP="00E01477">
      <w:pPr>
        <w:widowControl/>
        <w:outlineLvl w:val="0"/>
      </w:pPr>
      <w:r w:rsidRPr="00DF5FEC">
        <w:rPr>
          <w:b/>
          <w:bCs/>
        </w:rPr>
        <w:t>Algae</w:t>
      </w:r>
      <w:r w:rsidRPr="00DF5FEC">
        <w:rPr>
          <w:b/>
          <w:bCs/>
        </w:rPr>
        <w:fldChar w:fldCharType="begin"/>
      </w:r>
      <w:r w:rsidRPr="00DF5FEC">
        <w:rPr>
          <w:b/>
          <w:bCs/>
        </w:rPr>
        <w:instrText>tc \l3 "</w:instrText>
      </w:r>
      <w:bookmarkStart w:id="10" w:name="_Toc471906031"/>
      <w:r w:rsidRPr="00DF5FEC">
        <w:rPr>
          <w:b/>
          <w:bCs/>
        </w:rPr>
        <w:instrText>Algae</w:instrText>
      </w:r>
      <w:bookmarkEnd w:id="10"/>
      <w:r w:rsidRPr="00DF5FEC">
        <w:rPr>
          <w:b/>
          <w:bCs/>
        </w:rPr>
        <w:fldChar w:fldCharType="end"/>
      </w:r>
    </w:p>
    <w:p w:rsidR="00E01477" w:rsidRPr="00DF5FEC" w:rsidRDefault="00E01477" w:rsidP="00E01477">
      <w:pPr>
        <w:widowControl/>
      </w:pPr>
    </w:p>
    <w:p w:rsidR="00E01477" w:rsidRDefault="00E01477" w:rsidP="00E01477">
      <w:pPr>
        <w:widowControl/>
      </w:pPr>
      <w:r w:rsidRPr="00DF5FEC">
        <w:t xml:space="preserve">Nonpolar lipids in algae occur in the cell contents, and it is likely that they constitute part of the labile dissolved exudate, which may be both excreted and lysed material.  Therefore, the stronger relationship reported by </w:t>
      </w:r>
      <w:proofErr w:type="spellStart"/>
      <w:r w:rsidRPr="00DF5FEC">
        <w:t>Koelmans</w:t>
      </w:r>
      <w:proofErr w:type="spellEnd"/>
      <w:r w:rsidRPr="00DF5FEC">
        <w:t xml:space="preserve"> and </w:t>
      </w:r>
      <w:proofErr w:type="spellStart"/>
      <w:r w:rsidRPr="00DF5FEC">
        <w:t>Heugens</w:t>
      </w:r>
      <w:proofErr w:type="spellEnd"/>
      <w:r w:rsidRPr="00DF5FEC">
        <w:t xml:space="preserve"> (1998) for partitioning to algal exudate (n = 6, r</w:t>
      </w:r>
      <w:r w:rsidRPr="00DF5FEC">
        <w:rPr>
          <w:vertAlign w:val="superscript"/>
        </w:rPr>
        <w:t>2</w:t>
      </w:r>
      <w:r w:rsidRPr="00DF5FEC">
        <w:t xml:space="preserve"> = 0.926) is:</w:t>
      </w:r>
    </w:p>
    <w:p w:rsidR="00E01477" w:rsidRPr="00DF5FEC" w:rsidRDefault="00E01477" w:rsidP="00E01477">
      <w:pPr>
        <w:widowControl/>
      </w:pPr>
    </w:p>
    <w:p w:rsidR="00E01477" w:rsidRPr="00DF5FEC" w:rsidRDefault="00E01477" w:rsidP="00E01477">
      <w:pPr>
        <w:tabs>
          <w:tab w:val="center" w:pos="4680"/>
          <w:tab w:val="right" w:pos="9360"/>
        </w:tabs>
        <w:jc w:val="center"/>
      </w:pPr>
      <w:r>
        <w:lastRenderedPageBreak/>
        <w:tab/>
      </w:r>
      <w:r w:rsidRPr="00DF5FEC">
        <w:rPr>
          <w:position w:val="-10"/>
        </w:rPr>
        <w:object w:dxaOrig="2480" w:dyaOrig="320">
          <v:shape id="_x0000_i1031" type="#_x0000_t75" style="width:124.1pt;height:16.1pt" o:ole="">
            <v:imagedata r:id="rId21" o:title=""/>
          </v:shape>
          <o:OLEObject Type="Embed" ProgID="Equation.3" ShapeID="_x0000_i1031" DrawAspect="Content" ObjectID="_1647931127" r:id="rId22"/>
        </w:object>
      </w:r>
      <w:r>
        <w:tab/>
      </w:r>
      <w:bookmarkStart w:id="11" w:name="KOCLabDOC"/>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339</w:t>
      </w:r>
      <w:r w:rsidRPr="00732F5C">
        <w:rPr>
          <w:b/>
        </w:rPr>
        <w:fldChar w:fldCharType="end"/>
      </w:r>
      <w:r w:rsidRPr="00732F5C">
        <w:rPr>
          <w:b/>
        </w:rPr>
        <w:t>)</w:t>
      </w:r>
      <w:bookmarkEnd w:id="11"/>
      <w:r>
        <w:tab/>
      </w:r>
    </w:p>
    <w:p w:rsidR="00E01477" w:rsidRDefault="00E01477" w:rsidP="00E01477">
      <w:pPr>
        <w:widowControl/>
      </w:pPr>
      <w:r w:rsidRPr="00DF5FEC">
        <w:t xml:space="preserve"> </w:t>
      </w:r>
    </w:p>
    <w:p w:rsidR="00E01477" w:rsidRPr="00DF5FEC" w:rsidRDefault="00E01477" w:rsidP="00E01477">
      <w:pPr>
        <w:widowControl/>
      </w:pPr>
      <w:proofErr w:type="gramStart"/>
      <w:r w:rsidRPr="00DF5FEC">
        <w:t>which</w:t>
      </w:r>
      <w:proofErr w:type="gramEnd"/>
      <w:r w:rsidRPr="00DF5FEC">
        <w:t xml:space="preserve"> we also generalized for polar compounds and transformed:</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8"/>
        </w:rPr>
        <w:object w:dxaOrig="4640" w:dyaOrig="680">
          <v:shape id="_x0000_i1032" type="#_x0000_t75" style="width:232.1pt;height:33.7pt" o:ole="">
            <v:imagedata r:id="rId23" o:title=""/>
          </v:shape>
          <o:OLEObject Type="Embed" ProgID="Equation.3" ShapeID="_x0000_i1032" DrawAspect="Content" ObjectID="_1647931128" r:id="rId24"/>
        </w:object>
      </w:r>
      <w:r>
        <w:tab/>
      </w:r>
      <w:bookmarkStart w:id="12" w:name="KOMLABDOM"/>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340</w:t>
      </w:r>
      <w:r w:rsidRPr="00732F5C">
        <w:rPr>
          <w:b/>
        </w:rPr>
        <w:fldChar w:fldCharType="end"/>
      </w:r>
      <w:r w:rsidRPr="00732F5C">
        <w:rPr>
          <w:b/>
        </w:rPr>
        <w:t>)</w:t>
      </w:r>
      <w:bookmarkEnd w:id="12"/>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proofErr w:type="spellStart"/>
      <w:r w:rsidRPr="00DF5FEC">
        <w:rPr>
          <w:i/>
          <w:iCs/>
        </w:rPr>
        <w:t>KOC</w:t>
      </w:r>
      <w:r w:rsidRPr="00DF5FEC">
        <w:rPr>
          <w:i/>
          <w:iCs/>
          <w:vertAlign w:val="subscript"/>
        </w:rPr>
        <w:t>LabDOC</w:t>
      </w:r>
      <w:proofErr w:type="spellEnd"/>
      <w:r w:rsidRPr="00DF5FEC">
        <w:tab/>
        <w:t>=</w:t>
      </w:r>
      <w:r w:rsidRPr="00DF5FEC">
        <w:tab/>
        <w:t>partition coefficient for labile dissolved organic carbon (L/kg); and</w:t>
      </w:r>
    </w:p>
    <w:p w:rsidR="00E01477" w:rsidRPr="00DF5FEC" w:rsidRDefault="00E01477" w:rsidP="00E01477">
      <w:pPr>
        <w:widowControl/>
        <w:tabs>
          <w:tab w:val="left" w:pos="-1440"/>
        </w:tabs>
        <w:ind w:left="720"/>
      </w:pPr>
      <w:proofErr w:type="spellStart"/>
      <w:r w:rsidRPr="00DF5FEC">
        <w:rPr>
          <w:i/>
          <w:iCs/>
        </w:rPr>
        <w:t>KOM</w:t>
      </w:r>
      <w:r w:rsidRPr="00DF5FEC">
        <w:rPr>
          <w:i/>
          <w:iCs/>
          <w:vertAlign w:val="subscript"/>
        </w:rPr>
        <w:t>LabDOM</w:t>
      </w:r>
      <w:proofErr w:type="spellEnd"/>
      <w:r w:rsidRPr="00DF5FEC">
        <w:tab/>
        <w:t>=</w:t>
      </w:r>
      <w:r w:rsidRPr="00DF5FEC">
        <w:tab/>
        <w:t>partition coefficient for labile dissolved organic matter (L/kg).</w:t>
      </w:r>
    </w:p>
    <w:p w:rsidR="00E01477" w:rsidRPr="00DF5FEC" w:rsidRDefault="00E01477" w:rsidP="00E01477">
      <w:pPr>
        <w:widowControl/>
      </w:pPr>
    </w:p>
    <w:p w:rsidR="00E01477" w:rsidRPr="00DF5FEC" w:rsidRDefault="00E01477" w:rsidP="00E01477">
      <w:pPr>
        <w:widowControl/>
      </w:pPr>
      <w:r w:rsidRPr="00DF5FEC">
        <w:t xml:space="preserve">Unfortunately, older data and modeling efforts failed to distinguish between hydrophobic compounds that were truly dissolved and those that were complexed with DOM.  For example, the PCB water concentrations for Lake Ontario, reported by Oliver and </w:t>
      </w:r>
      <w:proofErr w:type="spellStart"/>
      <w:r w:rsidRPr="00DF5FEC">
        <w:t>Niimi</w:t>
      </w:r>
      <w:proofErr w:type="spellEnd"/>
      <w:r w:rsidRPr="00DF5FEC">
        <w:t xml:space="preserve"> (1988) and used by many subsequent researchers, included both dissolved and DOC-complexed PCBs (a fact which they recognized).  In their steady-state model of PCBs in the Great Lakes, Thomann and Mueller (1983) defined </w:t>
      </w:r>
      <w:r>
        <w:t>“</w:t>
      </w:r>
      <w:r w:rsidRPr="00DF5FEC">
        <w:t>dissolved</w:t>
      </w:r>
      <w:r>
        <w:t>”</w:t>
      </w:r>
      <w:r w:rsidRPr="00DF5FEC">
        <w:t xml:space="preserve"> as that which is not particulate (passing a 0.45 micron filter).  In their Hudson River PCB model, Thomann et al. (1991) again used an operational definition of dissolved PCBs.  AQUATOX distinguishes between truly dissolved and complexed compounds; therefore, the partition coefficients calculated by AQUATOX may be larger than those used in older studies.</w:t>
      </w:r>
    </w:p>
    <w:p w:rsidR="00E01477" w:rsidRPr="00DF5FEC" w:rsidRDefault="00E01477" w:rsidP="00E01477">
      <w:pPr>
        <w:widowControl/>
      </w:pPr>
    </w:p>
    <w:p w:rsidR="00E01477" w:rsidRPr="00DF5FEC" w:rsidRDefault="00E01477" w:rsidP="00E01477">
      <w:r w:rsidRPr="00DF5FEC">
        <w:t>Bioaccumulation of PCBs in algae depends on solubility, hydrophobicity and molecular configuration of the compound, and growth rate, surface area and type, and content and type of lipid in the alga (</w:t>
      </w:r>
      <w:proofErr w:type="spellStart"/>
      <w:r w:rsidRPr="00DF5FEC">
        <w:t>Stange</w:t>
      </w:r>
      <w:proofErr w:type="spellEnd"/>
      <w:r w:rsidRPr="00DF5FEC">
        <w:t xml:space="preserve"> and </w:t>
      </w:r>
      <w:proofErr w:type="spellStart"/>
      <w:r w:rsidRPr="00DF5FEC">
        <w:t>Swackhamer</w:t>
      </w:r>
      <w:proofErr w:type="spellEnd"/>
      <w:r w:rsidRPr="00DF5FEC">
        <w:t xml:space="preserve"> 1994).  Phytoplankton may double or triple in one day and periphyton turnover may be so rapid that some PCBs will not reach equilibrium (cf. Hill and Napolitano 1997</w:t>
      </w:r>
      <w:r>
        <w:t>).</w:t>
      </w:r>
    </w:p>
    <w:p w:rsidR="00E01477" w:rsidRPr="00DF5FEC" w:rsidRDefault="00E01477" w:rsidP="00E01477">
      <w:pPr>
        <w:widowControl/>
      </w:pPr>
    </w:p>
    <w:p w:rsidR="00E01477" w:rsidRPr="00DF5FEC" w:rsidRDefault="00E01477" w:rsidP="00E01477">
      <w:pPr>
        <w:widowControl/>
      </w:pPr>
      <w:r w:rsidRPr="00DF5FEC">
        <w:t>Hydrophobic compounds partition to lipids in algae, but the relationship is not a simple one.  Phytoplankton lipids can range from 3 to 30% by weight (</w:t>
      </w:r>
      <w:proofErr w:type="spellStart"/>
      <w:r w:rsidRPr="00DF5FEC">
        <w:t>Swackhamer</w:t>
      </w:r>
      <w:proofErr w:type="spellEnd"/>
      <w:r w:rsidRPr="00DF5FEC">
        <w:t xml:space="preserve"> and </w:t>
      </w:r>
      <w:proofErr w:type="spellStart"/>
      <w:proofErr w:type="gramStart"/>
      <w:r w:rsidRPr="00DF5FEC">
        <w:t>Skoglund</w:t>
      </w:r>
      <w:proofErr w:type="spellEnd"/>
      <w:r w:rsidRPr="00DF5FEC">
        <w:t xml:space="preserve"> 1991), and  </w:t>
      </w:r>
      <w:proofErr w:type="gramEnd"/>
      <w:r w:rsidRPr="00DF5FEC">
        <w:t xml:space="preserve"> not all lipids are the same.  Polar phospholipids occur on the surface. Hydrophobic compounds preferentially partition to internal neutral lipids, but those are usually a minor fraction of the total lipids, and they vary depending on growth conditions and species (</w:t>
      </w:r>
      <w:proofErr w:type="spellStart"/>
      <w:r w:rsidRPr="00DF5FEC">
        <w:t>Stange</w:t>
      </w:r>
      <w:proofErr w:type="spellEnd"/>
      <w:r w:rsidRPr="00DF5FEC">
        <w:t xml:space="preserve"> and </w:t>
      </w:r>
      <w:proofErr w:type="spellStart"/>
      <w:r w:rsidRPr="00DF5FEC">
        <w:t>Swackhamer</w:t>
      </w:r>
      <w:proofErr w:type="spellEnd"/>
      <w:r w:rsidRPr="00DF5FEC">
        <w:t xml:space="preserve"> 1994).  Algal lipids have a much stronger affinity for hydrophobic compounds than does octanol, so that the algal </w:t>
      </w:r>
      <w:proofErr w:type="spellStart"/>
      <w:r w:rsidRPr="00DF5FEC">
        <w:t>B</w:t>
      </w:r>
      <w:r>
        <w:t>C</w:t>
      </w:r>
      <w:r w:rsidRPr="00DF5FEC">
        <w:t>F</w:t>
      </w:r>
      <w:r w:rsidRPr="00DF5FEC">
        <w:rPr>
          <w:vertAlign w:val="subscript"/>
        </w:rPr>
        <w:t>lipid</w:t>
      </w:r>
      <w:proofErr w:type="spellEnd"/>
      <w:r w:rsidRPr="00DF5FEC">
        <w:t xml:space="preserve"> &gt; K</w:t>
      </w:r>
      <w:r w:rsidRPr="00DF5FEC">
        <w:rPr>
          <w:vertAlign w:val="subscript"/>
        </w:rPr>
        <w:t>OW</w:t>
      </w:r>
      <w:r w:rsidRPr="00DF5FEC">
        <w:t xml:space="preserve"> (</w:t>
      </w:r>
      <w:proofErr w:type="spellStart"/>
      <w:r w:rsidRPr="00DF5FEC">
        <w:t>Stange</w:t>
      </w:r>
      <w:proofErr w:type="spellEnd"/>
      <w:r w:rsidRPr="00DF5FEC">
        <w:t xml:space="preserve"> and </w:t>
      </w:r>
      <w:proofErr w:type="spellStart"/>
      <w:r w:rsidRPr="00DF5FEC">
        <w:t>Swackhamer</w:t>
      </w:r>
      <w:proofErr w:type="spellEnd"/>
      <w:r w:rsidRPr="00DF5FEC">
        <w:t xml:space="preserve"> 1994, </w:t>
      </w:r>
      <w:proofErr w:type="spellStart"/>
      <w:r w:rsidRPr="00DF5FEC">
        <w:t>Koelmans</w:t>
      </w:r>
      <w:proofErr w:type="spellEnd"/>
      <w:r w:rsidRPr="00DF5FEC">
        <w:t xml:space="preserve"> et al. 1995, </w:t>
      </w:r>
      <w:proofErr w:type="spellStart"/>
      <w:r w:rsidRPr="00DF5FEC">
        <w:t>Sijm</w:t>
      </w:r>
      <w:proofErr w:type="spellEnd"/>
      <w:r w:rsidRPr="00DF5FEC">
        <w:t xml:space="preserve"> et al. 1998). </w:t>
      </w:r>
    </w:p>
    <w:p w:rsidR="00E01477" w:rsidRPr="00DF5FEC" w:rsidRDefault="00E01477" w:rsidP="00E01477">
      <w:pPr>
        <w:widowControl/>
      </w:pPr>
    </w:p>
    <w:p w:rsidR="00E01477" w:rsidRDefault="00E01477" w:rsidP="00E01477">
      <w:pPr>
        <w:widowControl/>
      </w:pPr>
      <w:r w:rsidRPr="00DF5FEC">
        <w:t>For algae, the approximation to estimate the dry-weight bioaccumulation factor (r</w:t>
      </w:r>
      <w:r w:rsidRPr="00DF5FEC">
        <w:rPr>
          <w:vertAlign w:val="superscript"/>
        </w:rPr>
        <w:t>2</w:t>
      </w:r>
      <w:r w:rsidRPr="00DF5FEC">
        <w:t xml:space="preserve"> = 0.87), computed from </w:t>
      </w:r>
      <w:proofErr w:type="spellStart"/>
      <w:r w:rsidRPr="00DF5FEC">
        <w:t>Swackhamer</w:t>
      </w:r>
      <w:proofErr w:type="spellEnd"/>
      <w:r w:rsidRPr="00DF5FEC">
        <w:t xml:space="preserve"> and </w:t>
      </w:r>
      <w:proofErr w:type="spellStart"/>
      <w:r w:rsidRPr="00DF5FEC">
        <w:t>Skoglund</w:t>
      </w:r>
      <w:r>
        <w:t>’s</w:t>
      </w:r>
      <w:proofErr w:type="spellEnd"/>
      <w:r w:rsidRPr="00DF5FEC">
        <w:t xml:space="preserve"> (1993) study of numerous PCB congeners, is:</w:t>
      </w: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2"/>
        </w:rPr>
        <w:object w:dxaOrig="3720" w:dyaOrig="340">
          <v:shape id="_x0000_i1033" type="#_x0000_t75" style="width:186.15pt;height:16.85pt" o:ole="">
            <v:imagedata r:id="rId25" o:title=""/>
          </v:shape>
          <o:OLEObject Type="Embed" ProgID="Equation.3" ShapeID="_x0000_i1033" DrawAspect="Content" ObjectID="_1647931129" r:id="rId26"/>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341</w:t>
      </w:r>
      <w:r w:rsidRPr="00732F5C">
        <w:rPr>
          <w:b/>
        </w:rPr>
        <w:fldChar w:fldCharType="end"/>
      </w:r>
      <w:r w:rsidRPr="00732F5C">
        <w:rPr>
          <w:b/>
        </w:rPr>
        <w:t>)</w:t>
      </w:r>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firstLine="720"/>
      </w:pPr>
      <w:proofErr w:type="spellStart"/>
      <w:r w:rsidRPr="00DF5FEC">
        <w:rPr>
          <w:i/>
          <w:iCs/>
        </w:rPr>
        <w:t>BCF</w:t>
      </w:r>
      <w:r w:rsidRPr="00DF5FEC">
        <w:rPr>
          <w:i/>
          <w:iCs/>
          <w:vertAlign w:val="subscript"/>
        </w:rPr>
        <w:t>Alga</w:t>
      </w:r>
      <w:proofErr w:type="spellEnd"/>
      <w:r w:rsidRPr="00DF5FEC">
        <w:tab/>
        <w:t>=</w:t>
      </w:r>
      <w:r w:rsidRPr="00DF5FEC">
        <w:tab/>
        <w:t>partition coefficient between algae and water (L/kg).</w:t>
      </w:r>
    </w:p>
    <w:p w:rsidR="00E01477" w:rsidRPr="00DF5FEC" w:rsidRDefault="00E01477" w:rsidP="00E01477">
      <w:pPr>
        <w:widowControl/>
      </w:pPr>
    </w:p>
    <w:p w:rsidR="00E01477" w:rsidRDefault="00E01477" w:rsidP="00E01477">
      <w:pPr>
        <w:widowControl/>
      </w:pPr>
      <w:r w:rsidRPr="00DF5FEC">
        <w:t>Rearranging and extending to hydrophilic and ionized compounds:</w:t>
      </w:r>
    </w:p>
    <w:p w:rsidR="00E01477" w:rsidRPr="00DF5FEC" w:rsidRDefault="00E01477" w:rsidP="00E01477">
      <w:pPr>
        <w:widowControl/>
      </w:pPr>
    </w:p>
    <w:p w:rsidR="00E01477" w:rsidRPr="00DF5FEC" w:rsidRDefault="00E01477" w:rsidP="00E01477">
      <w:pPr>
        <w:tabs>
          <w:tab w:val="center" w:pos="4680"/>
          <w:tab w:val="right" w:pos="9360"/>
        </w:tabs>
        <w:jc w:val="center"/>
      </w:pPr>
      <w:r>
        <w:lastRenderedPageBreak/>
        <w:tab/>
      </w:r>
      <w:r w:rsidRPr="00DF5FEC">
        <w:rPr>
          <w:position w:val="-32"/>
        </w:rPr>
        <w:object w:dxaOrig="4320" w:dyaOrig="760">
          <v:shape id="_x0000_i1034" type="#_x0000_t75" style="width:3in;height:38.3pt" o:ole="">
            <v:imagedata r:id="rId27" o:title=""/>
          </v:shape>
          <o:OLEObject Type="Embed" ProgID="Equation.3" ShapeID="_x0000_i1034" DrawAspect="Content" ObjectID="_1647931130" r:id="rId28"/>
        </w:object>
      </w:r>
      <w:r>
        <w:tab/>
      </w:r>
      <w:bookmarkStart w:id="13" w:name="BCFAlga"/>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342</w:t>
      </w:r>
      <w:r w:rsidRPr="00732F5C">
        <w:rPr>
          <w:b/>
        </w:rPr>
        <w:fldChar w:fldCharType="end"/>
      </w:r>
      <w:r w:rsidRPr="00732F5C">
        <w:rPr>
          <w:b/>
        </w:rPr>
        <w:t>)</w:t>
      </w:r>
      <w:bookmarkEnd w:id="13"/>
      <w:r>
        <w:tab/>
      </w:r>
    </w:p>
    <w:p w:rsidR="00E01477" w:rsidRDefault="00E01477" w:rsidP="00E01477">
      <w:pPr>
        <w:widowControl/>
      </w:pPr>
    </w:p>
    <w:p w:rsidR="00E01477" w:rsidRPr="00DF5FEC" w:rsidRDefault="00E01477" w:rsidP="00E01477">
      <w:pPr>
        <w:widowControl/>
      </w:pPr>
      <w:r w:rsidRPr="00DF5FEC">
        <w:t>Comparing the results of using these coefficients, we see that they are consistent with the relative importance of the various substrates in binding organic chemicals (</w:t>
      </w:r>
      <w:r>
        <w:rPr>
          <w:b/>
          <w:bCs/>
        </w:rPr>
        <w:fldChar w:fldCharType="begin"/>
      </w:r>
      <w:r>
        <w:instrText xml:space="preserve"> REF _Ref130647515 </w:instrText>
      </w:r>
      <w:r>
        <w:rPr>
          <w:b/>
          <w:bCs/>
        </w:rPr>
        <w:fldChar w:fldCharType="separate"/>
      </w:r>
      <w:r>
        <w:t xml:space="preserve">Figure </w:t>
      </w:r>
      <w:r>
        <w:rPr>
          <w:noProof/>
        </w:rPr>
        <w:t>140</w:t>
      </w:r>
      <w:r>
        <w:rPr>
          <w:b/>
          <w:bCs/>
        </w:rPr>
        <w:fldChar w:fldCharType="end"/>
      </w:r>
      <w:r w:rsidRPr="00DF5FEC">
        <w:t>).  Binding capacity of detritus is greater than dissolved organic matter in Great Lakes waters (</w:t>
      </w:r>
      <w:proofErr w:type="spellStart"/>
      <w:r w:rsidRPr="00DF5FEC">
        <w:t>Stange</w:t>
      </w:r>
      <w:proofErr w:type="spellEnd"/>
      <w:r w:rsidRPr="00DF5FEC">
        <w:t xml:space="preserve"> and </w:t>
      </w:r>
      <w:proofErr w:type="spellStart"/>
      <w:r w:rsidRPr="00DF5FEC">
        <w:t>Swackhamer</w:t>
      </w:r>
      <w:proofErr w:type="spellEnd"/>
      <w:r w:rsidRPr="00DF5FEC">
        <w:t xml:space="preserve"> 1994, </w:t>
      </w:r>
      <w:proofErr w:type="spellStart"/>
      <w:r w:rsidRPr="00DF5FEC">
        <w:t>Gilek</w:t>
      </w:r>
      <w:proofErr w:type="spellEnd"/>
      <w:r w:rsidRPr="00DF5FEC">
        <w:t xml:space="preserve"> et al. 1996).   In </w:t>
      </w:r>
      <w:proofErr w:type="gramStart"/>
      <w:r w:rsidRPr="00DF5FEC">
        <w:t>a study</w:t>
      </w:r>
      <w:proofErr w:type="gramEnd"/>
      <w:r w:rsidRPr="00DF5FEC">
        <w:t xml:space="preserve"> using Baltic Sea water, less than 7% PCBs were associated with dissolved organic matter and most were associated with algae (</w:t>
      </w:r>
      <w:proofErr w:type="spellStart"/>
      <w:r w:rsidRPr="00DF5FEC">
        <w:t>Björk</w:t>
      </w:r>
      <w:proofErr w:type="spellEnd"/>
      <w:r w:rsidRPr="00DF5FEC">
        <w:t xml:space="preserve"> and </w:t>
      </w:r>
      <w:proofErr w:type="spellStart"/>
      <w:r w:rsidRPr="00DF5FEC">
        <w:t>Gilek</w:t>
      </w:r>
      <w:proofErr w:type="spellEnd"/>
      <w:r w:rsidRPr="00DF5FEC">
        <w:t xml:space="preserve"> 1999).  In contrast, in a study using algal exudate and a PCB, 98% of the dissolved concentration was as a dissolved organic matter complex and only 2% was bioavailable (</w:t>
      </w:r>
      <w:proofErr w:type="spellStart"/>
      <w:r w:rsidRPr="00DF5FEC">
        <w:t>Koelmans</w:t>
      </w:r>
      <w:proofErr w:type="spellEnd"/>
      <w:r w:rsidRPr="00DF5FEC">
        <w:t xml:space="preserve"> and </w:t>
      </w:r>
      <w:proofErr w:type="spellStart"/>
      <w:r w:rsidRPr="00DF5FEC">
        <w:t>Heugens</w:t>
      </w:r>
      <w:proofErr w:type="spellEnd"/>
      <w:r w:rsidRPr="00DF5FEC">
        <w:t xml:space="preserve"> 1998).</w:t>
      </w:r>
    </w:p>
    <w:p w:rsidR="00E01477" w:rsidRPr="00DF5FEC" w:rsidRDefault="00E01477" w:rsidP="00E01477">
      <w:pPr>
        <w:widowControl/>
      </w:pPr>
    </w:p>
    <w:p w:rsidR="00E01477" w:rsidRPr="00DF5FEC" w:rsidRDefault="00E01477" w:rsidP="00E01477">
      <w:pPr>
        <w:widowControl/>
      </w:pPr>
      <w:r w:rsidRPr="00DF5FEC">
        <w:t xml:space="preserve">The influence of substrate polarity is evident in </w:t>
      </w:r>
      <w:r>
        <w:rPr>
          <w:b/>
          <w:bCs/>
        </w:rPr>
        <w:fldChar w:fldCharType="begin"/>
      </w:r>
      <w:r>
        <w:instrText xml:space="preserve"> REF _Ref130647532 </w:instrText>
      </w:r>
      <w:r>
        <w:rPr>
          <w:b/>
          <w:bCs/>
        </w:rPr>
        <w:fldChar w:fldCharType="separate"/>
      </w:r>
      <w:r>
        <w:t xml:space="preserve">Figure </w:t>
      </w:r>
      <w:r>
        <w:rPr>
          <w:noProof/>
        </w:rPr>
        <w:t>139</w:t>
      </w:r>
      <w:r>
        <w:rPr>
          <w:b/>
          <w:bCs/>
        </w:rPr>
        <w:fldChar w:fldCharType="end"/>
      </w:r>
      <w:r w:rsidRPr="00DF5FEC">
        <w:t>, which shows the effect of ionization on binding of pentachlorophenol to various types of organic matter.  The polar substrates, such as algal detritus, have an inflection point which is one pH unit higher than that of nonpolar substrates, such as refractory detritus. The relative importance of the substrates for binding is also demonstrated quite clearly.</w:t>
      </w:r>
    </w:p>
    <w:p w:rsidR="00E01477" w:rsidRPr="00DF5FEC" w:rsidRDefault="00E01477" w:rsidP="00E01477">
      <w:pPr>
        <w:widowControl/>
      </w:pPr>
    </w:p>
    <w:p w:rsidR="00E01477" w:rsidRPr="00DF5FEC" w:rsidRDefault="00E01477" w:rsidP="00E01477">
      <w:pPr>
        <w:widowControl/>
        <w:outlineLvl w:val="0"/>
      </w:pPr>
      <w:r w:rsidRPr="00DF5FEC">
        <w:rPr>
          <w:b/>
          <w:bCs/>
        </w:rPr>
        <w:t>Macrophytes</w:t>
      </w:r>
      <w:r w:rsidRPr="00DF5FEC">
        <w:rPr>
          <w:b/>
          <w:bCs/>
        </w:rPr>
        <w:fldChar w:fldCharType="begin"/>
      </w:r>
      <w:r w:rsidRPr="00DF5FEC">
        <w:rPr>
          <w:b/>
          <w:bCs/>
        </w:rPr>
        <w:instrText>tc \l3 "</w:instrText>
      </w:r>
      <w:bookmarkStart w:id="14" w:name="_Toc471906032"/>
      <w:r w:rsidRPr="00DF5FEC">
        <w:rPr>
          <w:b/>
          <w:bCs/>
        </w:rPr>
        <w:instrText>Macrophytes</w:instrText>
      </w:r>
      <w:bookmarkEnd w:id="14"/>
      <w:r w:rsidRPr="00DF5FEC">
        <w:rPr>
          <w:b/>
          <w:bCs/>
        </w:rPr>
        <w:fldChar w:fldCharType="end"/>
      </w:r>
    </w:p>
    <w:p w:rsidR="00E01477" w:rsidRPr="00DF5FEC" w:rsidRDefault="00E01477" w:rsidP="00E01477">
      <w:pPr>
        <w:widowControl/>
      </w:pPr>
    </w:p>
    <w:p w:rsidR="00E01477" w:rsidRDefault="00E01477" w:rsidP="00E01477">
      <w:pPr>
        <w:widowControl/>
      </w:pPr>
      <w:r w:rsidRPr="00DF5FEC">
        <w:t xml:space="preserve">For macrophytes, an empirical relationship reported by </w:t>
      </w:r>
      <w:proofErr w:type="spellStart"/>
      <w:r w:rsidRPr="00DF5FEC">
        <w:t>Gobas</w:t>
      </w:r>
      <w:proofErr w:type="spellEnd"/>
      <w:r w:rsidRPr="00DF5FEC">
        <w:t xml:space="preserve"> et al. (1991) for 9 chemicals with </w:t>
      </w:r>
      <w:proofErr w:type="spellStart"/>
      <w:r w:rsidRPr="00DF5FEC">
        <w:rPr>
          <w:i/>
          <w:iCs/>
        </w:rPr>
        <w:t>LogKOW</w:t>
      </w:r>
      <w:r w:rsidRPr="00DF5FEC">
        <w:t>s</w:t>
      </w:r>
      <w:proofErr w:type="spellEnd"/>
      <w:r w:rsidRPr="00DF5FEC">
        <w:t xml:space="preserve"> of 4 to 8.3 (r</w:t>
      </w:r>
      <w:r w:rsidRPr="00DF5FEC">
        <w:rPr>
          <w:vertAlign w:val="superscript"/>
        </w:rPr>
        <w:t>2</w:t>
      </w:r>
      <w:r w:rsidRPr="00DF5FEC">
        <w:t xml:space="preserve"> = 0.97) is used:</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3800" w:dyaOrig="320">
          <v:shape id="_x0000_i1035" type="#_x0000_t75" style="width:189.95pt;height:16.1pt" o:ole="">
            <v:imagedata r:id="rId29" o:title=""/>
          </v:shape>
          <o:OLEObject Type="Embed" ProgID="Equation.3" ShapeID="_x0000_i1035" DrawAspect="Content" ObjectID="_1647931131" r:id="rId30"/>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343</w:t>
      </w:r>
      <w:r w:rsidRPr="00732F5C">
        <w:rPr>
          <w:b/>
        </w:rPr>
        <w:fldChar w:fldCharType="end"/>
      </w:r>
      <w:r w:rsidRPr="00732F5C">
        <w:rPr>
          <w:b/>
        </w:rPr>
        <w:t>)</w:t>
      </w:r>
      <w:r>
        <w:tab/>
      </w:r>
    </w:p>
    <w:p w:rsidR="00E01477" w:rsidRDefault="00E01477" w:rsidP="00E01477">
      <w:pPr>
        <w:widowControl/>
      </w:pPr>
      <w:r w:rsidRPr="00DF5FEC">
        <w:t>Again, rearranging and extending to hydrophilic and ionized compounds:</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4700" w:dyaOrig="360">
          <v:shape id="_x0000_i1036" type="#_x0000_t75" style="width:235.15pt;height:18.4pt" o:ole="">
            <v:imagedata r:id="rId31" o:title=""/>
          </v:shape>
          <o:OLEObject Type="Embed" ProgID="Equation.3" ShapeID="_x0000_i1036" DrawAspect="Content" ObjectID="_1647931132" r:id="rId32"/>
        </w:object>
      </w:r>
      <w:r>
        <w:tab/>
      </w:r>
      <w:bookmarkStart w:id="15" w:name="KBMacro"/>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344</w:t>
      </w:r>
      <w:r w:rsidRPr="00732F5C">
        <w:rPr>
          <w:b/>
        </w:rPr>
        <w:fldChar w:fldCharType="end"/>
      </w:r>
      <w:r w:rsidRPr="00732F5C">
        <w:rPr>
          <w:b/>
        </w:rPr>
        <w:t>)</w:t>
      </w:r>
      <w:bookmarkEnd w:id="15"/>
      <w:r>
        <w:tab/>
      </w:r>
    </w:p>
    <w:p w:rsidR="00E01477" w:rsidRDefault="00E01477" w:rsidP="00E01477">
      <w:pPr>
        <w:widowControl/>
        <w:outlineLvl w:val="0"/>
        <w:rPr>
          <w:b/>
          <w:bCs/>
        </w:rPr>
      </w:pPr>
    </w:p>
    <w:p w:rsidR="00E01477" w:rsidRPr="00DF5FEC" w:rsidRDefault="00E01477" w:rsidP="00E01477">
      <w:pPr>
        <w:keepNext/>
        <w:widowControl/>
        <w:outlineLvl w:val="0"/>
      </w:pPr>
      <w:r w:rsidRPr="00DF5FEC">
        <w:rPr>
          <w:b/>
          <w:bCs/>
        </w:rPr>
        <w:t>Invertebrates</w:t>
      </w:r>
      <w:r w:rsidRPr="00DF5FEC">
        <w:rPr>
          <w:b/>
          <w:bCs/>
        </w:rPr>
        <w:fldChar w:fldCharType="begin"/>
      </w:r>
      <w:r w:rsidRPr="00DF5FEC">
        <w:rPr>
          <w:b/>
          <w:bCs/>
        </w:rPr>
        <w:instrText>tc \l3 "</w:instrText>
      </w:r>
      <w:bookmarkStart w:id="16" w:name="_Toc471906033"/>
      <w:r w:rsidRPr="00DF5FEC">
        <w:rPr>
          <w:b/>
          <w:bCs/>
        </w:rPr>
        <w:instrText>Invertebrates</w:instrText>
      </w:r>
      <w:bookmarkEnd w:id="16"/>
      <w:r w:rsidRPr="00DF5FEC">
        <w:rPr>
          <w:b/>
          <w:bCs/>
        </w:rPr>
        <w:fldChar w:fldCharType="end"/>
      </w:r>
    </w:p>
    <w:p w:rsidR="00E01477" w:rsidRPr="00DF5FEC" w:rsidRDefault="00E01477" w:rsidP="00E01477">
      <w:pPr>
        <w:keepNext/>
        <w:widowControl/>
      </w:pPr>
    </w:p>
    <w:p w:rsidR="00E01477" w:rsidRPr="00DF5FEC" w:rsidRDefault="00E01477" w:rsidP="00E01477">
      <w:pPr>
        <w:widowControl/>
      </w:pPr>
      <w:r w:rsidRPr="00DF5FEC">
        <w:t xml:space="preserve">For the invertebrate </w:t>
      </w:r>
      <w:proofErr w:type="spellStart"/>
      <w:r w:rsidRPr="00DF5FEC">
        <w:t>bioconcentration</w:t>
      </w:r>
      <w:proofErr w:type="spellEnd"/>
      <w:r w:rsidRPr="00DF5FEC">
        <w:t xml:space="preserve"> factor, the following empirical equation is used for </w:t>
      </w:r>
      <w:proofErr w:type="spellStart"/>
      <w:r w:rsidRPr="00DF5FEC">
        <w:t>nondetritivores</w:t>
      </w:r>
      <w:proofErr w:type="spellEnd"/>
      <w:r w:rsidRPr="00DF5FEC">
        <w:t xml:space="preserve">, based on 7 chemicals with </w:t>
      </w:r>
      <w:proofErr w:type="spellStart"/>
      <w:r w:rsidRPr="00DF5FEC">
        <w:rPr>
          <w:i/>
          <w:iCs/>
        </w:rPr>
        <w:t>LogKOW</w:t>
      </w:r>
      <w:r w:rsidRPr="00DF5FEC">
        <w:t>s</w:t>
      </w:r>
      <w:proofErr w:type="spellEnd"/>
      <w:r w:rsidRPr="00DF5FEC">
        <w:t xml:space="preserve"> ranging from 3.3 to 6.2 and </w:t>
      </w:r>
      <w:proofErr w:type="spellStart"/>
      <w:r w:rsidRPr="00DF5FEC">
        <w:t>bioconcentration</w:t>
      </w:r>
      <w:proofErr w:type="spellEnd"/>
      <w:r w:rsidRPr="00DF5FEC">
        <w:t xml:space="preserve"> factors for </w:t>
      </w:r>
      <w:r w:rsidRPr="00DF5FEC">
        <w:rPr>
          <w:i/>
          <w:iCs/>
        </w:rPr>
        <w:t xml:space="preserve">Daphnia </w:t>
      </w:r>
      <w:proofErr w:type="spellStart"/>
      <w:r w:rsidRPr="00DF5FEC">
        <w:rPr>
          <w:i/>
          <w:iCs/>
        </w:rPr>
        <w:t>pulex</w:t>
      </w:r>
      <w:proofErr w:type="spellEnd"/>
      <w:r w:rsidRPr="00DF5FEC">
        <w:t xml:space="preserve"> (r</w:t>
      </w:r>
      <w:r w:rsidRPr="00DF5FEC">
        <w:rPr>
          <w:vertAlign w:val="superscript"/>
        </w:rPr>
        <w:t>2</w:t>
      </w:r>
      <w:r w:rsidRPr="00DF5FEC">
        <w:t xml:space="preserve"> = 0.85; Southworth et al., 1978; see also Lyman et al., 1982), converted to dry weight: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5840" w:dyaOrig="320">
          <v:shape id="_x0000_i1037" type="#_x0000_t75" style="width:291.85pt;height:16.1pt" o:ole="">
            <v:imagedata r:id="rId33" o:title=""/>
          </v:shape>
          <o:OLEObject Type="Embed" ProgID="Equation.3" ShapeID="_x0000_i1037" DrawAspect="Content" ObjectID="_1647931133" r:id="rId34"/>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345</w:t>
      </w:r>
      <w:r w:rsidRPr="00732F5C">
        <w:rPr>
          <w:b/>
        </w:rPr>
        <w:fldChar w:fldCharType="end"/>
      </w:r>
      <w:r w:rsidRPr="00732F5C">
        <w:rPr>
          <w:b/>
        </w:rPr>
        <w:t>)</w:t>
      </w:r>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proofErr w:type="spellStart"/>
      <w:r>
        <w:rPr>
          <w:i/>
          <w:iCs/>
        </w:rPr>
        <w:t>BCF</w:t>
      </w:r>
      <w:r w:rsidRPr="00DF5FEC">
        <w:rPr>
          <w:i/>
          <w:iCs/>
          <w:vertAlign w:val="subscript"/>
        </w:rPr>
        <w:t>Invertebrate</w:t>
      </w:r>
      <w:proofErr w:type="spellEnd"/>
      <w:r w:rsidRPr="00DF5FEC">
        <w:tab/>
        <w:t>=</w:t>
      </w:r>
      <w:r w:rsidRPr="00DF5FEC">
        <w:tab/>
        <w:t>partition coefficient between invertebrates and water (L/kg); and</w:t>
      </w:r>
    </w:p>
    <w:p w:rsidR="00E01477" w:rsidRPr="00DF5FEC" w:rsidRDefault="00E01477" w:rsidP="00E01477">
      <w:pPr>
        <w:widowControl/>
        <w:ind w:left="720"/>
      </w:pPr>
      <w:proofErr w:type="spellStart"/>
      <w:r w:rsidRPr="00DF5FEC">
        <w:rPr>
          <w:i/>
          <w:iCs/>
        </w:rPr>
        <w:t>WetToDry</w:t>
      </w:r>
      <w:proofErr w:type="spellEnd"/>
      <w:r w:rsidRPr="00DF5FEC">
        <w:tab/>
        <w:t>=</w:t>
      </w:r>
      <w:r w:rsidRPr="00DF5FEC">
        <w:tab/>
        <w:t>wet to dry conversion factor (unitless, default = 5).</w:t>
      </w:r>
    </w:p>
    <w:p w:rsidR="00E01477" w:rsidRPr="00DF5FEC" w:rsidRDefault="00E01477" w:rsidP="00E01477">
      <w:pPr>
        <w:widowControl/>
      </w:pPr>
    </w:p>
    <w:p w:rsidR="00E01477" w:rsidRPr="00DF5FEC" w:rsidRDefault="00E01477" w:rsidP="00E01477">
      <w:pPr>
        <w:widowControl/>
      </w:pPr>
      <w:r w:rsidRPr="00DF5FEC">
        <w:t>Extending and generalizing to ionized compounds:</w:t>
      </w:r>
    </w:p>
    <w:p w:rsidR="00E01477" w:rsidRPr="00DF5FEC" w:rsidRDefault="00E01477" w:rsidP="00E01477">
      <w:pPr>
        <w:tabs>
          <w:tab w:val="center" w:pos="4680"/>
          <w:tab w:val="right" w:pos="9360"/>
        </w:tabs>
        <w:jc w:val="center"/>
      </w:pPr>
      <w:r>
        <w:tab/>
      </w:r>
      <w:r w:rsidRPr="00DF5FEC">
        <w:rPr>
          <w:position w:val="-10"/>
        </w:rPr>
        <w:object w:dxaOrig="5140" w:dyaOrig="360">
          <v:shape id="_x0000_i1038" type="#_x0000_t75" style="width:257.35pt;height:18.4pt" o:ole="">
            <v:imagedata r:id="rId35" o:title=""/>
          </v:shape>
          <o:OLEObject Type="Embed" ProgID="Equation.3" ShapeID="_x0000_i1038" DrawAspect="Content" ObjectID="_1647931134" r:id="rId36"/>
        </w:object>
      </w:r>
      <w:r>
        <w:tab/>
      </w:r>
      <w:bookmarkStart w:id="17" w:name="KBInver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346</w:t>
      </w:r>
      <w:r w:rsidRPr="00732F5C">
        <w:rPr>
          <w:b/>
        </w:rPr>
        <w:fldChar w:fldCharType="end"/>
      </w:r>
      <w:r w:rsidRPr="00732F5C">
        <w:rPr>
          <w:b/>
        </w:rPr>
        <w:t>)</w:t>
      </w:r>
      <w:bookmarkEnd w:id="17"/>
      <w:r>
        <w:tab/>
      </w:r>
    </w:p>
    <w:p w:rsidR="00E01477" w:rsidRDefault="00E01477" w:rsidP="00E01477">
      <w:pPr>
        <w:widowControl/>
      </w:pPr>
    </w:p>
    <w:p w:rsidR="00E01477" w:rsidRPr="00DF5FEC" w:rsidRDefault="00E01477" w:rsidP="00E01477">
      <w:pPr>
        <w:widowControl/>
      </w:pPr>
      <w:r w:rsidRPr="00DF5FEC">
        <w:t xml:space="preserve">For invertebrates that are detritivores the following equation is used, based on </w:t>
      </w:r>
      <w:proofErr w:type="spellStart"/>
      <w:r w:rsidRPr="00DF5FEC">
        <w:t>Gobas</w:t>
      </w:r>
      <w:proofErr w:type="spellEnd"/>
      <w:r w:rsidRPr="00DF5FEC">
        <w:t xml:space="preserve"> 1993:</w:t>
      </w:r>
    </w:p>
    <w:p w:rsidR="00E01477" w:rsidRPr="00DF5FEC" w:rsidRDefault="00E01477" w:rsidP="00E01477">
      <w:pPr>
        <w:widowControl/>
      </w:pPr>
    </w:p>
    <w:p w:rsidR="00E01477" w:rsidRPr="00DF5FEC" w:rsidRDefault="00E01477" w:rsidP="00E01477">
      <w:pPr>
        <w:tabs>
          <w:tab w:val="center" w:pos="4680"/>
          <w:tab w:val="right" w:pos="9360"/>
        </w:tabs>
        <w:jc w:val="center"/>
      </w:pPr>
      <w:r>
        <w:lastRenderedPageBreak/>
        <w:tab/>
      </w:r>
      <w:r w:rsidRPr="00DF5FEC">
        <w:rPr>
          <w:position w:val="-28"/>
        </w:rPr>
        <w:object w:dxaOrig="5960" w:dyaOrig="660">
          <v:shape id="_x0000_i1039" type="#_x0000_t75" style="width:297.95pt;height:32.95pt" o:ole="">
            <v:imagedata r:id="rId37" o:title=""/>
          </v:shape>
          <o:OLEObject Type="Embed" ProgID="Equation.3" ShapeID="_x0000_i1039" DrawAspect="Content" ObjectID="_1647931135" r:id="rId38"/>
        </w:object>
      </w:r>
      <w:r>
        <w:tab/>
      </w:r>
      <w:bookmarkStart w:id="18" w:name="KBInvert_2"/>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347</w:t>
      </w:r>
      <w:r w:rsidRPr="00732F5C">
        <w:rPr>
          <w:b/>
        </w:rPr>
        <w:fldChar w:fldCharType="end"/>
      </w:r>
      <w:r w:rsidRPr="00732F5C">
        <w:rPr>
          <w:b/>
        </w:rPr>
        <w:t>)</w:t>
      </w:r>
      <w:bookmarkEnd w:id="18"/>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2160"/>
          <w:tab w:val="left" w:pos="2520"/>
        </w:tabs>
        <w:ind w:left="720"/>
      </w:pPr>
      <w:proofErr w:type="spellStart"/>
      <w:r>
        <w:rPr>
          <w:i/>
          <w:iCs/>
        </w:rPr>
        <w:t>BCF</w:t>
      </w:r>
      <w:r w:rsidRPr="00DF5FEC">
        <w:rPr>
          <w:i/>
          <w:iCs/>
          <w:vertAlign w:val="subscript"/>
        </w:rPr>
        <w:t>Invertebrate</w:t>
      </w:r>
      <w:proofErr w:type="spellEnd"/>
      <w:r w:rsidRPr="00DF5FEC">
        <w:tab/>
        <w:t>=</w:t>
      </w:r>
      <w:r w:rsidRPr="00DF5FEC">
        <w:tab/>
        <w:t>partition coefficient between invertebrates and water (L/kg);</w:t>
      </w:r>
    </w:p>
    <w:p w:rsidR="00E01477" w:rsidRPr="00DF5FEC" w:rsidRDefault="00E01477" w:rsidP="00E01477">
      <w:pPr>
        <w:widowControl/>
        <w:tabs>
          <w:tab w:val="left" w:pos="2160"/>
          <w:tab w:val="left" w:pos="2520"/>
        </w:tabs>
        <w:ind w:left="720"/>
      </w:pPr>
      <w:proofErr w:type="spellStart"/>
      <w:r w:rsidRPr="00DF5FEC">
        <w:rPr>
          <w:i/>
          <w:iCs/>
        </w:rPr>
        <w:t>FracLipid</w:t>
      </w:r>
      <w:proofErr w:type="spellEnd"/>
      <w:r w:rsidRPr="00DF5FEC">
        <w:tab/>
        <w:t>=</w:t>
      </w:r>
      <w:r w:rsidRPr="00DF5FEC">
        <w:tab/>
        <w:t xml:space="preserve">fraction of lipid within the organism; </w:t>
      </w:r>
    </w:p>
    <w:p w:rsidR="00E01477" w:rsidRPr="00DF5FEC" w:rsidRDefault="00E01477" w:rsidP="00E01477">
      <w:pPr>
        <w:widowControl/>
        <w:tabs>
          <w:tab w:val="left" w:pos="2160"/>
          <w:tab w:val="left" w:pos="2520"/>
        </w:tabs>
        <w:ind w:left="720"/>
      </w:pPr>
      <w:proofErr w:type="spellStart"/>
      <w:r w:rsidRPr="00DF5FEC">
        <w:rPr>
          <w:i/>
          <w:iCs/>
        </w:rPr>
        <w:t>FracOC</w:t>
      </w:r>
      <w:r w:rsidRPr="00DF5FEC">
        <w:rPr>
          <w:i/>
          <w:iCs/>
          <w:vertAlign w:val="subscript"/>
        </w:rPr>
        <w:t>Detritus</w:t>
      </w:r>
      <w:proofErr w:type="spellEnd"/>
      <w:r w:rsidRPr="00DF5FEC">
        <w:tab/>
        <w:t>=</w:t>
      </w:r>
      <w:r w:rsidRPr="00DF5FEC">
        <w:tab/>
        <w:t xml:space="preserve">fraction of organic carbon in detritus (= 0.526); </w:t>
      </w:r>
    </w:p>
    <w:p w:rsidR="00E01477" w:rsidRPr="00DF5FEC" w:rsidRDefault="00E01477" w:rsidP="00E01477">
      <w:pPr>
        <w:widowControl/>
        <w:tabs>
          <w:tab w:val="left" w:pos="-1440"/>
          <w:tab w:val="left" w:pos="2160"/>
          <w:tab w:val="left" w:pos="2520"/>
        </w:tabs>
        <w:ind w:left="720"/>
      </w:pPr>
      <w:proofErr w:type="spellStart"/>
      <w:r w:rsidRPr="00DF5FEC">
        <w:rPr>
          <w:i/>
          <w:iCs/>
        </w:rPr>
        <w:t>KOM</w:t>
      </w:r>
      <w:r w:rsidRPr="00DF5FEC">
        <w:rPr>
          <w:i/>
          <w:iCs/>
          <w:vertAlign w:val="subscript"/>
        </w:rPr>
        <w:t>RefrDetr</w:t>
      </w:r>
      <w:proofErr w:type="spellEnd"/>
      <w:r w:rsidRPr="00DF5FEC">
        <w:tab/>
        <w:t>=</w:t>
      </w:r>
      <w:r w:rsidRPr="00DF5FEC">
        <w:tab/>
        <w:t xml:space="preserve">partition coefficient for refractory sediment detritus (L/kg), see </w:t>
      </w:r>
      <w:r>
        <w:rPr>
          <w:b/>
          <w:bCs/>
        </w:rPr>
        <w:fldChar w:fldCharType="begin"/>
      </w:r>
      <w:r>
        <w:instrText xml:space="preserve"> REF KOMRefrDetr2 \h </w:instrText>
      </w:r>
      <w:r w:rsidRPr="00740977">
        <w:rPr>
          <w:b/>
          <w:bCs/>
        </w:rPr>
      </w:r>
      <w:r w:rsidRPr="009B4CAA">
        <w:rPr>
          <w:b/>
          <w:bCs/>
        </w:rPr>
      </w:r>
      <w:r>
        <w:rPr>
          <w:b/>
          <w:bCs/>
        </w:rPr>
        <w:fldChar w:fldCharType="separate"/>
      </w:r>
      <w:r w:rsidRPr="00732F5C">
        <w:rPr>
          <w:b/>
        </w:rPr>
        <w:t>(</w:t>
      </w:r>
      <w:r>
        <w:rPr>
          <w:b/>
          <w:noProof/>
        </w:rPr>
        <w:t>334</w:t>
      </w:r>
      <w:r w:rsidRPr="00732F5C">
        <w:rPr>
          <w:b/>
        </w:rPr>
        <w:t>)</w:t>
      </w:r>
      <w:r>
        <w:rPr>
          <w:b/>
          <w:bCs/>
        </w:rPr>
        <w:fldChar w:fldCharType="end"/>
      </w:r>
      <w:r w:rsidRPr="00DF5FEC">
        <w:t>.</w:t>
      </w:r>
    </w:p>
    <w:p w:rsidR="00E01477" w:rsidRDefault="00E01477" w:rsidP="00E01477">
      <w:pPr>
        <w:widowControl/>
      </w:pPr>
    </w:p>
    <w:p w:rsidR="00E01477" w:rsidRDefault="00E01477" w:rsidP="00E01477">
      <w:pPr>
        <w:widowControl/>
      </w:pPr>
      <w:r>
        <w:rPr>
          <w:noProof/>
        </w:rPr>
        <mc:AlternateContent>
          <mc:Choice Requires="wps">
            <w:drawing>
              <wp:anchor distT="0" distB="0" distL="114300" distR="114300" simplePos="0" relativeHeight="251676672" behindDoc="1" locked="0" layoutInCell="1" allowOverlap="1">
                <wp:simplePos x="0" y="0"/>
                <wp:positionH relativeFrom="column">
                  <wp:posOffset>0</wp:posOffset>
                </wp:positionH>
                <wp:positionV relativeFrom="paragraph">
                  <wp:posOffset>148590</wp:posOffset>
                </wp:positionV>
                <wp:extent cx="2838450" cy="342900"/>
                <wp:effectExtent l="0" t="0"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1477" w:rsidRPr="005E1AC0" w:rsidRDefault="00E01477" w:rsidP="00E01477">
                            <w:pPr>
                              <w:pStyle w:val="Caption"/>
                              <w:rPr>
                                <w:b w:val="0"/>
                              </w:rPr>
                            </w:pPr>
                            <w:bookmarkStart w:id="19" w:name="_Ref130647532"/>
                            <w:proofErr w:type="gramStart"/>
                            <w:r>
                              <w:t xml:space="preserve">Figure </w:t>
                            </w:r>
                            <w:r>
                              <w:fldChar w:fldCharType="begin"/>
                            </w:r>
                            <w:r>
                              <w:instrText xml:space="preserve"> SEQ Figure_ \* ARABIC </w:instrText>
                            </w:r>
                            <w:r>
                              <w:fldChar w:fldCharType="separate"/>
                            </w:r>
                            <w:r>
                              <w:rPr>
                                <w:noProof/>
                              </w:rPr>
                              <w:t>139</w:t>
                            </w:r>
                            <w:r>
                              <w:fldChar w:fldCharType="end"/>
                            </w:r>
                            <w:bookmarkEnd w:id="19"/>
                            <w:r>
                              <w:t>.</w:t>
                            </w:r>
                            <w:proofErr w:type="gramEnd"/>
                            <w:r>
                              <w:t xml:space="preserve"> </w:t>
                            </w:r>
                            <w:r w:rsidRPr="0039058A">
                              <w:rPr>
                                <w:b w:val="0"/>
                              </w:rPr>
                              <w:t xml:space="preserve"> </w:t>
                            </w:r>
                            <w:r w:rsidRPr="005E1AC0">
                              <w:rPr>
                                <w:b w:val="0"/>
                              </w:rPr>
                              <w:t>Partitioning to Various Types of Organic</w:t>
                            </w:r>
                            <w:r>
                              <w:rPr>
                                <w:b w:val="0"/>
                              </w:rPr>
                              <w:t xml:space="preserve"> Matter as Function of Kow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left:0;text-align:left;margin-left:0;margin-top:11.7pt;width:223.5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" stroked="f">
                <v:textbox inset="0,0,0,0">
                  <w:txbxContent>
                    <w:p w:rsidR="00E01477" w:rsidRPr="005E1AC0" w:rsidRDefault="00E01477" w:rsidP="00E01477">
                      <w:pPr>
                        <w:pStyle w:val="Caption"/>
                        <w:rPr>
                          <w:b w:val="0"/>
                        </w:rPr>
                      </w:pPr>
                      <w:bookmarkStart w:id="20" w:name="_Ref130647532"/>
                      <w:proofErr w:type="gramStart"/>
                      <w:r>
                        <w:t xml:space="preserve">Figure </w:t>
                      </w:r>
                      <w:r>
                        <w:fldChar w:fldCharType="begin"/>
                      </w:r>
                      <w:r>
                        <w:instrText xml:space="preserve"> SEQ Figure_ \* ARABIC </w:instrText>
                      </w:r>
                      <w:r>
                        <w:fldChar w:fldCharType="separate"/>
                      </w:r>
                      <w:r>
                        <w:rPr>
                          <w:noProof/>
                        </w:rPr>
                        <w:t>139</w:t>
                      </w:r>
                      <w:r>
                        <w:fldChar w:fldCharType="end"/>
                      </w:r>
                      <w:bookmarkEnd w:id="20"/>
                      <w:r>
                        <w:t>.</w:t>
                      </w:r>
                      <w:proofErr w:type="gramEnd"/>
                      <w:r>
                        <w:t xml:space="preserve"> </w:t>
                      </w:r>
                      <w:r w:rsidRPr="0039058A">
                        <w:rPr>
                          <w:b w:val="0"/>
                        </w:rPr>
                        <w:t xml:space="preserve"> </w:t>
                      </w:r>
                      <w:r w:rsidRPr="005E1AC0">
                        <w:rPr>
                          <w:b w:val="0"/>
                        </w:rPr>
                        <w:t>Partitioning to Various Types of Organic</w:t>
                      </w:r>
                      <w:r>
                        <w:rPr>
                          <w:b w:val="0"/>
                        </w:rPr>
                        <w:t xml:space="preserve"> Matter as Function of Kow</w:t>
                      </w:r>
                    </w:p>
                  </w:txbxContent>
                </v:textbox>
              </v:shape>
            </w:pict>
          </mc:Fallback>
        </mc:AlternateContent>
      </w:r>
      <w:r>
        <w:rPr>
          <w:noProof/>
        </w:rPr>
        <mc:AlternateContent>
          <mc:Choice Requires="wps">
            <w:drawing>
              <wp:anchor distT="0" distB="0" distL="114300" distR="114300" simplePos="0" relativeHeight="251675648" behindDoc="1" locked="0" layoutInCell="1" allowOverlap="1">
                <wp:simplePos x="0" y="0"/>
                <wp:positionH relativeFrom="column">
                  <wp:posOffset>3105785</wp:posOffset>
                </wp:positionH>
                <wp:positionV relativeFrom="paragraph">
                  <wp:posOffset>153670</wp:posOffset>
                </wp:positionV>
                <wp:extent cx="2838450" cy="342900"/>
                <wp:effectExtent l="635" t="127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1477" w:rsidRPr="005E1AC0" w:rsidRDefault="00E01477" w:rsidP="00E01477">
                            <w:pPr>
                              <w:pStyle w:val="Caption"/>
                              <w:rPr>
                                <w:b w:val="0"/>
                              </w:rPr>
                            </w:pPr>
                            <w:bookmarkStart w:id="21" w:name="_Ref130647515"/>
                            <w:proofErr w:type="gramStart"/>
                            <w:r>
                              <w:t xml:space="preserve">Figure </w:t>
                            </w:r>
                            <w:r>
                              <w:fldChar w:fldCharType="begin"/>
                            </w:r>
                            <w:r>
                              <w:instrText xml:space="preserve"> SEQ Figure_ \* ARABIC </w:instrText>
                            </w:r>
                            <w:r>
                              <w:fldChar w:fldCharType="separate"/>
                            </w:r>
                            <w:r>
                              <w:rPr>
                                <w:noProof/>
                              </w:rPr>
                              <w:t>140</w:t>
                            </w:r>
                            <w:r>
                              <w:fldChar w:fldCharType="end"/>
                            </w:r>
                            <w:bookmarkEnd w:id="21"/>
                            <w:r>
                              <w:t>.</w:t>
                            </w:r>
                            <w:proofErr w:type="gramEnd"/>
                            <w:r>
                              <w:t xml:space="preserve"> </w:t>
                            </w:r>
                            <w:r w:rsidRPr="0039058A">
                              <w:rPr>
                                <w:b w:val="0"/>
                              </w:rPr>
                              <w:t xml:space="preserve"> </w:t>
                            </w:r>
                            <w:r w:rsidRPr="005E1AC0">
                              <w:rPr>
                                <w:b w:val="0"/>
                              </w:rPr>
                              <w:t>Partitioning to Various Types of Organic</w:t>
                            </w:r>
                            <w:r>
                              <w:rPr>
                                <w:b w:val="0"/>
                              </w:rPr>
                              <w:t xml:space="preserve"> </w:t>
                            </w:r>
                            <w:r w:rsidRPr="005E1AC0">
                              <w:rPr>
                                <w:b w:val="0"/>
                              </w:rPr>
                              <w:t>Matter as a Function of 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244.55pt;margin-top:12.1pt;width:223.5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" stroked="f">
                <v:textbox inset="0,0,0,0">
                  <w:txbxContent>
                    <w:p w:rsidR="00E01477" w:rsidRPr="005E1AC0" w:rsidRDefault="00E01477" w:rsidP="00E01477">
                      <w:pPr>
                        <w:pStyle w:val="Caption"/>
                        <w:rPr>
                          <w:b w:val="0"/>
                        </w:rPr>
                      </w:pPr>
                      <w:bookmarkStart w:id="22" w:name="_Ref130647515"/>
                      <w:proofErr w:type="gramStart"/>
                      <w:r>
                        <w:t xml:space="preserve">Figure </w:t>
                      </w:r>
                      <w:r>
                        <w:fldChar w:fldCharType="begin"/>
                      </w:r>
                      <w:r>
                        <w:instrText xml:space="preserve"> SEQ Figure_ \* ARABIC </w:instrText>
                      </w:r>
                      <w:r>
                        <w:fldChar w:fldCharType="separate"/>
                      </w:r>
                      <w:r>
                        <w:rPr>
                          <w:noProof/>
                        </w:rPr>
                        <w:t>140</w:t>
                      </w:r>
                      <w:r>
                        <w:fldChar w:fldCharType="end"/>
                      </w:r>
                      <w:bookmarkEnd w:id="22"/>
                      <w:r>
                        <w:t>.</w:t>
                      </w:r>
                      <w:proofErr w:type="gramEnd"/>
                      <w:r>
                        <w:t xml:space="preserve"> </w:t>
                      </w:r>
                      <w:r w:rsidRPr="0039058A">
                        <w:rPr>
                          <w:b w:val="0"/>
                        </w:rPr>
                        <w:t xml:space="preserve"> </w:t>
                      </w:r>
                      <w:r w:rsidRPr="005E1AC0">
                        <w:rPr>
                          <w:b w:val="0"/>
                        </w:rPr>
                        <w:t>Partitioning to Various Types of Organic</w:t>
                      </w:r>
                      <w:r>
                        <w:rPr>
                          <w:b w:val="0"/>
                        </w:rPr>
                        <w:t xml:space="preserve"> </w:t>
                      </w:r>
                      <w:r w:rsidRPr="005E1AC0">
                        <w:rPr>
                          <w:b w:val="0"/>
                        </w:rPr>
                        <w:t>Matter as a Function of pH</w:t>
                      </w:r>
                    </w:p>
                  </w:txbxContent>
                </v:textbox>
              </v:shape>
            </w:pict>
          </mc:Fallback>
        </mc:AlternateContent>
      </w:r>
    </w:p>
    <w:p w:rsidR="00E01477" w:rsidRPr="00DF5FEC" w:rsidRDefault="00E01477" w:rsidP="00E01477">
      <w:pPr>
        <w:widowControl/>
      </w:pPr>
    </w:p>
    <w:p w:rsidR="00E01477" w:rsidRPr="00DF5FEC" w:rsidRDefault="00E01477" w:rsidP="00E01477">
      <w:pPr>
        <w:widowControl/>
      </w:pPr>
    </w:p>
    <w:p w:rsidR="00E01477" w:rsidRPr="00DF5FEC" w:rsidRDefault="00E01477" w:rsidP="00E01477">
      <w:r>
        <w:rPr>
          <w:noProof/>
        </w:rPr>
        <w:drawing>
          <wp:inline distT="0" distB="0" distL="0" distR="0">
            <wp:extent cx="2723515" cy="2023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39" cstate="print">
                      <a:extLst>
                        <a:ext uri="{28A0092B-C50C-407E-A947-70E740481C1C}">
                          <a14:useLocalDpi xmlns:a14="http://schemas.microsoft.com/office/drawing/2010/main" val="0"/>
                        </a:ext>
                      </a:extLst>
                    </a:blip>
                    <a:srcRect r="-2190" b="-1872"/>
                    <a:stretch>
                      <a:fillRect/>
                    </a:stretch>
                  </pic:blipFill>
                  <pic:spPr bwMode="auto">
                    <a:xfrm>
                      <a:off x="0" y="0"/>
                      <a:ext cx="2723515" cy="2023110"/>
                    </a:xfrm>
                    <a:prstGeom prst="rect">
                      <a:avLst/>
                    </a:prstGeom>
                    <a:noFill/>
                    <a:ln>
                      <a:noFill/>
                    </a:ln>
                  </pic:spPr>
                </pic:pic>
              </a:graphicData>
            </a:graphic>
          </wp:inline>
        </w:drawing>
      </w:r>
      <w:r>
        <w:t xml:space="preserve">           </w:t>
      </w:r>
      <w:r>
        <w:rPr>
          <w:noProof/>
        </w:rPr>
        <w:drawing>
          <wp:inline distT="0" distB="0" distL="0" distR="0">
            <wp:extent cx="2723515" cy="2023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40" cstate="print">
                      <a:extLst>
                        <a:ext uri="{28A0092B-C50C-407E-A947-70E740481C1C}">
                          <a14:useLocalDpi xmlns:a14="http://schemas.microsoft.com/office/drawing/2010/main" val="0"/>
                        </a:ext>
                      </a:extLst>
                    </a:blip>
                    <a:srcRect r="-2190" b="-1872"/>
                    <a:stretch>
                      <a:fillRect/>
                    </a:stretch>
                  </pic:blipFill>
                  <pic:spPr bwMode="auto">
                    <a:xfrm>
                      <a:off x="0" y="0"/>
                      <a:ext cx="2723515" cy="2023110"/>
                    </a:xfrm>
                    <a:prstGeom prst="rect">
                      <a:avLst/>
                    </a:prstGeom>
                    <a:noFill/>
                    <a:ln>
                      <a:noFill/>
                    </a:ln>
                  </pic:spPr>
                </pic:pic>
              </a:graphicData>
            </a:graphic>
          </wp:inline>
        </w:drawing>
      </w:r>
    </w:p>
    <w:p w:rsidR="00E01477" w:rsidRDefault="00E01477" w:rsidP="00E01477">
      <w:pPr>
        <w:widowControl/>
        <w:outlineLvl w:val="0"/>
        <w:rPr>
          <w:b/>
          <w:bCs/>
        </w:rPr>
      </w:pPr>
    </w:p>
    <w:p w:rsidR="00E01477" w:rsidRPr="00DF5FEC" w:rsidRDefault="00E01477" w:rsidP="00E01477">
      <w:pPr>
        <w:widowControl/>
        <w:outlineLvl w:val="0"/>
      </w:pPr>
      <w:r w:rsidRPr="00DF5FEC">
        <w:rPr>
          <w:b/>
          <w:bCs/>
        </w:rPr>
        <w:t>Fish</w:t>
      </w:r>
      <w:r w:rsidRPr="00DF5FEC">
        <w:rPr>
          <w:b/>
          <w:bCs/>
        </w:rPr>
        <w:fldChar w:fldCharType="begin"/>
      </w:r>
      <w:r w:rsidRPr="00DF5FEC">
        <w:rPr>
          <w:b/>
          <w:bCs/>
        </w:rPr>
        <w:instrText>tc \l3 "</w:instrText>
      </w:r>
      <w:bookmarkStart w:id="23" w:name="_Toc471906034"/>
      <w:r w:rsidRPr="00DF5FEC">
        <w:rPr>
          <w:b/>
          <w:bCs/>
        </w:rPr>
        <w:instrText>Fish</w:instrText>
      </w:r>
      <w:bookmarkEnd w:id="23"/>
      <w:r w:rsidRPr="00DF5FEC">
        <w:rPr>
          <w:b/>
          <w:bCs/>
        </w:rPr>
        <w:fldChar w:fldCharType="end"/>
      </w:r>
    </w:p>
    <w:p w:rsidR="00E01477" w:rsidRPr="00DF5FEC" w:rsidRDefault="00E01477" w:rsidP="00E01477">
      <w:pPr>
        <w:widowControl/>
      </w:pPr>
    </w:p>
    <w:p w:rsidR="00E01477" w:rsidRPr="00DF5FEC" w:rsidRDefault="00E01477" w:rsidP="00E01477">
      <w:pPr>
        <w:widowControl/>
      </w:pPr>
      <w:r w:rsidRPr="00DF5FEC">
        <w:t xml:space="preserve">Fish take longer to reach equilibrium with the surrounding water; therefore, a </w:t>
      </w:r>
      <w:proofErr w:type="spellStart"/>
      <w:r w:rsidRPr="00DF5FEC">
        <w:t>nonequilibrium</w:t>
      </w:r>
      <w:proofErr w:type="spellEnd"/>
      <w:r w:rsidRPr="00DF5FEC">
        <w:t xml:space="preserve"> </w:t>
      </w:r>
      <w:proofErr w:type="spellStart"/>
      <w:r w:rsidRPr="00DF5FEC">
        <w:t>bioconcentration</w:t>
      </w:r>
      <w:proofErr w:type="spellEnd"/>
      <w:r w:rsidRPr="00DF5FEC">
        <w:t xml:space="preserve"> factor is used.  For each pollutant, a whole-fish </w:t>
      </w:r>
      <w:proofErr w:type="spellStart"/>
      <w:r w:rsidRPr="00DF5FEC">
        <w:t>bioconcentration</w:t>
      </w:r>
      <w:proofErr w:type="spellEnd"/>
      <w:r w:rsidRPr="00DF5FEC">
        <w:t xml:space="preserve"> factor is based on the lipid content of the fish extended to hydrophilic chemicals (McCarty et al., 1992), with provision for ionization:</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5179" w:dyaOrig="320">
          <v:shape id="_x0000_i1040" type="#_x0000_t75" style="width:258.9pt;height:16.1pt" o:ole="">
            <v:imagedata r:id="rId41" o:title=""/>
          </v:shape>
          <o:OLEObject Type="Embed" ProgID="Equation.3" ShapeID="_x0000_i1040" DrawAspect="Content" ObjectID="_1647931136" r:id="rId42"/>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348</w:t>
      </w:r>
      <w:r w:rsidRPr="00732F5C">
        <w:rPr>
          <w:b/>
        </w:rPr>
        <w:fldChar w:fldCharType="end"/>
      </w:r>
      <w:r w:rsidRPr="00732F5C">
        <w:rPr>
          <w:b/>
        </w:rPr>
        <w:t>)</w:t>
      </w:r>
      <w:r>
        <w:tab/>
      </w:r>
    </w:p>
    <w:p w:rsidR="00E01477" w:rsidRPr="00DF5FEC" w:rsidRDefault="00E01477" w:rsidP="00E01477">
      <w:pPr>
        <w:widowControl/>
      </w:pP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proofErr w:type="spellStart"/>
      <w:r w:rsidRPr="00DF5FEC">
        <w:rPr>
          <w:i/>
          <w:iCs/>
        </w:rPr>
        <w:t>KB</w:t>
      </w:r>
      <w:r w:rsidRPr="00DF5FEC">
        <w:rPr>
          <w:i/>
          <w:iCs/>
          <w:vertAlign w:val="subscript"/>
        </w:rPr>
        <w:t>Fish</w:t>
      </w:r>
      <w:proofErr w:type="spellEnd"/>
      <w:r w:rsidRPr="00DF5FEC">
        <w:tab/>
      </w:r>
      <w:r w:rsidRPr="00DF5FEC">
        <w:tab/>
        <w:t>=</w:t>
      </w:r>
      <w:r w:rsidRPr="00DF5FEC">
        <w:tab/>
        <w:t>partition coefficient between whole fish and water (L/kg);</w:t>
      </w:r>
    </w:p>
    <w:p w:rsidR="00E01477" w:rsidRPr="00DF5FEC" w:rsidRDefault="00E01477" w:rsidP="00E01477">
      <w:pPr>
        <w:widowControl/>
        <w:tabs>
          <w:tab w:val="left" w:pos="-1440"/>
        </w:tabs>
        <w:ind w:left="720"/>
      </w:pPr>
      <w:r w:rsidRPr="00DF5FEC">
        <w:rPr>
          <w:i/>
          <w:iCs/>
        </w:rPr>
        <w:t>Lipid</w:t>
      </w:r>
      <w:r w:rsidRPr="00DF5FEC">
        <w:tab/>
      </w:r>
      <w:r w:rsidRPr="00DF5FEC">
        <w:tab/>
        <w:t>=</w:t>
      </w:r>
      <w:r w:rsidRPr="00DF5FEC">
        <w:tab/>
        <w:t>fraction of fish that is lipid (g lipid/g fish); and</w:t>
      </w:r>
    </w:p>
    <w:p w:rsidR="00E01477" w:rsidRPr="00DF5FEC" w:rsidRDefault="00E01477" w:rsidP="00E01477">
      <w:pPr>
        <w:widowControl/>
        <w:ind w:left="720"/>
      </w:pPr>
      <w:proofErr w:type="spellStart"/>
      <w:r w:rsidRPr="00DF5FEC">
        <w:rPr>
          <w:i/>
          <w:iCs/>
        </w:rPr>
        <w:t>WetToDry</w:t>
      </w:r>
      <w:proofErr w:type="spellEnd"/>
      <w:r w:rsidRPr="00DF5FEC">
        <w:tab/>
        <w:t>=</w:t>
      </w:r>
      <w:r w:rsidRPr="00DF5FEC">
        <w:tab/>
        <w:t>wet to dry conversion factor (unitless, default = 5).</w:t>
      </w:r>
    </w:p>
    <w:p w:rsidR="00E01477" w:rsidRPr="00DF5FEC" w:rsidRDefault="00E01477" w:rsidP="00E01477">
      <w:pPr>
        <w:widowControl/>
      </w:pPr>
    </w:p>
    <w:p w:rsidR="00E01477" w:rsidRPr="00DF5FEC" w:rsidRDefault="00E01477" w:rsidP="00E01477">
      <w:pPr>
        <w:widowControl/>
      </w:pPr>
      <w:r w:rsidRPr="00DF5FEC">
        <w:t xml:space="preserve">The </w:t>
      </w:r>
      <w:proofErr w:type="spellStart"/>
      <w:r w:rsidRPr="00DF5FEC">
        <w:t>bioconcentration</w:t>
      </w:r>
      <w:proofErr w:type="spellEnd"/>
      <w:r w:rsidRPr="00DF5FEC">
        <w:t xml:space="preserve"> factor is adjusted for the time to reach equilibrium as a function of the clearance or elimination rate and the time of exposure (Hawker and Connell, 1985; Connell and Hawker, 1988; </w:t>
      </w:r>
      <w:r>
        <w:rPr>
          <w:b/>
          <w:bCs/>
        </w:rPr>
        <w:fldChar w:fldCharType="begin"/>
      </w:r>
      <w:r>
        <w:instrText xml:space="preserve"> REF _Ref130647549 </w:instrText>
      </w:r>
      <w:r>
        <w:rPr>
          <w:b/>
          <w:bCs/>
        </w:rPr>
        <w:fldChar w:fldCharType="separate"/>
      </w:r>
      <w:r>
        <w:t xml:space="preserve">Figure </w:t>
      </w:r>
      <w:r>
        <w:rPr>
          <w:noProof/>
        </w:rPr>
        <w:t>144</w:t>
      </w:r>
      <w:r>
        <w:rPr>
          <w:b/>
          <w:bCs/>
        </w:rPr>
        <w:fldChar w:fldCharType="end"/>
      </w:r>
      <w:r w:rsidRPr="00DF5FEC">
        <w:t>):</w:t>
      </w:r>
    </w:p>
    <w:p w:rsidR="00E01477" w:rsidRPr="00DF5FEC" w:rsidRDefault="00E01477" w:rsidP="00E01477">
      <w:pPr>
        <w:tabs>
          <w:tab w:val="center" w:pos="4680"/>
          <w:tab w:val="right" w:pos="9360"/>
        </w:tabs>
        <w:jc w:val="center"/>
      </w:pPr>
      <w:r>
        <w:tab/>
      </w:r>
      <w:r w:rsidRPr="00DF5FEC">
        <w:rPr>
          <w:position w:val="-10"/>
        </w:rPr>
        <w:object w:dxaOrig="3700" w:dyaOrig="360">
          <v:shape id="_x0000_i1041" type="#_x0000_t75" style="width:185.35pt;height:18.4pt" o:ole="">
            <v:imagedata r:id="rId43" o:title=""/>
          </v:shape>
          <o:OLEObject Type="Embed" ProgID="Equation.3" ShapeID="_x0000_i1041" DrawAspect="Content" ObjectID="_1647931137" r:id="rId44"/>
        </w:object>
      </w:r>
      <w:r>
        <w:tab/>
      </w:r>
      <w:bookmarkStart w:id="24" w:name="BCFFish"/>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349</w:t>
      </w:r>
      <w:r w:rsidRPr="00732F5C">
        <w:rPr>
          <w:b/>
        </w:rPr>
        <w:fldChar w:fldCharType="end"/>
      </w:r>
      <w:r w:rsidRPr="00732F5C">
        <w:rPr>
          <w:b/>
        </w:rPr>
        <w:t>)</w:t>
      </w:r>
      <w:bookmarkEnd w:id="24"/>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proofErr w:type="spellStart"/>
      <w:r w:rsidRPr="00DF5FEC">
        <w:rPr>
          <w:i/>
          <w:iCs/>
        </w:rPr>
        <w:t>BCF</w:t>
      </w:r>
      <w:r w:rsidRPr="00DF5FEC">
        <w:rPr>
          <w:i/>
          <w:iCs/>
          <w:vertAlign w:val="subscript"/>
        </w:rPr>
        <w:t>Fish</w:t>
      </w:r>
      <w:proofErr w:type="spellEnd"/>
      <w:r w:rsidRPr="00DF5FEC">
        <w:rPr>
          <w:i/>
          <w:iCs/>
          <w:vertAlign w:val="subscript"/>
        </w:rPr>
        <w:tab/>
      </w:r>
      <w:r w:rsidRPr="00DF5FEC">
        <w:t>=</w:t>
      </w:r>
      <w:r w:rsidRPr="00DF5FEC">
        <w:tab/>
        <w:t xml:space="preserve">quasi-equilibrium </w:t>
      </w:r>
      <w:proofErr w:type="spellStart"/>
      <w:r w:rsidRPr="00DF5FEC">
        <w:t>bioconcentration</w:t>
      </w:r>
      <w:proofErr w:type="spellEnd"/>
      <w:r w:rsidRPr="00DF5FEC">
        <w:t xml:space="preserve"> factor for fish (L/kg);</w:t>
      </w:r>
    </w:p>
    <w:p w:rsidR="00E01477" w:rsidRPr="00DF5FEC" w:rsidRDefault="00E01477" w:rsidP="00E01477">
      <w:pPr>
        <w:widowControl/>
        <w:ind w:left="720"/>
      </w:pPr>
      <w:proofErr w:type="spellStart"/>
      <w:r w:rsidRPr="00DF5FEC">
        <w:rPr>
          <w:i/>
          <w:iCs/>
        </w:rPr>
        <w:t>TElapsed</w:t>
      </w:r>
      <w:proofErr w:type="spellEnd"/>
      <w:r w:rsidRPr="00DF5FEC">
        <w:tab/>
        <w:t>=</w:t>
      </w:r>
      <w:r w:rsidRPr="00DF5FEC">
        <w:tab/>
        <w:t>time elapsed since fish was first exposed (d); and</w:t>
      </w:r>
    </w:p>
    <w:p w:rsidR="00E01477" w:rsidRDefault="00E01477" w:rsidP="00E01477">
      <w:pPr>
        <w:widowControl/>
        <w:ind w:left="720"/>
      </w:pPr>
      <w:r w:rsidRPr="00DF5FEC">
        <w:rPr>
          <w:i/>
          <w:iCs/>
        </w:rPr>
        <w:t>Depuration</w:t>
      </w:r>
      <w:r w:rsidRPr="00DF5FEC">
        <w:tab/>
        <w:t>=</w:t>
      </w:r>
      <w:r w:rsidRPr="00DF5FEC">
        <w:tab/>
        <w:t xml:space="preserve">clearance, which may include biotransformation, see </w:t>
      </w:r>
      <w:r>
        <w:rPr>
          <w:b/>
          <w:bCs/>
        </w:rPr>
        <w:fldChar w:fldCharType="begin"/>
      </w:r>
      <w:r>
        <w:instrText xml:space="preserve"> REF Depuration_Animal \h </w:instrText>
      </w:r>
      <w:r w:rsidRPr="00740977">
        <w:rPr>
          <w:b/>
          <w:bCs/>
        </w:rPr>
      </w:r>
      <w:r w:rsidRPr="009B4CAA">
        <w:rPr>
          <w:b/>
          <w:bCs/>
        </w:rPr>
      </w:r>
      <w:r>
        <w:rPr>
          <w:b/>
          <w:bCs/>
        </w:rPr>
        <w:fldChar w:fldCharType="separate"/>
      </w:r>
      <w:r w:rsidRPr="00732F5C">
        <w:rPr>
          <w:b/>
        </w:rPr>
        <w:t>(</w:t>
      </w:r>
      <w:r>
        <w:rPr>
          <w:b/>
          <w:noProof/>
        </w:rPr>
        <w:t>372</w:t>
      </w:r>
      <w:r w:rsidRPr="00732F5C">
        <w:rPr>
          <w:b/>
        </w:rPr>
        <w:t>)</w:t>
      </w:r>
      <w:r>
        <w:rPr>
          <w:b/>
          <w:bCs/>
        </w:rPr>
        <w:fldChar w:fldCharType="end"/>
      </w:r>
      <w:r w:rsidRPr="00DF5FEC">
        <w:t xml:space="preserve">  (1/d).</w:t>
      </w:r>
    </w:p>
    <w:p w:rsidR="00E01477" w:rsidRPr="00DF5FEC" w:rsidRDefault="00E01477" w:rsidP="00E01477">
      <w:pPr>
        <w:widowControl/>
      </w:pPr>
    </w:p>
    <w:p w:rsidR="00E01477" w:rsidRPr="005E1AC0" w:rsidRDefault="00E01477" w:rsidP="00E01477">
      <w:pPr>
        <w:pStyle w:val="Caption"/>
        <w:keepNext/>
        <w:jc w:val="center"/>
        <w:outlineLvl w:val="0"/>
        <w:rPr>
          <w:b w:val="0"/>
        </w:rPr>
      </w:pPr>
      <w:bookmarkStart w:id="25" w:name="_Ref130647549"/>
      <w:proofErr w:type="gramStart"/>
      <w:r>
        <w:t xml:space="preserve">Figure </w:t>
      </w:r>
      <w:r>
        <w:fldChar w:fldCharType="begin"/>
      </w:r>
      <w:r>
        <w:instrText xml:space="preserve"> SEQ Figure_ \* ARABIC </w:instrText>
      </w:r>
      <w:r>
        <w:fldChar w:fldCharType="separate"/>
      </w:r>
      <w:r>
        <w:rPr>
          <w:noProof/>
        </w:rPr>
        <w:t>144</w:t>
      </w:r>
      <w:r>
        <w:fldChar w:fldCharType="end"/>
      </w:r>
      <w:bookmarkEnd w:id="25"/>
      <w:r>
        <w:t>.</w:t>
      </w:r>
      <w:proofErr w:type="gramEnd"/>
      <w:r>
        <w:t xml:space="preserve">  </w:t>
      </w:r>
      <w:r w:rsidRPr="005E1AC0">
        <w:rPr>
          <w:b w:val="0"/>
        </w:rPr>
        <w:t xml:space="preserve">Bioconcentration factor for fish as a function </w:t>
      </w:r>
      <w:r w:rsidRPr="005E1AC0">
        <w:rPr>
          <w:b w:val="0"/>
        </w:rPr>
        <w:br/>
        <w:t>of time and log KOW</w:t>
      </w:r>
    </w:p>
    <w:p w:rsidR="00E01477" w:rsidRPr="00DF5FEC" w:rsidRDefault="00E01477" w:rsidP="00E01477">
      <w:pPr>
        <w:tabs>
          <w:tab w:val="center" w:pos="4680"/>
          <w:tab w:val="right" w:pos="9360"/>
        </w:tabs>
        <w:jc w:val="center"/>
      </w:pPr>
      <w:r>
        <w:tab/>
      </w:r>
      <w:r>
        <w:rPr>
          <w:noProof/>
        </w:rPr>
        <w:drawing>
          <wp:inline distT="0" distB="0" distL="0" distR="0">
            <wp:extent cx="3657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r>
        <w:tab/>
      </w: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outlineLvl w:val="0"/>
        <w:rPr>
          <w:b/>
          <w:bCs/>
        </w:rPr>
      </w:pPr>
      <w:r>
        <w:rPr>
          <w:b/>
          <w:bCs/>
        </w:rPr>
        <w:t>8.</w:t>
      </w:r>
      <w:r w:rsidRPr="00DF5FEC">
        <w:rPr>
          <w:b/>
          <w:bCs/>
        </w:rPr>
        <w:t xml:space="preserve">7 </w:t>
      </w:r>
      <w:proofErr w:type="spellStart"/>
      <w:r w:rsidRPr="00DF5FEC">
        <w:rPr>
          <w:b/>
          <w:bCs/>
        </w:rPr>
        <w:t>Nonequilibrium</w:t>
      </w:r>
      <w:proofErr w:type="spellEnd"/>
      <w:r w:rsidRPr="00DF5FEC">
        <w:rPr>
          <w:b/>
          <w:bCs/>
        </w:rPr>
        <w:t xml:space="preserve"> Kinetics</w:t>
      </w:r>
      <w:r w:rsidRPr="00DF5FEC">
        <w:rPr>
          <w:b/>
          <w:bCs/>
        </w:rPr>
        <w:fldChar w:fldCharType="begin"/>
      </w:r>
      <w:r w:rsidRPr="00DF5FEC">
        <w:rPr>
          <w:b/>
          <w:bCs/>
        </w:rPr>
        <w:instrText>tc \l2 "</w:instrText>
      </w:r>
      <w:bookmarkStart w:id="26" w:name="_Toc471906035"/>
      <w:r>
        <w:rPr>
          <w:b/>
          <w:bCs/>
        </w:rPr>
        <w:instrText>8.</w:instrText>
      </w:r>
      <w:r w:rsidRPr="00DF5FEC">
        <w:rPr>
          <w:b/>
          <w:bCs/>
        </w:rPr>
        <w:instrText>7 Nonequilibrium Kinetics</w:instrText>
      </w:r>
      <w:bookmarkEnd w:id="26"/>
      <w:r w:rsidRPr="00DF5FEC">
        <w:rPr>
          <w:b/>
          <w:bCs/>
        </w:rPr>
        <w:fldChar w:fldCharType="end"/>
      </w:r>
    </w:p>
    <w:p w:rsidR="00E01477" w:rsidRPr="00DF5FEC" w:rsidRDefault="00E01477" w:rsidP="00E01477">
      <w:pPr>
        <w:widowControl/>
        <w:rPr>
          <w:b/>
          <w:bCs/>
        </w:rPr>
      </w:pPr>
    </w:p>
    <w:p w:rsidR="00E01477" w:rsidRPr="00DF5FEC" w:rsidRDefault="00E01477" w:rsidP="00E01477">
      <w:pPr>
        <w:widowControl/>
      </w:pPr>
      <w:r w:rsidRPr="00DF5FEC">
        <w:t xml:space="preserve">Often there is an absence of equilibrium due to growth or insufficient exposure time, metabolic biotransformation, dietary exposure, and nonlinear relationships for very large and/or </w:t>
      </w:r>
      <w:proofErr w:type="spellStart"/>
      <w:r w:rsidRPr="00DF5FEC">
        <w:t>superhydrophobic</w:t>
      </w:r>
      <w:proofErr w:type="spellEnd"/>
      <w:r w:rsidRPr="00DF5FEC">
        <w:t xml:space="preserve"> compounds (</w:t>
      </w:r>
      <w:proofErr w:type="spellStart"/>
      <w:r w:rsidRPr="00DF5FEC">
        <w:t>Bertelsen</w:t>
      </w:r>
      <w:proofErr w:type="spellEnd"/>
      <w:r w:rsidRPr="00DF5FEC">
        <w:t xml:space="preserve"> et al. 1998).  Although it is important to have a knowledge of equilibrium partitioning because it is an indication of the condition toward which systems tend (</w:t>
      </w:r>
      <w:proofErr w:type="spellStart"/>
      <w:r w:rsidRPr="00DF5FEC">
        <w:t>Bertelsen</w:t>
      </w:r>
      <w:proofErr w:type="spellEnd"/>
      <w:r w:rsidRPr="00DF5FEC">
        <w:t xml:space="preserve"> et al. 1998), it is often impossible to determine steady-state potential due to changes in bioavailability and physiology (Landrum 1998).  For example, PCBs may not be at steady state even in large systems such as Lake Ontario that have been polluted over a lon</w:t>
      </w:r>
      <w:r>
        <w:t>g p</w:t>
      </w:r>
      <w:r w:rsidRPr="00DF5FEC">
        <w:t>eriod of time.  In fact, PCBs in Lake Ontario exhibit a 25-fold disequilibrium (Cook and Burkhard 1998).  The challenge is to obtain sufficient data for a kinetic model (</w:t>
      </w:r>
      <w:proofErr w:type="spellStart"/>
      <w:r w:rsidRPr="00DF5FEC">
        <w:t>Gobas</w:t>
      </w:r>
      <w:proofErr w:type="spellEnd"/>
      <w:r w:rsidRPr="00DF5FEC">
        <w:t xml:space="preserve"> et al. 1995). </w:t>
      </w:r>
    </w:p>
    <w:p w:rsidR="00E01477" w:rsidRPr="00DF5FEC" w:rsidRDefault="00E01477" w:rsidP="00E01477">
      <w:pPr>
        <w:widowControl/>
        <w:rPr>
          <w:b/>
          <w:bCs/>
        </w:rPr>
      </w:pPr>
    </w:p>
    <w:p w:rsidR="00E01477" w:rsidRPr="00DF5FEC" w:rsidRDefault="00E01477" w:rsidP="00E01477">
      <w:pPr>
        <w:widowControl/>
        <w:outlineLvl w:val="0"/>
      </w:pPr>
      <w:r w:rsidRPr="00DF5FEC">
        <w:rPr>
          <w:b/>
          <w:bCs/>
        </w:rPr>
        <w:t>Sorption and Desorption to Detritus</w:t>
      </w:r>
      <w:r w:rsidRPr="00DF5FEC">
        <w:fldChar w:fldCharType="begin"/>
      </w:r>
      <w:r w:rsidRPr="00DF5FEC">
        <w:instrText>tc \l3 "</w:instrText>
      </w:r>
      <w:bookmarkStart w:id="27" w:name="_Toc471906036"/>
      <w:r w:rsidRPr="00DF5FEC">
        <w:rPr>
          <w:b/>
          <w:bCs/>
        </w:rPr>
        <w:instrText>Sorption and Desorption to Detritus</w:instrText>
      </w:r>
      <w:bookmarkEnd w:id="27"/>
      <w:r w:rsidRPr="00DF5FEC">
        <w:fldChar w:fldCharType="end"/>
      </w:r>
    </w:p>
    <w:p w:rsidR="00E01477" w:rsidRPr="00DF5FEC" w:rsidRDefault="00E01477" w:rsidP="00E01477">
      <w:pPr>
        <w:widowControl/>
      </w:pPr>
    </w:p>
    <w:p w:rsidR="00E01477" w:rsidRDefault="00E01477" w:rsidP="00E01477">
      <w:pPr>
        <w:widowControl/>
      </w:pPr>
      <w:r w:rsidRPr="00DF5FEC">
        <w:t xml:space="preserve">Partitioning to detritus appears to involve rapid sorption to particle surfaces, followed by slow movement into, and out of, organic matter and porous </w:t>
      </w:r>
      <w:proofErr w:type="gramStart"/>
      <w:r w:rsidRPr="00DF5FEC">
        <w:t>aggregates  (</w:t>
      </w:r>
      <w:proofErr w:type="spellStart"/>
      <w:proofErr w:type="gramEnd"/>
      <w:r w:rsidRPr="00DF5FEC">
        <w:t>Karickhoff</w:t>
      </w:r>
      <w:proofErr w:type="spellEnd"/>
      <w:r w:rsidRPr="00DF5FEC">
        <w:t xml:space="preserve"> and Morris, 1985). Therefore attainment of equilibrium may be slow.  Because of the need to represent sorption and desorption separately in detritus, kinetic formulations are used (Thomann and Mueller, 1987), with provision for ionization:</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740977">
        <w:rPr>
          <w:position w:val="-28"/>
        </w:rPr>
        <w:object w:dxaOrig="4900" w:dyaOrig="680">
          <v:shape id="_x0000_i1042" type="#_x0000_t75" style="width:245.1pt;height:33.7pt" o:ole="">
            <v:imagedata r:id="rId46" o:title=""/>
          </v:shape>
          <o:OLEObject Type="Embed" ProgID="Equation.3" ShapeID="_x0000_i1042" DrawAspect="Content" ObjectID="_1647931138" r:id="rId47"/>
        </w:object>
      </w:r>
      <w:r>
        <w:tab/>
      </w:r>
      <w:bookmarkStart w:id="28" w:name="Sorpt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350</w:t>
      </w:r>
      <w:r w:rsidRPr="00732F5C">
        <w:rPr>
          <w:b/>
        </w:rPr>
        <w:fldChar w:fldCharType="end"/>
      </w:r>
      <w:r w:rsidRPr="00732F5C">
        <w:rPr>
          <w:b/>
        </w:rPr>
        <w:t>)</w:t>
      </w:r>
      <w:bookmarkEnd w:id="28"/>
      <w:r>
        <w:tab/>
      </w:r>
    </w:p>
    <w:p w:rsidR="00E01477" w:rsidRPr="00DF5FEC" w:rsidRDefault="00E01477" w:rsidP="00E01477">
      <w:pPr>
        <w:widowControl/>
        <w:tabs>
          <w:tab w:val="left" w:pos="2505"/>
        </w:tabs>
      </w:pPr>
      <w:r>
        <w:tab/>
      </w:r>
    </w:p>
    <w:p w:rsidR="00E01477" w:rsidRPr="00DF5FEC" w:rsidRDefault="00E01477" w:rsidP="00E01477">
      <w:pPr>
        <w:widowControl/>
      </w:pPr>
    </w:p>
    <w:p w:rsidR="00E01477" w:rsidRPr="00DF5FEC" w:rsidRDefault="00E01477" w:rsidP="00E01477">
      <w:pPr>
        <w:tabs>
          <w:tab w:val="center" w:pos="4680"/>
          <w:tab w:val="right" w:pos="9270"/>
        </w:tabs>
        <w:jc w:val="center"/>
      </w:pPr>
      <w:r>
        <w:lastRenderedPageBreak/>
        <w:tab/>
      </w:r>
      <w:r w:rsidRPr="00DF5FEC">
        <w:rPr>
          <w:position w:val="-10"/>
        </w:rPr>
        <w:object w:dxaOrig="3200" w:dyaOrig="320">
          <v:shape id="_x0000_i1043" type="#_x0000_t75" style="width:160.1pt;height:16.1pt" o:ole="">
            <v:imagedata r:id="rId48" o:title=""/>
          </v:shape>
          <o:OLEObject Type="Embed" ProgID="Equation.3" ShapeID="_x0000_i1043" DrawAspect="Content" ObjectID="_1647931139" r:id="rId49"/>
        </w:object>
      </w:r>
      <w:r>
        <w:tab/>
      </w:r>
      <w:bookmarkStart w:id="29" w:name="Desorpt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351</w:t>
      </w:r>
      <w:r w:rsidRPr="00732F5C">
        <w:rPr>
          <w:b/>
        </w:rPr>
        <w:fldChar w:fldCharType="end"/>
      </w:r>
      <w:r w:rsidRPr="00732F5C">
        <w:rPr>
          <w:b/>
        </w:rPr>
        <w:t>)</w:t>
      </w:r>
      <w:bookmarkEnd w:id="29"/>
      <w:r>
        <w:tab/>
      </w:r>
    </w:p>
    <w:p w:rsidR="00E01477" w:rsidRPr="00DF5FEC" w:rsidRDefault="00E01477" w:rsidP="00E01477">
      <w:pPr>
        <w:widowControl/>
      </w:pPr>
      <w:proofErr w:type="gramStart"/>
      <w:r w:rsidRPr="00DF5FEC">
        <w:t>where</w:t>
      </w:r>
      <w:proofErr w:type="gramEnd"/>
      <w:r w:rsidRPr="00DF5FEC">
        <w:t>:</w:t>
      </w:r>
      <w:r w:rsidRPr="00DF5FEC">
        <w:tab/>
      </w:r>
    </w:p>
    <w:p w:rsidR="00E01477" w:rsidRPr="00DF5FEC" w:rsidRDefault="00E01477" w:rsidP="00E01477">
      <w:pPr>
        <w:widowControl/>
        <w:tabs>
          <w:tab w:val="left" w:pos="-1440"/>
          <w:tab w:val="left" w:pos="2340"/>
        </w:tabs>
        <w:ind w:left="2880" w:hanging="2160"/>
      </w:pPr>
      <w:r w:rsidRPr="00DF5FEC">
        <w:rPr>
          <w:i/>
          <w:iCs/>
        </w:rPr>
        <w:t>Sorption</w:t>
      </w:r>
      <w:r w:rsidRPr="00DF5FEC">
        <w:tab/>
        <w:t>=</w:t>
      </w:r>
      <w:r w:rsidRPr="00DF5FEC">
        <w:tab/>
        <w:t>rate of sorption to given detritus compartment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2340"/>
        </w:tabs>
        <w:ind w:left="2880" w:hanging="2160"/>
      </w:pPr>
      <w:r w:rsidRPr="00DF5FEC">
        <w:rPr>
          <w:i/>
          <w:iCs/>
        </w:rPr>
        <w:t>k1</w:t>
      </w:r>
      <w:r w:rsidRPr="00DF5FEC">
        <w:rPr>
          <w:i/>
          <w:iCs/>
          <w:vertAlign w:val="subscript"/>
        </w:rPr>
        <w:t>Detr</w:t>
      </w:r>
      <w:r w:rsidRPr="00DF5FEC">
        <w:rPr>
          <w:i/>
          <w:iCs/>
        </w:rPr>
        <w:tab/>
      </w:r>
      <w:r w:rsidRPr="00DF5FEC">
        <w:t>=</w:t>
      </w:r>
      <w:r w:rsidRPr="00DF5FEC">
        <w:tab/>
        <w:t>sorption rate constant (</w:t>
      </w:r>
      <w:r>
        <w:t xml:space="preserve">user-editable, default value of </w:t>
      </w:r>
      <w:r w:rsidRPr="00DF5FEC">
        <w:t>1.39 L/kg</w:t>
      </w:r>
      <w:r w:rsidRPr="00DF5FEC">
        <w:sym w:font="Symbol" w:char="F0D7"/>
      </w:r>
      <w:r w:rsidRPr="00DF5FEC">
        <w:t>d)</w:t>
      </w:r>
      <w:r>
        <w:t>, see</w:t>
      </w:r>
      <w:r>
        <w:rPr>
          <w:b/>
        </w:rPr>
        <w:t xml:space="preserve"> </w:t>
      </w:r>
      <w:r>
        <w:rPr>
          <w:b/>
        </w:rPr>
        <w:fldChar w:fldCharType="begin"/>
      </w:r>
      <w:r>
        <w:rPr>
          <w:b/>
        </w:rPr>
        <w:instrText xml:space="preserve"> REF KOM \h </w:instrText>
      </w:r>
      <w:r w:rsidRPr="003963A7">
        <w:rPr>
          <w:b/>
        </w:rPr>
      </w:r>
      <w:r>
        <w:rPr>
          <w:b/>
        </w:rPr>
        <w:fldChar w:fldCharType="separate"/>
      </w:r>
      <w:r w:rsidRPr="00732F5C">
        <w:rPr>
          <w:b/>
        </w:rPr>
        <w:t>(</w:t>
      </w:r>
      <w:r>
        <w:rPr>
          <w:b/>
          <w:noProof/>
        </w:rPr>
        <w:t>355</w:t>
      </w:r>
      <w:r w:rsidRPr="00732F5C">
        <w:rPr>
          <w:b/>
        </w:rPr>
        <w:t>)</w:t>
      </w:r>
      <w:r>
        <w:rPr>
          <w:b/>
        </w:rPr>
        <w:fldChar w:fldCharType="end"/>
      </w:r>
      <w:r w:rsidRPr="00DF5FEC">
        <w:t>;</w:t>
      </w:r>
    </w:p>
    <w:p w:rsidR="00E01477" w:rsidRPr="00DF5FEC" w:rsidRDefault="00E01477" w:rsidP="00E01477">
      <w:pPr>
        <w:widowControl/>
        <w:tabs>
          <w:tab w:val="left" w:pos="2340"/>
        </w:tabs>
        <w:ind w:left="2880" w:hanging="2160"/>
      </w:pPr>
      <w:proofErr w:type="spellStart"/>
      <w:r w:rsidRPr="00DF5FEC">
        <w:rPr>
          <w:i/>
          <w:iCs/>
        </w:rPr>
        <w:t>Nondissoc</w:t>
      </w:r>
      <w:proofErr w:type="spellEnd"/>
      <w:r w:rsidRPr="00DF5FEC">
        <w:tab/>
        <w:t>=</w:t>
      </w:r>
      <w:r w:rsidRPr="00DF5FEC">
        <w:tab/>
        <w:t>fraction not ionized (unitless)</w:t>
      </w:r>
      <w:r>
        <w:t xml:space="preserve">, see </w:t>
      </w:r>
      <w:r>
        <w:fldChar w:fldCharType="begin"/>
      </w:r>
      <w:r>
        <w:instrText xml:space="preserve"> REF Nondissoc1 \h </w:instrText>
      </w:r>
      <w:r>
        <w:fldChar w:fldCharType="separate"/>
      </w:r>
      <w:r w:rsidRPr="00732F5C">
        <w:rPr>
          <w:b/>
        </w:rPr>
        <w:t>(</w:t>
      </w:r>
      <w:r>
        <w:rPr>
          <w:b/>
          <w:noProof/>
        </w:rPr>
        <w:t>311</w:t>
      </w:r>
      <w:r w:rsidRPr="00732F5C">
        <w:rPr>
          <w:b/>
        </w:rPr>
        <w:t>)</w:t>
      </w:r>
      <w:r>
        <w:fldChar w:fldCharType="end"/>
      </w:r>
      <w:r w:rsidRPr="00DF5FEC">
        <w:t xml:space="preserve">; </w:t>
      </w:r>
    </w:p>
    <w:p w:rsidR="00E01477" w:rsidRPr="00DF5FEC" w:rsidRDefault="00E01477" w:rsidP="00E01477">
      <w:pPr>
        <w:widowControl/>
        <w:tabs>
          <w:tab w:val="left" w:pos="2340"/>
        </w:tabs>
        <w:ind w:left="2880" w:hanging="2160"/>
      </w:pPr>
      <w:proofErr w:type="spellStart"/>
      <w:r w:rsidRPr="00DF5FEC">
        <w:rPr>
          <w:i/>
          <w:iCs/>
        </w:rPr>
        <w:t>Toxicant</w:t>
      </w:r>
      <w:r w:rsidRPr="00DF5FEC">
        <w:rPr>
          <w:i/>
          <w:iCs/>
          <w:vertAlign w:val="subscript"/>
        </w:rPr>
        <w:t>Water</w:t>
      </w:r>
      <w:proofErr w:type="spellEnd"/>
      <w:r w:rsidRPr="00DF5FEC">
        <w:tab/>
        <w:t>=</w:t>
      </w:r>
      <w:r w:rsidRPr="00DF5FEC">
        <w:tab/>
        <w:t>concentration of toxicant in water (</w:t>
      </w:r>
      <w:proofErr w:type="spellStart"/>
      <w:r w:rsidRPr="00DF5FEC">
        <w:t>μg</w:t>
      </w:r>
      <w:proofErr w:type="spellEnd"/>
      <w:r w:rsidRPr="00DF5FEC">
        <w:t>/L);</w:t>
      </w:r>
    </w:p>
    <w:p w:rsidR="00E01477" w:rsidRPr="00DF5FEC" w:rsidRDefault="00E01477" w:rsidP="00E01477">
      <w:pPr>
        <w:widowControl/>
        <w:tabs>
          <w:tab w:val="left" w:pos="-1440"/>
          <w:tab w:val="left" w:pos="2340"/>
        </w:tabs>
        <w:ind w:left="2880" w:hanging="2160"/>
      </w:pPr>
      <w:r w:rsidRPr="00DF5FEC">
        <w:rPr>
          <w:i/>
          <w:iCs/>
        </w:rPr>
        <w:t>Org2C</w:t>
      </w:r>
      <w:r w:rsidRPr="00DF5FEC">
        <w:tab/>
        <w:t>=</w:t>
      </w:r>
      <w:r w:rsidRPr="00DF5FEC">
        <w:tab/>
        <w:t>conversion factor for organic matter to carbon (= 0.526 g C/g organic matter);</w:t>
      </w:r>
    </w:p>
    <w:p w:rsidR="00E01477" w:rsidRPr="00DF5FEC" w:rsidRDefault="00E01477" w:rsidP="00E01477">
      <w:pPr>
        <w:widowControl/>
        <w:tabs>
          <w:tab w:val="left" w:pos="-1440"/>
          <w:tab w:val="left" w:pos="2340"/>
        </w:tabs>
        <w:ind w:left="2880" w:hanging="2160"/>
      </w:pPr>
      <w:proofErr w:type="spellStart"/>
      <w:r w:rsidRPr="00DF5FEC">
        <w:rPr>
          <w:i/>
          <w:iCs/>
        </w:rPr>
        <w:t>Detr</w:t>
      </w:r>
      <w:proofErr w:type="spellEnd"/>
      <w:r w:rsidRPr="00DF5FEC">
        <w:tab/>
        <w:t>=</w:t>
      </w:r>
      <w:r w:rsidRPr="00DF5FEC">
        <w:tab/>
        <w:t>mass of each of the detritus compartments per unit volume (mg/L);</w:t>
      </w:r>
    </w:p>
    <w:p w:rsidR="00E01477" w:rsidRPr="00DF5FEC" w:rsidRDefault="00E01477" w:rsidP="00E01477">
      <w:pPr>
        <w:widowControl/>
        <w:tabs>
          <w:tab w:val="left" w:pos="2340"/>
        </w:tabs>
        <w:ind w:left="2880" w:hanging="2160"/>
      </w:pPr>
      <w:r w:rsidRPr="00DF5FEC">
        <w:t>1e -6</w:t>
      </w:r>
      <w:r w:rsidRPr="00DF5FEC">
        <w:tab/>
        <w:t>=</w:t>
      </w:r>
      <w:r w:rsidRPr="00DF5FEC">
        <w:tab/>
        <w:t>units conversion (kg/mg);</w:t>
      </w:r>
    </w:p>
    <w:p w:rsidR="00E01477" w:rsidRPr="00DF5FEC" w:rsidRDefault="00E01477" w:rsidP="00E01477">
      <w:pPr>
        <w:widowControl/>
        <w:tabs>
          <w:tab w:val="left" w:pos="-1440"/>
          <w:tab w:val="left" w:pos="2340"/>
        </w:tabs>
        <w:ind w:left="2880" w:hanging="2160"/>
      </w:pPr>
      <w:r w:rsidRPr="00DF5FEC">
        <w:rPr>
          <w:i/>
          <w:iCs/>
        </w:rPr>
        <w:t>Desorption</w:t>
      </w:r>
      <w:r w:rsidRPr="00DF5FEC">
        <w:tab/>
        <w:t>=</w:t>
      </w:r>
      <w:r w:rsidRPr="00DF5FEC">
        <w:tab/>
        <w:t>rate of desorption from given sediment detritus compartment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1440"/>
          <w:tab w:val="left" w:pos="2340"/>
        </w:tabs>
        <w:ind w:left="2880" w:hanging="2160"/>
      </w:pPr>
      <w:r w:rsidRPr="00DF5FEC">
        <w:rPr>
          <w:i/>
          <w:iCs/>
        </w:rPr>
        <w:t>k2</w:t>
      </w:r>
      <w:r w:rsidRPr="00DF5FEC">
        <w:rPr>
          <w:i/>
          <w:iCs/>
          <w:vertAlign w:val="subscript"/>
        </w:rPr>
        <w:t>Detr</w:t>
      </w:r>
      <w:r w:rsidRPr="00DF5FEC">
        <w:tab/>
        <w:t>=</w:t>
      </w:r>
      <w:r w:rsidRPr="00DF5FEC">
        <w:tab/>
        <w:t xml:space="preserve">desorption rate constant (1/d), see </w:t>
      </w:r>
      <w:r>
        <w:rPr>
          <w:b/>
          <w:bCs/>
        </w:rPr>
        <w:fldChar w:fldCharType="begin"/>
      </w:r>
      <w:r>
        <w:instrText xml:space="preserve"> REF K2 \h </w:instrText>
      </w:r>
      <w:r w:rsidRPr="00740977">
        <w:rPr>
          <w:b/>
          <w:bCs/>
        </w:rPr>
      </w:r>
      <w:r w:rsidRPr="009B4CAA">
        <w:rPr>
          <w:b/>
          <w:bCs/>
        </w:rPr>
      </w:r>
      <w:r>
        <w:rPr>
          <w:b/>
          <w:bCs/>
        </w:rPr>
        <w:fldChar w:fldCharType="separate"/>
      </w:r>
      <w:r w:rsidRPr="00732F5C">
        <w:rPr>
          <w:b/>
        </w:rPr>
        <w:t>(</w:t>
      </w:r>
      <w:r>
        <w:rPr>
          <w:b/>
          <w:noProof/>
        </w:rPr>
        <w:t>354</w:t>
      </w:r>
      <w:r w:rsidRPr="00732F5C">
        <w:rPr>
          <w:b/>
        </w:rPr>
        <w:t>)</w:t>
      </w:r>
      <w:r>
        <w:rPr>
          <w:b/>
          <w:bCs/>
        </w:rPr>
        <w:fldChar w:fldCharType="end"/>
      </w:r>
      <w:r w:rsidRPr="00DF5FEC">
        <w:t>;</w:t>
      </w:r>
    </w:p>
    <w:p w:rsidR="00E01477" w:rsidRPr="00DF5FEC" w:rsidRDefault="00E01477" w:rsidP="00E01477">
      <w:pPr>
        <w:widowControl/>
        <w:tabs>
          <w:tab w:val="left" w:pos="-1440"/>
          <w:tab w:val="left" w:pos="2340"/>
        </w:tabs>
        <w:ind w:left="2880" w:hanging="2160"/>
      </w:pPr>
      <w:proofErr w:type="spellStart"/>
      <w:r w:rsidRPr="00DF5FEC">
        <w:rPr>
          <w:i/>
          <w:iCs/>
        </w:rPr>
        <w:t>UptakeLimit</w:t>
      </w:r>
      <w:proofErr w:type="spellEnd"/>
      <w:r w:rsidRPr="00DF5FEC">
        <w:tab/>
        <w:t>=</w:t>
      </w:r>
      <w:r w:rsidRPr="00DF5FEC">
        <w:tab/>
        <w:t xml:space="preserve">factor to limit uptake as equilibrium is reached (unitless) see </w:t>
      </w:r>
      <w:r>
        <w:rPr>
          <w:highlight w:val="yellow"/>
        </w:rPr>
        <w:fldChar w:fldCharType="begin"/>
      </w:r>
      <w:r>
        <w:instrText xml:space="preserve"> REF UptakeLimit \h </w:instrText>
      </w:r>
      <w:r w:rsidRPr="00740977">
        <w:rPr>
          <w:highlight w:val="yellow"/>
        </w:rPr>
      </w:r>
      <w:r w:rsidRPr="009B4CAA">
        <w:rPr>
          <w:highlight w:val="yellow"/>
        </w:rPr>
      </w:r>
      <w:r>
        <w:rPr>
          <w:highlight w:val="yellow"/>
        </w:rPr>
        <w:fldChar w:fldCharType="separate"/>
      </w:r>
      <w:r w:rsidRPr="00732F5C">
        <w:rPr>
          <w:b/>
        </w:rPr>
        <w:t>(</w:t>
      </w:r>
      <w:r>
        <w:rPr>
          <w:b/>
          <w:noProof/>
        </w:rPr>
        <w:t>352</w:t>
      </w:r>
      <w:r w:rsidRPr="00732F5C">
        <w:rPr>
          <w:b/>
        </w:rPr>
        <w:t>)</w:t>
      </w:r>
      <w:r>
        <w:rPr>
          <w:highlight w:val="yellow"/>
        </w:rPr>
        <w:fldChar w:fldCharType="end"/>
      </w:r>
      <w:r>
        <w:t>;</w:t>
      </w:r>
      <w:r w:rsidRPr="00DF5FEC">
        <w:t xml:space="preserve"> and</w:t>
      </w:r>
    </w:p>
    <w:p w:rsidR="00E01477" w:rsidRPr="00DF5FEC" w:rsidRDefault="00E01477" w:rsidP="00E01477">
      <w:pPr>
        <w:widowControl/>
        <w:tabs>
          <w:tab w:val="left" w:pos="-1440"/>
          <w:tab w:val="left" w:pos="2340"/>
        </w:tabs>
        <w:ind w:left="2880" w:hanging="2160"/>
      </w:pPr>
      <w:proofErr w:type="spellStart"/>
      <w:r w:rsidRPr="00DF5FEC">
        <w:rPr>
          <w:i/>
          <w:iCs/>
        </w:rPr>
        <w:t>Toxicant</w:t>
      </w:r>
      <w:r w:rsidRPr="00DF5FEC">
        <w:rPr>
          <w:i/>
          <w:iCs/>
          <w:vertAlign w:val="subscript"/>
        </w:rPr>
        <w:t>Detr</w:t>
      </w:r>
      <w:proofErr w:type="spellEnd"/>
      <w:r w:rsidRPr="00DF5FEC">
        <w:tab/>
        <w:t>=</w:t>
      </w:r>
      <w:r w:rsidRPr="00DF5FEC">
        <w:tab/>
        <w:t>mass of toxicant in each of the detritus compartments (</w:t>
      </w:r>
      <w:proofErr w:type="spellStart"/>
      <w:r w:rsidRPr="00DF5FEC">
        <w:t>μg</w:t>
      </w:r>
      <w:proofErr w:type="spellEnd"/>
      <w:r w:rsidRPr="00DF5FEC">
        <w:t>/L).</w:t>
      </w:r>
    </w:p>
    <w:p w:rsidR="00E01477" w:rsidRPr="00DF5FEC" w:rsidRDefault="00E01477" w:rsidP="00E01477">
      <w:pPr>
        <w:widowControl/>
      </w:pPr>
    </w:p>
    <w:p w:rsidR="00E01477" w:rsidRPr="00DF5FEC" w:rsidRDefault="00E01477" w:rsidP="00E01477">
      <w:pPr>
        <w:widowControl/>
      </w:pPr>
    </w:p>
    <w:p w:rsidR="00E01477" w:rsidRDefault="00E01477" w:rsidP="00E01477">
      <w:pPr>
        <w:widowControl/>
      </w:pPr>
      <w:r w:rsidRPr="00DF5FEC">
        <w:t xml:space="preserve">In order to limit sorption to detritus and algae as equilibrium is reached, </w:t>
      </w:r>
      <w:proofErr w:type="spellStart"/>
      <w:r w:rsidRPr="00DF5FEC">
        <w:rPr>
          <w:i/>
          <w:iCs/>
        </w:rPr>
        <w:t>UptakeLimit</w:t>
      </w:r>
      <w:proofErr w:type="spellEnd"/>
      <w:r w:rsidRPr="00DF5FEC">
        <w:t xml:space="preserve"> is computed as:</w:t>
      </w:r>
    </w:p>
    <w:p w:rsidR="00E01477" w:rsidRPr="00C55268" w:rsidRDefault="00E01477" w:rsidP="00E01477">
      <w:pPr>
        <w:widowControl/>
        <w:rPr>
          <w:sz w:val="14"/>
        </w:rPr>
      </w:pPr>
      <w:r w:rsidRPr="00C55268">
        <w:rPr>
          <w:sz w:val="14"/>
        </w:rPr>
        <w:br/>
      </w:r>
    </w:p>
    <w:p w:rsidR="00E01477" w:rsidRPr="00DF5FEC" w:rsidRDefault="00E01477" w:rsidP="00E01477">
      <w:pPr>
        <w:tabs>
          <w:tab w:val="center" w:pos="4680"/>
          <w:tab w:val="right" w:pos="9360"/>
        </w:tabs>
        <w:jc w:val="right"/>
      </w:pPr>
      <w:r>
        <w:tab/>
      </w:r>
      <w:r w:rsidRPr="00DF5FEC">
        <w:rPr>
          <w:position w:val="-30"/>
        </w:rPr>
        <w:object w:dxaOrig="5040" w:dyaOrig="680">
          <v:shape id="_x0000_i1044" type="#_x0000_t75" style="width:252pt;height:33.7pt" o:ole="">
            <v:imagedata r:id="rId50" o:title=""/>
          </v:shape>
          <o:OLEObject Type="Embed" ProgID="Equation.3" ShapeID="_x0000_i1044" DrawAspect="Content" ObjectID="_1647931140" r:id="rId51"/>
        </w:object>
      </w:r>
      <w:r>
        <w:tab/>
        <w:t xml:space="preserve"> </w:t>
      </w:r>
      <w:bookmarkStart w:id="30" w:name="UptakeLimi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352</w:t>
      </w:r>
      <w:r w:rsidRPr="00732F5C">
        <w:rPr>
          <w:b/>
        </w:rPr>
        <w:fldChar w:fldCharType="end"/>
      </w:r>
      <w:r w:rsidRPr="00732F5C">
        <w:rPr>
          <w:b/>
        </w:rPr>
        <w:t>)</w:t>
      </w:r>
      <w:bookmarkEnd w:id="30"/>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2520"/>
        </w:tabs>
        <w:ind w:left="720"/>
      </w:pPr>
      <w:proofErr w:type="spellStart"/>
      <w:r w:rsidRPr="00DF5FEC">
        <w:rPr>
          <w:i/>
          <w:iCs/>
        </w:rPr>
        <w:t>UptakeLimit</w:t>
      </w:r>
      <w:r w:rsidRPr="00DF5FEC">
        <w:rPr>
          <w:i/>
          <w:iCs/>
          <w:vertAlign w:val="subscript"/>
        </w:rPr>
        <w:t>Carrier</w:t>
      </w:r>
      <w:proofErr w:type="spellEnd"/>
      <w:r w:rsidRPr="00DF5FEC">
        <w:t xml:space="preserve"> </w:t>
      </w:r>
      <w:r>
        <w:tab/>
      </w:r>
      <w:r w:rsidRPr="00DF5FEC">
        <w:t>=</w:t>
      </w:r>
      <w:r w:rsidRPr="00DF5FEC">
        <w:tab/>
        <w:t>factor to limit uptake as equilibrium is reached (unitless);</w:t>
      </w:r>
    </w:p>
    <w:p w:rsidR="00E01477" w:rsidRPr="00DF5FEC" w:rsidRDefault="00E01477" w:rsidP="00E01477">
      <w:pPr>
        <w:widowControl/>
        <w:tabs>
          <w:tab w:val="left" w:pos="-1440"/>
          <w:tab w:val="left" w:pos="2520"/>
        </w:tabs>
        <w:ind w:left="2880" w:hanging="2160"/>
      </w:pPr>
      <w:proofErr w:type="spellStart"/>
      <w:proofErr w:type="gramStart"/>
      <w:r w:rsidRPr="00DF5FEC">
        <w:rPr>
          <w:i/>
          <w:iCs/>
        </w:rPr>
        <w:t>kp</w:t>
      </w:r>
      <w:r w:rsidRPr="00DF5FEC">
        <w:rPr>
          <w:i/>
          <w:iCs/>
          <w:vertAlign w:val="subscript"/>
        </w:rPr>
        <w:t>Carrier</w:t>
      </w:r>
      <w:proofErr w:type="spellEnd"/>
      <w:proofErr w:type="gramEnd"/>
      <w:r w:rsidRPr="00DF5FEC">
        <w:tab/>
        <w:t>=</w:t>
      </w:r>
      <w:r w:rsidRPr="00DF5FEC">
        <w:tab/>
        <w:t>partition coefficient</w:t>
      </w:r>
      <w:r>
        <w:t xml:space="preserve"> (KOM)</w:t>
      </w:r>
      <w:r w:rsidRPr="00DF5FEC">
        <w:t xml:space="preserve"> or </w:t>
      </w:r>
      <w:proofErr w:type="spellStart"/>
      <w:r w:rsidRPr="00DF5FEC">
        <w:t>bioconcentration</w:t>
      </w:r>
      <w:proofErr w:type="spellEnd"/>
      <w:r w:rsidRPr="00DF5FEC">
        <w:t xml:space="preserve"> factor </w:t>
      </w:r>
      <w:r>
        <w:t xml:space="preserve">(BCF) </w:t>
      </w:r>
      <w:r w:rsidRPr="00DF5FEC">
        <w:t xml:space="preserve">for each carrier (L/kg), see </w:t>
      </w:r>
      <w:r>
        <w:rPr>
          <w:highlight w:val="yellow"/>
        </w:rPr>
        <w:fldChar w:fldCharType="begin"/>
      </w:r>
      <w:r>
        <w:instrText xml:space="preserve"> REF KOMrefrDetr \h </w:instrText>
      </w:r>
      <w:r w:rsidRPr="00D5087D">
        <w:rPr>
          <w:highlight w:val="yellow"/>
        </w:rPr>
      </w:r>
      <w:r w:rsidRPr="009B4CAA">
        <w:rPr>
          <w:highlight w:val="yellow"/>
        </w:rPr>
      </w:r>
      <w:r>
        <w:rPr>
          <w:highlight w:val="yellow"/>
        </w:rPr>
        <w:fldChar w:fldCharType="separate"/>
      </w:r>
      <w:r w:rsidRPr="00732F5C">
        <w:rPr>
          <w:b/>
        </w:rPr>
        <w:t>(</w:t>
      </w:r>
      <w:r>
        <w:rPr>
          <w:b/>
          <w:noProof/>
        </w:rPr>
        <w:t>333</w:t>
      </w:r>
      <w:r w:rsidRPr="00732F5C">
        <w:rPr>
          <w:b/>
        </w:rPr>
        <w:t>)</w:t>
      </w:r>
      <w:r>
        <w:rPr>
          <w:highlight w:val="yellow"/>
        </w:rPr>
        <w:fldChar w:fldCharType="end"/>
      </w:r>
      <w:r w:rsidRPr="00DF5FEC">
        <w:t xml:space="preserve"> to </w:t>
      </w:r>
      <w:r>
        <w:rPr>
          <w:highlight w:val="yellow"/>
        </w:rPr>
        <w:fldChar w:fldCharType="begin"/>
      </w:r>
      <w:r>
        <w:instrText xml:space="preserve"> REF BCFAlga \h </w:instrText>
      </w:r>
      <w:r w:rsidRPr="00D5087D">
        <w:rPr>
          <w:highlight w:val="yellow"/>
        </w:rPr>
      </w:r>
      <w:r w:rsidRPr="009B4CAA">
        <w:rPr>
          <w:highlight w:val="yellow"/>
        </w:rPr>
      </w:r>
      <w:r>
        <w:rPr>
          <w:highlight w:val="yellow"/>
        </w:rPr>
        <w:fldChar w:fldCharType="separate"/>
      </w:r>
      <w:r w:rsidRPr="00732F5C">
        <w:rPr>
          <w:b/>
        </w:rPr>
        <w:t>(</w:t>
      </w:r>
      <w:r>
        <w:rPr>
          <w:b/>
          <w:noProof/>
        </w:rPr>
        <w:t>342</w:t>
      </w:r>
      <w:r w:rsidRPr="00732F5C">
        <w:rPr>
          <w:b/>
        </w:rPr>
        <w:t>)</w:t>
      </w:r>
      <w:r>
        <w:rPr>
          <w:highlight w:val="yellow"/>
        </w:rPr>
        <w:fldChar w:fldCharType="end"/>
      </w:r>
      <w:r w:rsidRPr="00DF5FEC">
        <w:t>;</w:t>
      </w:r>
    </w:p>
    <w:p w:rsidR="00E01477" w:rsidRPr="00DF5FEC" w:rsidRDefault="00E01477" w:rsidP="00E01477">
      <w:pPr>
        <w:widowControl/>
        <w:tabs>
          <w:tab w:val="left" w:pos="-1440"/>
          <w:tab w:val="left" w:pos="2520"/>
        </w:tabs>
        <w:ind w:left="720"/>
      </w:pPr>
      <w:proofErr w:type="spellStart"/>
      <w:r w:rsidRPr="00DF5FEC">
        <w:rPr>
          <w:i/>
          <w:iCs/>
        </w:rPr>
        <w:t>PPB</w:t>
      </w:r>
      <w:r w:rsidRPr="00DF5FEC">
        <w:rPr>
          <w:i/>
          <w:iCs/>
          <w:vertAlign w:val="subscript"/>
        </w:rPr>
        <w:t>Carrier</w:t>
      </w:r>
      <w:proofErr w:type="spellEnd"/>
      <w:r w:rsidRPr="00DF5FEC">
        <w:tab/>
        <w:t>=</w:t>
      </w:r>
      <w:r w:rsidRPr="00DF5FEC">
        <w:tab/>
        <w:t>concentration of toxicant in each carrier (</w:t>
      </w:r>
      <w:proofErr w:type="spellStart"/>
      <w:r w:rsidRPr="00DF5FEC">
        <w:t>μg</w:t>
      </w:r>
      <w:proofErr w:type="spellEnd"/>
      <w:r w:rsidRPr="00DF5FEC">
        <w:t xml:space="preserve">/kg), see </w:t>
      </w:r>
      <w:r>
        <w:rPr>
          <w:highlight w:val="yellow"/>
        </w:rPr>
        <w:fldChar w:fldCharType="begin"/>
      </w:r>
      <w:r>
        <w:instrText xml:space="preserve"> REF PPBi \h </w:instrText>
      </w:r>
      <w:r w:rsidRPr="00D5087D">
        <w:rPr>
          <w:highlight w:val="yellow"/>
        </w:rPr>
      </w:r>
      <w:r w:rsidRPr="009B4CAA">
        <w:rPr>
          <w:highlight w:val="yellow"/>
        </w:rPr>
      </w:r>
      <w:r>
        <w:rPr>
          <w:highlight w:val="yellow"/>
        </w:rPr>
        <w:fldChar w:fldCharType="separate"/>
      </w:r>
      <w:r w:rsidRPr="00732F5C">
        <w:rPr>
          <w:b/>
        </w:rPr>
        <w:t>(</w:t>
      </w:r>
      <w:r>
        <w:rPr>
          <w:b/>
          <w:noProof/>
        </w:rPr>
        <w:t>310</w:t>
      </w:r>
      <w:r w:rsidRPr="00732F5C">
        <w:rPr>
          <w:b/>
        </w:rPr>
        <w:t>)</w:t>
      </w:r>
      <w:r>
        <w:rPr>
          <w:highlight w:val="yellow"/>
        </w:rPr>
        <w:fldChar w:fldCharType="end"/>
      </w:r>
      <w:r w:rsidRPr="00DF5FEC">
        <w:t>.</w:t>
      </w: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r w:rsidRPr="00DF5FEC">
        <w:t xml:space="preserve">Desorption of the detrital compartments is the reciprocal of the reaction time, which </w:t>
      </w:r>
      <w:proofErr w:type="spellStart"/>
      <w:r w:rsidRPr="00DF5FEC">
        <w:t>Karickhoff</w:t>
      </w:r>
      <w:proofErr w:type="spellEnd"/>
      <w:r w:rsidRPr="00DF5FEC">
        <w:t xml:space="preserve"> and Morris (1985) found to be a linear function of the partition coefficient over three orders of magnitude (</w:t>
      </w:r>
      <w:r w:rsidRPr="00DF5FEC">
        <w:rPr>
          <w:i/>
          <w:iCs/>
        </w:rPr>
        <w:t>r</w:t>
      </w:r>
      <w:r w:rsidRPr="00DF5FEC">
        <w:rPr>
          <w:i/>
          <w:iCs/>
          <w:vertAlign w:val="superscript"/>
        </w:rPr>
        <w:t>2</w:t>
      </w:r>
      <w:r w:rsidRPr="00DF5FEC">
        <w:t xml:space="preserve"> = 0.87):</w:t>
      </w:r>
    </w:p>
    <w:p w:rsidR="00E01477" w:rsidRPr="00DF5FEC" w:rsidRDefault="00E01477" w:rsidP="00E01477">
      <w:pPr>
        <w:tabs>
          <w:tab w:val="center" w:pos="4680"/>
          <w:tab w:val="right" w:pos="9360"/>
        </w:tabs>
        <w:jc w:val="center"/>
      </w:pPr>
      <w:r>
        <w:tab/>
      </w:r>
      <w:r w:rsidRPr="00DF5FEC">
        <w:rPr>
          <w:position w:val="-24"/>
        </w:rPr>
        <w:object w:dxaOrig="2060" w:dyaOrig="620">
          <v:shape id="_x0000_i1045" type="#_x0000_t75" style="width:102.65pt;height:30.65pt" o:ole="">
            <v:imagedata r:id="rId52" o:title=""/>
          </v:shape>
          <o:OLEObject Type="Embed" ProgID="Equation.3" ShapeID="_x0000_i1045" DrawAspect="Content" ObjectID="_1647931141" r:id="rId53"/>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353</w:t>
      </w:r>
      <w:r w:rsidRPr="00732F5C">
        <w:rPr>
          <w:b/>
        </w:rPr>
        <w:fldChar w:fldCharType="end"/>
      </w:r>
      <w:r w:rsidRPr="00732F5C">
        <w:rPr>
          <w:b/>
        </w:rPr>
        <w:t>)</w:t>
      </w:r>
      <w:r>
        <w:tab/>
      </w:r>
    </w:p>
    <w:p w:rsidR="00E01477" w:rsidRDefault="00E01477" w:rsidP="00E01477">
      <w:pPr>
        <w:widowControl/>
      </w:pPr>
      <w:r w:rsidRPr="00DF5FEC">
        <w:t xml:space="preserve">So </w:t>
      </w:r>
      <w:proofErr w:type="gramStart"/>
      <w:r w:rsidRPr="00DF5FEC">
        <w:rPr>
          <w:i/>
          <w:iCs/>
        </w:rPr>
        <w:t>k2</w:t>
      </w:r>
      <w:proofErr w:type="gramEnd"/>
      <w:r w:rsidRPr="00DF5FEC">
        <w:rPr>
          <w:i/>
          <w:iCs/>
        </w:rPr>
        <w:t xml:space="preserve"> </w:t>
      </w:r>
      <w:r w:rsidRPr="00DF5FEC">
        <w:t>is taken to be:</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4"/>
        </w:rPr>
        <w:object w:dxaOrig="1160" w:dyaOrig="620">
          <v:shape id="_x0000_i1046" type="#_x0000_t75" style="width:58.2pt;height:30.65pt" o:ole="">
            <v:imagedata r:id="rId54" o:title=""/>
          </v:shape>
          <o:OLEObject Type="Embed" ProgID="Equation.3" ShapeID="_x0000_i1046" DrawAspect="Content" ObjectID="_1647931142" r:id="rId55"/>
        </w:object>
      </w:r>
      <w:r>
        <w:tab/>
      </w:r>
      <w:bookmarkStart w:id="31" w:name="K2"/>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354</w:t>
      </w:r>
      <w:r w:rsidRPr="00732F5C">
        <w:rPr>
          <w:b/>
        </w:rPr>
        <w:fldChar w:fldCharType="end"/>
      </w:r>
      <w:r w:rsidRPr="00732F5C">
        <w:rPr>
          <w:b/>
        </w:rPr>
        <w:t>)</w:t>
      </w:r>
      <w:bookmarkEnd w:id="31"/>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r w:rsidRPr="00DF5FEC">
        <w:rPr>
          <w:i/>
          <w:iCs/>
        </w:rPr>
        <w:t>KOM</w:t>
      </w:r>
      <w:r w:rsidRPr="00DF5FEC">
        <w:tab/>
      </w:r>
      <w:r w:rsidRPr="00DF5FEC">
        <w:tab/>
        <w:t>=</w:t>
      </w:r>
      <w:r w:rsidRPr="00DF5FEC">
        <w:tab/>
        <w:t xml:space="preserve">detritus-water partition coefficient (L/kg OM, see section </w:t>
      </w:r>
      <w:r>
        <w:t>8.6</w:t>
      </w:r>
      <w:r w:rsidRPr="00DF5FEC">
        <w:t>); and</w:t>
      </w:r>
    </w:p>
    <w:p w:rsidR="00E01477" w:rsidRPr="00DF5FEC" w:rsidRDefault="00E01477" w:rsidP="00E01477">
      <w:pPr>
        <w:widowControl/>
        <w:ind w:left="720"/>
      </w:pPr>
      <w:r w:rsidRPr="00DF5FEC">
        <w:t>24</w:t>
      </w:r>
      <w:r w:rsidRPr="00DF5FEC">
        <w:tab/>
      </w:r>
      <w:r w:rsidRPr="00DF5FEC">
        <w:tab/>
        <w:t>=</w:t>
      </w:r>
      <w:r w:rsidRPr="00DF5FEC">
        <w:tab/>
        <w:t>conversion from hours to days.</w:t>
      </w:r>
      <w:r w:rsidRPr="00DF5FEC">
        <w:tab/>
      </w:r>
    </w:p>
    <w:p w:rsidR="00E01477" w:rsidRPr="00DF5FEC" w:rsidRDefault="00E01477" w:rsidP="00E01477">
      <w:pPr>
        <w:widowControl/>
      </w:pPr>
    </w:p>
    <w:p w:rsidR="00E01477" w:rsidRPr="00DF5FEC" w:rsidRDefault="00E01477" w:rsidP="00E01477">
      <w:pPr>
        <w:widowControl/>
      </w:pPr>
      <w:r w:rsidRPr="00DF5FEC">
        <w:t xml:space="preserve">Because the kinetic definition of the detrital partition coefficient </w:t>
      </w:r>
      <w:r w:rsidRPr="00DF5FEC">
        <w:rPr>
          <w:i/>
          <w:iCs/>
        </w:rPr>
        <w:t>KOM</w:t>
      </w:r>
      <w:r w:rsidRPr="00DF5FEC">
        <w:t xml:space="preserve"> is:</w:t>
      </w:r>
    </w:p>
    <w:p w:rsidR="00E01477" w:rsidRPr="00DF5FEC" w:rsidRDefault="00E01477" w:rsidP="00E01477">
      <w:pPr>
        <w:tabs>
          <w:tab w:val="center" w:pos="4680"/>
          <w:tab w:val="right" w:pos="9360"/>
        </w:tabs>
        <w:jc w:val="center"/>
      </w:pPr>
      <w:r>
        <w:lastRenderedPageBreak/>
        <w:br/>
      </w:r>
      <w:r>
        <w:tab/>
      </w:r>
      <w:r w:rsidRPr="00DF5FEC">
        <w:rPr>
          <w:position w:val="-24"/>
        </w:rPr>
        <w:object w:dxaOrig="1180" w:dyaOrig="620">
          <v:shape id="_x0000_i1047" type="#_x0000_t75" style="width:59pt;height:30.65pt" o:ole="">
            <v:imagedata r:id="rId56" o:title=""/>
          </v:shape>
          <o:OLEObject Type="Embed" ProgID="Equation.3" ShapeID="_x0000_i1047" DrawAspect="Content" ObjectID="_1647931143" r:id="rId57"/>
        </w:object>
      </w:r>
      <w:r>
        <w:tab/>
      </w:r>
      <w:bookmarkStart w:id="32" w:name="KOM"/>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355</w:t>
      </w:r>
      <w:r w:rsidRPr="00732F5C">
        <w:rPr>
          <w:b/>
        </w:rPr>
        <w:fldChar w:fldCharType="end"/>
      </w:r>
      <w:r w:rsidRPr="00732F5C">
        <w:rPr>
          <w:b/>
        </w:rPr>
        <w:t>)</w:t>
      </w:r>
      <w:bookmarkEnd w:id="32"/>
      <w:r>
        <w:tab/>
      </w:r>
    </w:p>
    <w:p w:rsidR="00E01477" w:rsidRPr="00DF5FEC" w:rsidRDefault="00E01477" w:rsidP="00E01477">
      <w:pPr>
        <w:widowControl/>
      </w:pPr>
      <w:r>
        <w:br/>
      </w:r>
      <w:proofErr w:type="gramStart"/>
      <w:r w:rsidRPr="00DF5FEC">
        <w:t>the</w:t>
      </w:r>
      <w:proofErr w:type="gramEnd"/>
      <w:r w:rsidRPr="00DF5FEC">
        <w:t xml:space="preserve"> sorption rate constant </w:t>
      </w:r>
      <w:r w:rsidRPr="00DF5FEC">
        <w:rPr>
          <w:i/>
          <w:iCs/>
        </w:rPr>
        <w:t>k1</w:t>
      </w:r>
      <w:r w:rsidRPr="00DF5FEC">
        <w:t xml:space="preserve"> is </w:t>
      </w:r>
      <w:r>
        <w:t>set by the user (</w:t>
      </w:r>
      <w:r w:rsidRPr="00CC40C7">
        <w:rPr>
          <w:i/>
        </w:rPr>
        <w:t>K1 Detritus</w:t>
      </w:r>
      <w:r>
        <w:t xml:space="preserve">).  The default value is </w:t>
      </w:r>
      <w:r w:rsidRPr="00DF5FEC">
        <w:t>1.39 L/kg</w:t>
      </w:r>
      <w:r w:rsidRPr="00DF5FEC">
        <w:sym w:font="Symbol" w:char="F0D7"/>
      </w:r>
      <w:r w:rsidRPr="00DF5FEC">
        <w:t>d.</w:t>
      </w:r>
    </w:p>
    <w:p w:rsidR="00E01477" w:rsidRPr="00DF5FEC" w:rsidRDefault="00E01477" w:rsidP="00E01477">
      <w:pPr>
        <w:widowControl/>
      </w:pPr>
    </w:p>
    <w:p w:rsidR="00E01477" w:rsidRPr="00DF5FEC" w:rsidRDefault="00E01477" w:rsidP="00E01477">
      <w:pPr>
        <w:keepNext/>
        <w:widowControl/>
      </w:pPr>
      <w:r w:rsidRPr="00DF5FEC">
        <w:rPr>
          <w:b/>
          <w:bCs/>
        </w:rPr>
        <w:t>Bioconcentration in Macrophytes and Algae</w:t>
      </w:r>
      <w:r w:rsidRPr="00DF5FEC">
        <w:rPr>
          <w:b/>
          <w:bCs/>
        </w:rPr>
        <w:fldChar w:fldCharType="begin"/>
      </w:r>
      <w:r w:rsidRPr="00DF5FEC">
        <w:rPr>
          <w:b/>
          <w:bCs/>
        </w:rPr>
        <w:instrText>tc \l3 "</w:instrText>
      </w:r>
      <w:bookmarkStart w:id="33" w:name="_Toc471906037"/>
      <w:r w:rsidRPr="00DF5FEC">
        <w:rPr>
          <w:b/>
          <w:bCs/>
        </w:rPr>
        <w:instrText>Bioconcentration in Macrophytes and Algae</w:instrText>
      </w:r>
      <w:bookmarkEnd w:id="33"/>
      <w:r w:rsidRPr="00DF5FEC">
        <w:rPr>
          <w:b/>
          <w:bCs/>
        </w:rPr>
        <w:fldChar w:fldCharType="end"/>
      </w:r>
      <w:r w:rsidRPr="00DF5FEC">
        <w:t xml:space="preserve"> </w:t>
      </w:r>
    </w:p>
    <w:p w:rsidR="00E01477" w:rsidRPr="00DF5FEC" w:rsidRDefault="00E01477" w:rsidP="00E01477">
      <w:pPr>
        <w:keepNext/>
        <w:widowControl/>
      </w:pPr>
    </w:p>
    <w:p w:rsidR="00E01477" w:rsidRDefault="00E01477" w:rsidP="00E01477">
      <w:pPr>
        <w:keepNext/>
        <w:widowControl/>
      </w:pPr>
      <w:r w:rsidRPr="00DF5FEC">
        <w:rPr>
          <w:b/>
          <w:bCs/>
        </w:rPr>
        <w:t>Macrophytes</w:t>
      </w:r>
      <w:r w:rsidRPr="00DF5FEC">
        <w:rPr>
          <w:b/>
          <w:bCs/>
        </w:rPr>
        <w:fldChar w:fldCharType="begin"/>
      </w:r>
      <w:r w:rsidRPr="00DF5FEC">
        <w:rPr>
          <w:b/>
          <w:bCs/>
        </w:rPr>
        <w:instrText>tc \l4 "</w:instrText>
      </w:r>
      <w:bookmarkStart w:id="34" w:name="_Toc471906038"/>
      <w:r w:rsidRPr="00DF5FEC">
        <w:rPr>
          <w:b/>
          <w:bCs/>
        </w:rPr>
        <w:instrText>Macrophytes</w:instrText>
      </w:r>
      <w:bookmarkEnd w:id="34"/>
      <w:r w:rsidRPr="00DF5FEC">
        <w:rPr>
          <w:b/>
          <w:bCs/>
        </w:rPr>
        <w:fldChar w:fldCharType="end"/>
      </w:r>
      <w:r>
        <w:rPr>
          <w:b/>
          <w:bCs/>
        </w:rPr>
        <w:t xml:space="preserve">: </w:t>
      </w:r>
      <w:r w:rsidRPr="00DF5FEC">
        <w:t xml:space="preserve">As </w:t>
      </w:r>
      <w:proofErr w:type="spellStart"/>
      <w:r w:rsidRPr="00DF5FEC">
        <w:t>Gobas</w:t>
      </w:r>
      <w:proofErr w:type="spellEnd"/>
      <w:r w:rsidRPr="00DF5FEC">
        <w:t xml:space="preserve"> et al. (1991) have shown, submerged aquatic macrophytes take up and release organic chemicals over a measurable period of time at rates related to the octanol-water partition coefficient.  Uptake and elimination are modeled assuming that the chemical is transported through both aqueous and lipid phases in the plant, with rate constants using empirical equations fit to observed data (</w:t>
      </w:r>
      <w:proofErr w:type="spellStart"/>
      <w:r w:rsidRPr="00DF5FEC">
        <w:t>Gobas</w:t>
      </w:r>
      <w:proofErr w:type="spellEnd"/>
      <w:r w:rsidRPr="00DF5FEC">
        <w:t xml:space="preserve"> et al., 1991), modified to account for ionization effects (</w:t>
      </w:r>
      <w:r>
        <w:rPr>
          <w:b/>
          <w:bCs/>
        </w:rPr>
        <w:fldChar w:fldCharType="begin"/>
      </w:r>
      <w:r>
        <w:instrText xml:space="preserve"> REF _Ref130647571 </w:instrText>
      </w:r>
      <w:r>
        <w:rPr>
          <w:b/>
          <w:bCs/>
        </w:rPr>
        <w:fldChar w:fldCharType="separate"/>
      </w:r>
      <w:r>
        <w:t xml:space="preserve">Figure </w:t>
      </w:r>
      <w:r>
        <w:rPr>
          <w:noProof/>
        </w:rPr>
        <w:t>145</w:t>
      </w:r>
      <w:r>
        <w:rPr>
          <w:b/>
          <w:bCs/>
        </w:rPr>
        <w:fldChar w:fldCharType="end"/>
      </w:r>
      <w:r w:rsidRPr="00DF5FEC">
        <w:t xml:space="preserve">, </w:t>
      </w:r>
      <w:r>
        <w:rPr>
          <w:b/>
          <w:bCs/>
        </w:rPr>
        <w:fldChar w:fldCharType="begin"/>
      </w:r>
      <w:r>
        <w:instrText xml:space="preserve"> REF _Ref130647584 </w:instrText>
      </w:r>
      <w:r>
        <w:rPr>
          <w:b/>
          <w:bCs/>
        </w:rPr>
        <w:fldChar w:fldCharType="separate"/>
      </w:r>
      <w:r>
        <w:t>Figure</w:t>
      </w:r>
      <w:r w:rsidRPr="005E1AC0">
        <w:t xml:space="preserve"> </w:t>
      </w:r>
      <w:r>
        <w:rPr>
          <w:noProof/>
        </w:rPr>
        <w:t>146</w:t>
      </w:r>
      <w:r>
        <w:rPr>
          <w:b/>
          <w:bCs/>
        </w:rPr>
        <w:fldChar w:fldCharType="end"/>
      </w:r>
      <w:r w:rsidRPr="00DF5FEC">
        <w:t>):</w:t>
      </w:r>
    </w:p>
    <w:p w:rsidR="00E01477" w:rsidRPr="00DF5FEC" w:rsidRDefault="00E01477" w:rsidP="00E01477">
      <w:pPr>
        <w:widowControl/>
      </w:pPr>
    </w:p>
    <w:p w:rsidR="00E01477" w:rsidRDefault="00E01477" w:rsidP="00E01477">
      <w:pPr>
        <w:tabs>
          <w:tab w:val="center" w:pos="4680"/>
          <w:tab w:val="right" w:pos="9360"/>
        </w:tabs>
        <w:jc w:val="center"/>
      </w:pPr>
      <w:r>
        <w:tab/>
      </w:r>
      <w:r w:rsidRPr="00DF5FEC">
        <w:rPr>
          <w:position w:val="-10"/>
        </w:rPr>
        <w:object w:dxaOrig="4880" w:dyaOrig="320">
          <v:shape id="_x0000_i1048" type="#_x0000_t75" style="width:243.55pt;height:16.1pt" o:ole="">
            <v:imagedata r:id="rId58" o:title=""/>
          </v:shape>
          <o:OLEObject Type="Embed" ProgID="Equation.3" ShapeID="_x0000_i1048" DrawAspect="Content" ObjectID="_1647931144" r:id="rId59"/>
        </w:object>
      </w:r>
      <w:r>
        <w:tab/>
      </w:r>
      <w:bookmarkStart w:id="35" w:name="MacroUptak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356</w:t>
      </w:r>
      <w:r w:rsidRPr="00732F5C">
        <w:rPr>
          <w:b/>
        </w:rPr>
        <w:fldChar w:fldCharType="end"/>
      </w:r>
      <w:r w:rsidRPr="00732F5C">
        <w:rPr>
          <w:b/>
        </w:rPr>
        <w:t>)</w:t>
      </w:r>
      <w:bookmarkEnd w:id="35"/>
      <w:r>
        <w:tab/>
      </w:r>
    </w:p>
    <w:p w:rsidR="00E01477" w:rsidRPr="00DF5FEC" w:rsidRDefault="00E01477" w:rsidP="00E01477">
      <w:pPr>
        <w:jc w:val="center"/>
      </w:pPr>
    </w:p>
    <w:p w:rsidR="00E01477" w:rsidRPr="00DF5FEC" w:rsidRDefault="00E01477" w:rsidP="00E01477">
      <w:pPr>
        <w:widowControl/>
        <w:tabs>
          <w:tab w:val="center" w:pos="5040"/>
          <w:tab w:val="right" w:pos="9360"/>
        </w:tabs>
        <w:rPr>
          <w:vanish/>
        </w:rPr>
      </w:pPr>
      <w:r>
        <w:tab/>
      </w:r>
    </w:p>
    <w:p w:rsidR="00E01477" w:rsidRDefault="00E01477" w:rsidP="00E01477">
      <w:pPr>
        <w:tabs>
          <w:tab w:val="center" w:pos="4680"/>
          <w:tab w:val="center" w:pos="5040"/>
          <w:tab w:val="right" w:pos="9360"/>
        </w:tabs>
      </w:pPr>
      <w:r w:rsidRPr="00DF5FEC">
        <w:rPr>
          <w:position w:val="-12"/>
        </w:rPr>
        <w:object w:dxaOrig="3280" w:dyaOrig="340">
          <v:shape id="_x0000_i1049" type="#_x0000_t75" style="width:163.9pt;height:17.6pt" o:ole="">
            <v:imagedata r:id="rId60" o:title=""/>
          </v:shape>
          <o:OLEObject Type="Embed" ProgID="Equation.3" ShapeID="_x0000_i1049" DrawAspect="Content" ObjectID="_1647931145" r:id="rId61"/>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357</w:t>
      </w:r>
      <w:r w:rsidRPr="00732F5C">
        <w:rPr>
          <w:b/>
        </w:rPr>
        <w:fldChar w:fldCharType="end"/>
      </w:r>
      <w:r w:rsidRPr="00732F5C">
        <w:rPr>
          <w:b/>
        </w:rPr>
        <w:t>)</w:t>
      </w:r>
      <w:r>
        <w:tab/>
      </w:r>
    </w:p>
    <w:p w:rsidR="00E01477" w:rsidRPr="00DF5FEC" w:rsidRDefault="00E01477" w:rsidP="00E01477">
      <w:pPr>
        <w:jc w:val="center"/>
      </w:pPr>
    </w:p>
    <w:p w:rsidR="00E01477" w:rsidRPr="00DF5FEC" w:rsidRDefault="00E01477" w:rsidP="00E01477">
      <w:pPr>
        <w:widowControl/>
        <w:tabs>
          <w:tab w:val="center" w:pos="4680"/>
          <w:tab w:val="right" w:pos="9360"/>
        </w:tabs>
        <w:jc w:val="center"/>
      </w:pPr>
      <w:r>
        <w:tab/>
      </w:r>
      <w:r w:rsidRPr="00DF5FEC">
        <w:rPr>
          <w:position w:val="-54"/>
        </w:rPr>
        <w:object w:dxaOrig="3200" w:dyaOrig="920">
          <v:shape id="_x0000_i1050" type="#_x0000_t75" style="width:159.3pt;height:45.95pt" o:ole="">
            <v:imagedata r:id="rId62" o:title=""/>
          </v:shape>
          <o:OLEObject Type="Embed" ProgID="Equation.3" ShapeID="_x0000_i1050" DrawAspect="Content" ObjectID="_1647931146" r:id="rId63"/>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358</w:t>
      </w:r>
      <w:r w:rsidRPr="00732F5C">
        <w:rPr>
          <w:b/>
        </w:rPr>
        <w:fldChar w:fldCharType="end"/>
      </w:r>
      <w:r w:rsidRPr="00732F5C">
        <w:rPr>
          <w:b/>
        </w:rPr>
        <w:t>)</w:t>
      </w:r>
      <w:r>
        <w:tab/>
      </w:r>
    </w:p>
    <w:p w:rsidR="00E01477" w:rsidRPr="00DF5FEC" w:rsidRDefault="00E01477" w:rsidP="00E01477">
      <w:pPr>
        <w:jc w:val="center"/>
      </w:pPr>
    </w:p>
    <w:p w:rsidR="00E01477" w:rsidRPr="00DF5FEC" w:rsidRDefault="00E01477" w:rsidP="00E01477">
      <w:pPr>
        <w:widowControl/>
      </w:pPr>
      <w:r w:rsidRPr="00DF5FEC">
        <w:t>If the user selects to estimate the elimination rate constant based on KOW</w:t>
      </w:r>
      <w:r>
        <w:t xml:space="preserve"> (see section 8.8)</w:t>
      </w:r>
      <w:r w:rsidRPr="00DF5FEC">
        <w:t>, the following equation is used:</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4"/>
        </w:rPr>
        <w:object w:dxaOrig="3960" w:dyaOrig="620">
          <v:shape id="_x0000_i1051" type="#_x0000_t75" style="width:198.4pt;height:30.65pt" o:ole="">
            <v:imagedata r:id="rId64" o:title=""/>
          </v:shape>
          <o:OLEObject Type="Embed" ProgID="Equation.3" ShapeID="_x0000_i1051" DrawAspect="Content" ObjectID="_1647931147" r:id="rId65"/>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359</w:t>
      </w:r>
      <w:r w:rsidRPr="00732F5C">
        <w:rPr>
          <w:b/>
        </w:rPr>
        <w:fldChar w:fldCharType="end"/>
      </w:r>
      <w:r w:rsidRPr="00732F5C">
        <w:rPr>
          <w:b/>
        </w:rPr>
        <w:t>)</w:t>
      </w:r>
      <w:r>
        <w:tab/>
      </w:r>
    </w:p>
    <w:p w:rsidR="00E01477" w:rsidRDefault="00E01477" w:rsidP="00E01477">
      <w:pPr>
        <w:widowControl/>
      </w:pP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720"/>
          <w:tab w:val="left" w:pos="2520"/>
          <w:tab w:val="left" w:pos="2970"/>
        </w:tabs>
      </w:pPr>
      <w:r>
        <w:rPr>
          <w:i/>
          <w:iCs/>
        </w:rPr>
        <w:tab/>
      </w:r>
      <w:proofErr w:type="spellStart"/>
      <w:r w:rsidRPr="00DF5FEC">
        <w:rPr>
          <w:i/>
          <w:iCs/>
        </w:rPr>
        <w:t>MacroUptake</w:t>
      </w:r>
      <w:proofErr w:type="spellEnd"/>
      <w:r w:rsidRPr="00DF5FEC">
        <w:tab/>
        <w:t>=</w:t>
      </w:r>
      <w:r w:rsidRPr="00DF5FEC">
        <w:tab/>
        <w:t>uptake of toxicant by plant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1440"/>
          <w:tab w:val="left" w:pos="720"/>
          <w:tab w:val="left" w:pos="2340"/>
          <w:tab w:val="left" w:pos="2520"/>
          <w:tab w:val="left" w:pos="2970"/>
        </w:tabs>
        <w:ind w:left="720"/>
      </w:pPr>
      <w:proofErr w:type="spellStart"/>
      <w:r w:rsidRPr="00DF5FEC">
        <w:rPr>
          <w:i/>
          <w:iCs/>
        </w:rPr>
        <w:t>Depuration</w:t>
      </w:r>
      <w:r w:rsidRPr="00DF5FEC">
        <w:rPr>
          <w:i/>
          <w:iCs/>
          <w:vertAlign w:val="subscript"/>
        </w:rPr>
        <w:t>Plant</w:t>
      </w:r>
      <w:proofErr w:type="spellEnd"/>
      <w:r>
        <w:rPr>
          <w:i/>
          <w:iCs/>
          <w:vertAlign w:val="subscript"/>
        </w:rPr>
        <w:t xml:space="preserve"> </w:t>
      </w:r>
      <w:r>
        <w:rPr>
          <w:i/>
          <w:iCs/>
          <w:vertAlign w:val="subscript"/>
        </w:rPr>
        <w:tab/>
      </w:r>
      <w:r>
        <w:rPr>
          <w:i/>
          <w:iCs/>
          <w:vertAlign w:val="subscript"/>
        </w:rPr>
        <w:tab/>
      </w:r>
      <w:r w:rsidRPr="00DF5FEC">
        <w:t>=</w:t>
      </w:r>
      <w:r w:rsidRPr="00DF5FEC">
        <w:tab/>
        <w:t>clearance of toxicant from plant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1440"/>
          <w:tab w:val="left" w:pos="720"/>
          <w:tab w:val="left" w:pos="2340"/>
          <w:tab w:val="left" w:pos="2520"/>
          <w:tab w:val="left" w:pos="2970"/>
        </w:tabs>
        <w:ind w:left="720"/>
      </w:pPr>
      <w:proofErr w:type="spellStart"/>
      <w:r w:rsidRPr="00DF5FEC">
        <w:rPr>
          <w:i/>
          <w:iCs/>
        </w:rPr>
        <w:t>StVar</w:t>
      </w:r>
      <w:r w:rsidRPr="00DF5FEC">
        <w:rPr>
          <w:i/>
          <w:iCs/>
          <w:vertAlign w:val="subscript"/>
        </w:rPr>
        <w:t>Plant</w:t>
      </w:r>
      <w:proofErr w:type="spellEnd"/>
      <w:r w:rsidRPr="00DF5FEC">
        <w:tab/>
      </w:r>
      <w:r>
        <w:tab/>
      </w:r>
      <w:r w:rsidRPr="00DF5FEC">
        <w:t>=</w:t>
      </w:r>
      <w:r w:rsidRPr="00DF5FEC">
        <w:tab/>
        <w:t>biomass of given plant (mg/L);</w:t>
      </w:r>
    </w:p>
    <w:p w:rsidR="00E01477" w:rsidRPr="00DF5FEC" w:rsidRDefault="00E01477" w:rsidP="00E01477">
      <w:pPr>
        <w:widowControl/>
        <w:tabs>
          <w:tab w:val="left" w:pos="-1440"/>
          <w:tab w:val="left" w:pos="720"/>
          <w:tab w:val="left" w:pos="2340"/>
          <w:tab w:val="left" w:pos="2520"/>
          <w:tab w:val="left" w:pos="2970"/>
        </w:tabs>
        <w:ind w:left="720"/>
      </w:pPr>
      <w:r w:rsidRPr="00DF5FEC">
        <w:t>1 e -6</w:t>
      </w:r>
      <w:r w:rsidRPr="00DF5FEC">
        <w:tab/>
      </w:r>
      <w:r>
        <w:tab/>
      </w:r>
      <w:r w:rsidRPr="00DF5FEC">
        <w:t>=</w:t>
      </w:r>
      <w:r w:rsidRPr="00DF5FEC">
        <w:tab/>
        <w:t>units conversion (kg/mg);</w:t>
      </w:r>
    </w:p>
    <w:p w:rsidR="00E01477" w:rsidRPr="00DF5FEC" w:rsidRDefault="00E01477" w:rsidP="00E01477">
      <w:pPr>
        <w:widowControl/>
        <w:tabs>
          <w:tab w:val="left" w:pos="-1440"/>
          <w:tab w:val="left" w:pos="720"/>
          <w:tab w:val="left" w:pos="2340"/>
          <w:tab w:val="left" w:pos="2520"/>
          <w:tab w:val="left" w:pos="2970"/>
        </w:tabs>
        <w:ind w:left="720"/>
      </w:pPr>
      <w:proofErr w:type="spellStart"/>
      <w:r w:rsidRPr="00DF5FEC">
        <w:rPr>
          <w:i/>
          <w:iCs/>
        </w:rPr>
        <w:t>Toxicant</w:t>
      </w:r>
      <w:r w:rsidRPr="00DF5FEC">
        <w:rPr>
          <w:i/>
          <w:iCs/>
          <w:vertAlign w:val="subscript"/>
        </w:rPr>
        <w:t>Plant</w:t>
      </w:r>
      <w:proofErr w:type="spellEnd"/>
      <w:r w:rsidRPr="00DF5FEC">
        <w:tab/>
      </w:r>
      <w:r>
        <w:tab/>
      </w:r>
      <w:r w:rsidRPr="00DF5FEC">
        <w:t>=</w:t>
      </w:r>
      <w:r w:rsidRPr="00DF5FEC">
        <w:tab/>
        <w:t>mass of toxicant in plant (</w:t>
      </w:r>
      <w:proofErr w:type="spellStart"/>
      <w:r w:rsidRPr="00DF5FEC">
        <w:t>μg</w:t>
      </w:r>
      <w:proofErr w:type="spellEnd"/>
      <w:r w:rsidRPr="00DF5FEC">
        <w:t>/L);</w:t>
      </w:r>
    </w:p>
    <w:p w:rsidR="00E01477" w:rsidRPr="00DF5FEC" w:rsidRDefault="00E01477" w:rsidP="00E01477">
      <w:pPr>
        <w:widowControl/>
        <w:tabs>
          <w:tab w:val="left" w:pos="720"/>
          <w:tab w:val="left" w:pos="2340"/>
          <w:tab w:val="left" w:pos="2520"/>
          <w:tab w:val="left" w:pos="2970"/>
        </w:tabs>
        <w:ind w:left="720"/>
      </w:pPr>
      <w:r w:rsidRPr="00DF5FEC">
        <w:rPr>
          <w:i/>
          <w:iCs/>
        </w:rPr>
        <w:t>k1</w:t>
      </w:r>
      <w:r w:rsidRPr="00DF5FEC">
        <w:t xml:space="preserve"> </w:t>
      </w:r>
      <w:r w:rsidRPr="00DF5FEC">
        <w:tab/>
      </w:r>
      <w:r>
        <w:tab/>
      </w:r>
      <w:r w:rsidRPr="00DF5FEC">
        <w:t>=</w:t>
      </w:r>
      <w:r w:rsidRPr="00DF5FEC">
        <w:tab/>
        <w:t>sorption rate constant (L/kg</w:t>
      </w:r>
      <w:r w:rsidRPr="00DF5FEC">
        <w:sym w:font="Symbol" w:char="F0D7"/>
      </w:r>
      <w:r w:rsidRPr="00DF5FEC">
        <w:t>d);</w:t>
      </w:r>
    </w:p>
    <w:p w:rsidR="00E01477" w:rsidRPr="00DF5FEC" w:rsidRDefault="00E01477" w:rsidP="00E01477">
      <w:pPr>
        <w:widowControl/>
        <w:tabs>
          <w:tab w:val="left" w:pos="720"/>
          <w:tab w:val="left" w:pos="2340"/>
          <w:tab w:val="left" w:pos="2520"/>
          <w:tab w:val="left" w:pos="2970"/>
        </w:tabs>
        <w:ind w:left="720"/>
      </w:pPr>
      <w:r w:rsidRPr="00DF5FEC">
        <w:rPr>
          <w:i/>
          <w:iCs/>
        </w:rPr>
        <w:t>k2</w:t>
      </w:r>
      <w:r w:rsidRPr="00DF5FEC">
        <w:tab/>
      </w:r>
      <w:r>
        <w:tab/>
      </w:r>
      <w:r w:rsidRPr="00DF5FEC">
        <w:t>=</w:t>
      </w:r>
      <w:r w:rsidRPr="00DF5FEC">
        <w:tab/>
        <w:t>elimination rate constant (1/d).</w:t>
      </w:r>
    </w:p>
    <w:p w:rsidR="00E01477" w:rsidRPr="00DF5FEC" w:rsidRDefault="00E01477" w:rsidP="00E01477">
      <w:pPr>
        <w:widowControl/>
        <w:tabs>
          <w:tab w:val="left" w:pos="720"/>
          <w:tab w:val="left" w:pos="2340"/>
          <w:tab w:val="left" w:pos="2520"/>
          <w:tab w:val="left" w:pos="2970"/>
        </w:tabs>
        <w:ind w:left="720"/>
      </w:pPr>
      <w:r w:rsidRPr="00DF5FEC">
        <w:rPr>
          <w:i/>
          <w:iCs/>
        </w:rPr>
        <w:t>KOW</w:t>
      </w:r>
      <w:r w:rsidRPr="00DF5FEC">
        <w:tab/>
      </w:r>
      <w:r>
        <w:tab/>
      </w:r>
      <w:r w:rsidRPr="00DF5FEC">
        <w:t>=</w:t>
      </w:r>
      <w:r w:rsidRPr="00DF5FEC">
        <w:tab/>
        <w:t>octanol-water partition coefficient (unitless); and</w:t>
      </w:r>
    </w:p>
    <w:p w:rsidR="00E01477" w:rsidRPr="00DF5FEC" w:rsidRDefault="00E01477" w:rsidP="00E01477">
      <w:pPr>
        <w:widowControl/>
        <w:tabs>
          <w:tab w:val="left" w:pos="720"/>
          <w:tab w:val="left" w:pos="2340"/>
          <w:tab w:val="left" w:pos="2520"/>
          <w:tab w:val="left" w:pos="2970"/>
        </w:tabs>
        <w:ind w:left="720"/>
      </w:pPr>
      <w:proofErr w:type="spellStart"/>
      <w:r w:rsidRPr="00DF5FEC">
        <w:rPr>
          <w:i/>
          <w:iCs/>
        </w:rPr>
        <w:t>Nondissoc</w:t>
      </w:r>
      <w:proofErr w:type="spellEnd"/>
      <w:r w:rsidRPr="00DF5FEC">
        <w:tab/>
      </w:r>
      <w:r>
        <w:tab/>
      </w:r>
      <w:r w:rsidRPr="00DF5FEC">
        <w:t>=</w:t>
      </w:r>
      <w:r w:rsidRPr="00DF5FEC">
        <w:tab/>
        <w:t>fraction of un-ionized toxicant (unitless).</w:t>
      </w:r>
    </w:p>
    <w:p w:rsidR="00E01477" w:rsidRPr="00DF5FEC" w:rsidRDefault="00E01477" w:rsidP="00E01477">
      <w:pPr>
        <w:widowControl/>
      </w:pPr>
    </w:p>
    <w:p w:rsidR="00E01477" w:rsidRDefault="00E01477" w:rsidP="00E01477">
      <w:pPr>
        <w:pStyle w:val="Caption"/>
        <w:keepNext/>
        <w:jc w:val="center"/>
        <w:rPr>
          <w:b w:val="0"/>
        </w:rPr>
      </w:pPr>
      <w:bookmarkStart w:id="36" w:name="_Ref130647571"/>
      <w:proofErr w:type="gramStart"/>
      <w:r>
        <w:lastRenderedPageBreak/>
        <w:t xml:space="preserve">Figure </w:t>
      </w:r>
      <w:r>
        <w:fldChar w:fldCharType="begin"/>
      </w:r>
      <w:r>
        <w:instrText xml:space="preserve"> SEQ Figure_ \* ARABIC </w:instrText>
      </w:r>
      <w:r>
        <w:fldChar w:fldCharType="separate"/>
      </w:r>
      <w:r>
        <w:rPr>
          <w:noProof/>
        </w:rPr>
        <w:t>145</w:t>
      </w:r>
      <w:r>
        <w:fldChar w:fldCharType="end"/>
      </w:r>
      <w:bookmarkEnd w:id="36"/>
      <w:r>
        <w:t>.</w:t>
      </w:r>
      <w:proofErr w:type="gramEnd"/>
      <w:r>
        <w:t xml:space="preserve">  </w:t>
      </w:r>
      <w:r w:rsidRPr="005E1AC0">
        <w:rPr>
          <w:b w:val="0"/>
        </w:rPr>
        <w:t>Uptake rate constant for macrophytes</w:t>
      </w:r>
    </w:p>
    <w:p w:rsidR="00E01477" w:rsidRPr="005E1AC0" w:rsidRDefault="00E01477" w:rsidP="00E01477">
      <w:pPr>
        <w:pStyle w:val="Caption"/>
        <w:keepNext/>
        <w:jc w:val="center"/>
        <w:rPr>
          <w:b w:val="0"/>
        </w:rPr>
      </w:pPr>
      <w:r w:rsidRPr="005E1AC0">
        <w:rPr>
          <w:b w:val="0"/>
        </w:rPr>
        <w:t>(</w:t>
      </w:r>
      <w:proofErr w:type="gramStart"/>
      <w:r w:rsidRPr="005E1AC0">
        <w:rPr>
          <w:b w:val="0"/>
        </w:rPr>
        <w:t>after</w:t>
      </w:r>
      <w:proofErr w:type="gramEnd"/>
      <w:r w:rsidRPr="005E1AC0">
        <w:rPr>
          <w:b w:val="0"/>
        </w:rPr>
        <w:t xml:space="preserve"> </w:t>
      </w:r>
      <w:proofErr w:type="spellStart"/>
      <w:r w:rsidRPr="005E1AC0">
        <w:rPr>
          <w:b w:val="0"/>
        </w:rPr>
        <w:t>Gobas</w:t>
      </w:r>
      <w:proofErr w:type="spellEnd"/>
      <w:r w:rsidRPr="005E1AC0">
        <w:rPr>
          <w:b w:val="0"/>
        </w:rPr>
        <w:t xml:space="preserve"> et al., 1991)</w:t>
      </w:r>
    </w:p>
    <w:p w:rsidR="00E01477" w:rsidRDefault="00E01477" w:rsidP="00E01477">
      <w:pPr>
        <w:jc w:val="center"/>
      </w:pPr>
      <w:r>
        <w:rPr>
          <w:noProof/>
        </w:rPr>
        <w:drawing>
          <wp:inline distT="0" distB="0" distL="0" distR="0">
            <wp:extent cx="2743200" cy="2052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743200" cy="2052320"/>
                    </a:xfrm>
                    <a:prstGeom prst="rect">
                      <a:avLst/>
                    </a:prstGeom>
                    <a:noFill/>
                    <a:ln>
                      <a:noFill/>
                    </a:ln>
                  </pic:spPr>
                </pic:pic>
              </a:graphicData>
            </a:graphic>
          </wp:inline>
        </w:drawing>
      </w:r>
    </w:p>
    <w:p w:rsidR="00E01477" w:rsidRPr="00DF5FEC" w:rsidRDefault="00E01477" w:rsidP="00E01477">
      <w:pPr>
        <w:jc w:val="center"/>
      </w:pPr>
    </w:p>
    <w:p w:rsidR="00E01477" w:rsidRPr="00DF5FEC" w:rsidRDefault="00E01477" w:rsidP="00E01477">
      <w:pPr>
        <w:widowControl/>
        <w:jc w:val="center"/>
        <w:rPr>
          <w:vanish/>
        </w:rPr>
      </w:pPr>
    </w:p>
    <w:p w:rsidR="00E01477" w:rsidRDefault="00E01477" w:rsidP="00E01477">
      <w:pPr>
        <w:pStyle w:val="Caption"/>
        <w:keepNext/>
        <w:jc w:val="center"/>
        <w:rPr>
          <w:b w:val="0"/>
        </w:rPr>
      </w:pPr>
      <w:bookmarkStart w:id="37" w:name="_Ref130647584"/>
      <w:proofErr w:type="gramStart"/>
      <w:r>
        <w:t>Figure</w:t>
      </w:r>
      <w:r w:rsidRPr="005E1AC0">
        <w:t xml:space="preserve"> </w:t>
      </w:r>
      <w:r w:rsidRPr="005E1AC0">
        <w:fldChar w:fldCharType="begin"/>
      </w:r>
      <w:r w:rsidRPr="005E1AC0">
        <w:instrText xml:space="preserve"> SEQ Figure_ \* ARABIC </w:instrText>
      </w:r>
      <w:r w:rsidRPr="005E1AC0">
        <w:fldChar w:fldCharType="separate"/>
      </w:r>
      <w:r>
        <w:rPr>
          <w:noProof/>
        </w:rPr>
        <w:t>146</w:t>
      </w:r>
      <w:r w:rsidRPr="005E1AC0">
        <w:fldChar w:fldCharType="end"/>
      </w:r>
      <w:bookmarkEnd w:id="37"/>
      <w:r w:rsidRPr="005E1AC0">
        <w:t>.</w:t>
      </w:r>
      <w:proofErr w:type="gramEnd"/>
      <w:r>
        <w:rPr>
          <w:b w:val="0"/>
        </w:rPr>
        <w:t xml:space="preserve">  </w:t>
      </w:r>
      <w:r w:rsidRPr="005E1AC0">
        <w:rPr>
          <w:b w:val="0"/>
        </w:rPr>
        <w:t>Elimination rate constant for macrophytes</w:t>
      </w:r>
    </w:p>
    <w:p w:rsidR="00E01477" w:rsidRPr="005E1AC0" w:rsidRDefault="00E01477" w:rsidP="00E01477">
      <w:pPr>
        <w:pStyle w:val="Caption"/>
        <w:keepNext/>
        <w:jc w:val="center"/>
        <w:rPr>
          <w:b w:val="0"/>
        </w:rPr>
      </w:pPr>
      <w:r w:rsidRPr="005E1AC0">
        <w:rPr>
          <w:b w:val="0"/>
        </w:rPr>
        <w:t>(</w:t>
      </w:r>
      <w:proofErr w:type="gramStart"/>
      <w:r w:rsidRPr="005E1AC0">
        <w:rPr>
          <w:b w:val="0"/>
        </w:rPr>
        <w:t>after</w:t>
      </w:r>
      <w:proofErr w:type="gramEnd"/>
      <w:r w:rsidRPr="005E1AC0">
        <w:rPr>
          <w:b w:val="0"/>
        </w:rPr>
        <w:t xml:space="preserve"> </w:t>
      </w:r>
      <w:proofErr w:type="spellStart"/>
      <w:r w:rsidRPr="005E1AC0">
        <w:rPr>
          <w:b w:val="0"/>
        </w:rPr>
        <w:t>Gobas</w:t>
      </w:r>
      <w:proofErr w:type="spellEnd"/>
      <w:r w:rsidRPr="005E1AC0">
        <w:rPr>
          <w:b w:val="0"/>
        </w:rPr>
        <w:t xml:space="preserve"> et al., 1991)</w:t>
      </w:r>
    </w:p>
    <w:p w:rsidR="00E01477" w:rsidRPr="00DF5FEC" w:rsidRDefault="00E01477" w:rsidP="00E01477">
      <w:pPr>
        <w:jc w:val="center"/>
      </w:pPr>
      <w:r>
        <w:rPr>
          <w:noProof/>
        </w:rPr>
        <w:drawing>
          <wp:inline distT="0" distB="0" distL="0" distR="0">
            <wp:extent cx="2743200" cy="2062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43200" cy="2062480"/>
                    </a:xfrm>
                    <a:prstGeom prst="rect">
                      <a:avLst/>
                    </a:prstGeom>
                    <a:noFill/>
                    <a:ln>
                      <a:noFill/>
                    </a:ln>
                  </pic:spPr>
                </pic:pic>
              </a:graphicData>
            </a:graphic>
          </wp:inline>
        </w:drawing>
      </w:r>
    </w:p>
    <w:p w:rsidR="00E01477" w:rsidRDefault="00E01477" w:rsidP="00E01477">
      <w:pPr>
        <w:widowControl/>
        <w:rPr>
          <w:b/>
          <w:bCs/>
        </w:rPr>
      </w:pPr>
    </w:p>
    <w:p w:rsidR="00E01477" w:rsidRDefault="00E01477" w:rsidP="00E01477">
      <w:pPr>
        <w:widowControl/>
        <w:rPr>
          <w:b/>
          <w:bCs/>
        </w:rPr>
      </w:pPr>
    </w:p>
    <w:p w:rsidR="00E01477" w:rsidRPr="00DF5FEC" w:rsidRDefault="00E01477" w:rsidP="00E01477">
      <w:pPr>
        <w:widowControl/>
      </w:pPr>
      <w:r w:rsidRPr="00DF5FEC">
        <w:rPr>
          <w:b/>
          <w:bCs/>
        </w:rPr>
        <w:t>Algae</w:t>
      </w:r>
      <w:r w:rsidRPr="00DF5FEC">
        <w:rPr>
          <w:b/>
          <w:bCs/>
        </w:rPr>
        <w:fldChar w:fldCharType="begin"/>
      </w:r>
      <w:r w:rsidRPr="00DF5FEC">
        <w:rPr>
          <w:b/>
          <w:bCs/>
        </w:rPr>
        <w:instrText>tc \l4 "</w:instrText>
      </w:r>
      <w:bookmarkStart w:id="38" w:name="_Toc471906039"/>
      <w:r w:rsidRPr="00DF5FEC">
        <w:rPr>
          <w:b/>
          <w:bCs/>
        </w:rPr>
        <w:instrText>Algae</w:instrText>
      </w:r>
      <w:bookmarkEnd w:id="38"/>
      <w:r w:rsidRPr="00DF5FEC">
        <w:rPr>
          <w:b/>
          <w:bCs/>
        </w:rPr>
        <w:fldChar w:fldCharType="end"/>
      </w:r>
      <w:r>
        <w:rPr>
          <w:b/>
          <w:bCs/>
        </w:rPr>
        <w:t xml:space="preserve">: </w:t>
      </w:r>
      <w:r w:rsidRPr="00DF5FEC">
        <w:t xml:space="preserve">Aside from obvious structural differences, algae may have very high lipid content (20% for </w:t>
      </w:r>
      <w:r w:rsidRPr="00DF5FEC">
        <w:rPr>
          <w:i/>
          <w:iCs/>
        </w:rPr>
        <w:t>Chlorella</w:t>
      </w:r>
      <w:r w:rsidRPr="00DF5FEC">
        <w:t xml:space="preserve"> sp. according to </w:t>
      </w:r>
      <w:proofErr w:type="spellStart"/>
      <w:r w:rsidRPr="00DF5FEC">
        <w:t>Jørgensen</w:t>
      </w:r>
      <w:proofErr w:type="spellEnd"/>
      <w:r w:rsidRPr="00DF5FEC">
        <w:t xml:space="preserve"> et al., 1979) and macrophytes have </w:t>
      </w:r>
      <w:proofErr w:type="gramStart"/>
      <w:r w:rsidRPr="00DF5FEC">
        <w:t>a very</w:t>
      </w:r>
      <w:proofErr w:type="gramEnd"/>
      <w:r w:rsidRPr="00DF5FEC">
        <w:t xml:space="preserve"> low lipid content (0.2% in </w:t>
      </w:r>
      <w:proofErr w:type="spellStart"/>
      <w:r w:rsidRPr="00DF5FEC">
        <w:rPr>
          <w:i/>
          <w:iCs/>
        </w:rPr>
        <w:t>Myriophyllum</w:t>
      </w:r>
      <w:proofErr w:type="spellEnd"/>
      <w:r w:rsidRPr="00DF5FEC">
        <w:rPr>
          <w:i/>
          <w:iCs/>
        </w:rPr>
        <w:t xml:space="preserve"> spicatum</w:t>
      </w:r>
      <w:r w:rsidRPr="00DF5FEC">
        <w:t xml:space="preserve"> as observed by </w:t>
      </w:r>
      <w:proofErr w:type="spellStart"/>
      <w:r w:rsidRPr="00DF5FEC">
        <w:t>Gobas</w:t>
      </w:r>
      <w:proofErr w:type="spellEnd"/>
      <w:r w:rsidRPr="00DF5FEC">
        <w:t xml:space="preserve"> et al.  </w:t>
      </w:r>
      <w:proofErr w:type="gramStart"/>
      <w:r w:rsidRPr="00DF5FEC">
        <w:t>(1991), which affect both uptake and elimination of toxicants.</w:t>
      </w:r>
      <w:proofErr w:type="gramEnd"/>
      <w:r w:rsidRPr="00DF5FEC">
        <w:t xml:space="preserve">  However, the approach used by </w:t>
      </w:r>
      <w:proofErr w:type="spellStart"/>
      <w:r w:rsidRPr="00DF5FEC">
        <w:t>Gobas</w:t>
      </w:r>
      <w:proofErr w:type="spellEnd"/>
      <w:r w:rsidRPr="00DF5FEC">
        <w:t xml:space="preserve"> et al. (1991) in modeling bioaccumulation in macrophytes provides a useful guide to modeling kinetic uptake in algae.</w:t>
      </w:r>
    </w:p>
    <w:p w:rsidR="00E01477" w:rsidRPr="00DF5FEC" w:rsidRDefault="00E01477" w:rsidP="00E01477">
      <w:pPr>
        <w:widowControl/>
      </w:pPr>
    </w:p>
    <w:p w:rsidR="00E01477" w:rsidRDefault="00E01477" w:rsidP="00E01477">
      <w:pPr>
        <w:widowControl/>
      </w:pPr>
      <w:r w:rsidRPr="00DF5FEC">
        <w:t>There is probably a two-step algal bioaccumulation mechanism for hydrophobic compounds, with rapid surface sorption of 40-90% within 24 hours and then a small, steady increase with transfer to interior lipids for the duration of the exposure (</w:t>
      </w:r>
      <w:proofErr w:type="spellStart"/>
      <w:r w:rsidRPr="00DF5FEC">
        <w:t>Swackhamer</w:t>
      </w:r>
      <w:proofErr w:type="spellEnd"/>
      <w:r w:rsidRPr="00DF5FEC">
        <w:t xml:space="preserve"> and </w:t>
      </w:r>
      <w:proofErr w:type="spellStart"/>
      <w:r w:rsidRPr="00DF5FEC">
        <w:t>Skoglund</w:t>
      </w:r>
      <w:proofErr w:type="spellEnd"/>
      <w:r w:rsidRPr="00DF5FEC">
        <w:t xml:space="preserve"> 1991).  Uptake increases with increase in the surface area of algae (Wang et al. 1997).  Therefore, the smaller the organism the larger the uptake rate constant (</w:t>
      </w:r>
      <w:proofErr w:type="spellStart"/>
      <w:r w:rsidRPr="00DF5FEC">
        <w:t>Sijm</w:t>
      </w:r>
      <w:proofErr w:type="spellEnd"/>
      <w:r w:rsidRPr="00DF5FEC">
        <w:t xml:space="preserve"> et al. 1998).  However, in small phytoplankton, such as the </w:t>
      </w:r>
      <w:proofErr w:type="spellStart"/>
      <w:r w:rsidRPr="00DF5FEC">
        <w:t>nannoplankton</w:t>
      </w:r>
      <w:proofErr w:type="spellEnd"/>
      <w:r w:rsidRPr="00DF5FEC">
        <w:t xml:space="preserve"> that </w:t>
      </w:r>
      <w:proofErr w:type="gramStart"/>
      <w:r w:rsidRPr="00DF5FEC">
        <w:t>dominate</w:t>
      </w:r>
      <w:proofErr w:type="gramEnd"/>
      <w:r w:rsidRPr="00DF5FEC">
        <w:t xml:space="preserve"> the Great lakes, a high surface to volume ratio can increase sorption, but high growth rates can limit internal contaminant concentrations (</w:t>
      </w:r>
      <w:proofErr w:type="spellStart"/>
      <w:r w:rsidRPr="00DF5FEC">
        <w:t>Swackhamer</w:t>
      </w:r>
      <w:proofErr w:type="spellEnd"/>
      <w:r w:rsidRPr="00DF5FEC">
        <w:t xml:space="preserve"> and </w:t>
      </w:r>
      <w:proofErr w:type="spellStart"/>
      <w:r w:rsidRPr="00DF5FEC">
        <w:t>Skoglund</w:t>
      </w:r>
      <w:proofErr w:type="spellEnd"/>
      <w:r w:rsidRPr="00DF5FEC">
        <w:t xml:space="preserve"> 1991).  The combination of lipid content, surface </w:t>
      </w:r>
      <w:proofErr w:type="gramStart"/>
      <w:r w:rsidRPr="00DF5FEC">
        <w:t>area,</w:t>
      </w:r>
      <w:proofErr w:type="gramEnd"/>
      <w:r w:rsidRPr="00DF5FEC">
        <w:t xml:space="preserve"> and growth rate results in species differences in bioaccumulation factors among algae </w:t>
      </w:r>
      <w:r w:rsidRPr="00DF5FEC">
        <w:lastRenderedPageBreak/>
        <w:t xml:space="preserve">(Wood et al. 1997).  Uptake of toxicants is a function of the uptake rate constant and the concentration of toxicant truly dissolved in the water, and is constrained by competitive uptake by other compartments; also, because it is fast, it is limited as it approaches equilibrium, similar to sorption to </w:t>
      </w:r>
      <w:proofErr w:type="gramStart"/>
      <w:r w:rsidRPr="00DF5FEC">
        <w:t>detritus :</w:t>
      </w:r>
      <w:proofErr w:type="gramEnd"/>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5860" w:dyaOrig="360">
          <v:shape id="_x0000_i1052" type="#_x0000_t75" style="width:293.35pt;height:18.4pt" o:ole="">
            <v:imagedata r:id="rId68" o:title=""/>
          </v:shape>
          <o:OLEObject Type="Embed" ProgID="Equation.3" ShapeID="_x0000_i1052" DrawAspect="Content" ObjectID="_1647931148" r:id="rId69"/>
        </w:object>
      </w:r>
      <w:r>
        <w:tab/>
      </w:r>
      <w:bookmarkStart w:id="39" w:name="AlgalUptak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360</w:t>
      </w:r>
      <w:r w:rsidRPr="00732F5C">
        <w:rPr>
          <w:b/>
        </w:rPr>
        <w:fldChar w:fldCharType="end"/>
      </w:r>
      <w:r w:rsidRPr="00732F5C">
        <w:rPr>
          <w:b/>
        </w:rPr>
        <w:t>)</w:t>
      </w:r>
      <w:bookmarkEnd w:id="39"/>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2340"/>
        </w:tabs>
        <w:ind w:left="2880" w:hanging="2160"/>
      </w:pPr>
      <w:proofErr w:type="spellStart"/>
      <w:r w:rsidRPr="00DF5FEC">
        <w:rPr>
          <w:i/>
          <w:iCs/>
        </w:rPr>
        <w:t>AlgalUptake</w:t>
      </w:r>
      <w:proofErr w:type="spellEnd"/>
      <w:r w:rsidRPr="00DF5FEC">
        <w:tab/>
        <w:t>=</w:t>
      </w:r>
      <w:r w:rsidRPr="00DF5FEC">
        <w:tab/>
        <w:t>rate of sorption by algae (</w:t>
      </w:r>
      <w:proofErr w:type="spellStart"/>
      <w:r w:rsidRPr="00DF5FEC">
        <w:t>μg</w:t>
      </w:r>
      <w:proofErr w:type="spellEnd"/>
      <w:r w:rsidRPr="00DF5FEC">
        <w:t>/L-d);</w:t>
      </w:r>
    </w:p>
    <w:p w:rsidR="00E01477" w:rsidRPr="00DF5FEC" w:rsidRDefault="00E01477" w:rsidP="00E01477">
      <w:pPr>
        <w:widowControl/>
        <w:tabs>
          <w:tab w:val="left" w:pos="-1440"/>
          <w:tab w:val="left" w:pos="2340"/>
        </w:tabs>
        <w:ind w:left="2880" w:hanging="2160"/>
      </w:pPr>
      <w:r w:rsidRPr="00DF5FEC">
        <w:rPr>
          <w:i/>
          <w:iCs/>
        </w:rPr>
        <w:t>k1</w:t>
      </w:r>
      <w:r w:rsidRPr="00DF5FEC">
        <w:tab/>
        <w:t>=</w:t>
      </w:r>
      <w:r w:rsidRPr="00DF5FEC">
        <w:tab/>
        <w:t xml:space="preserve">uptake rate constant (L/kg-d), see </w:t>
      </w:r>
      <w:r>
        <w:rPr>
          <w:b/>
          <w:bCs/>
        </w:rPr>
        <w:fldChar w:fldCharType="begin"/>
      </w:r>
      <w:r>
        <w:instrText xml:space="preserve"> REF k1 \h </w:instrText>
      </w:r>
      <w:r w:rsidRPr="00D5087D">
        <w:rPr>
          <w:b/>
          <w:bCs/>
        </w:rPr>
      </w:r>
      <w:r w:rsidRPr="009B4CAA">
        <w:rPr>
          <w:b/>
          <w:bCs/>
        </w:rPr>
      </w:r>
      <w:r>
        <w:rPr>
          <w:b/>
          <w:bCs/>
        </w:rPr>
        <w:fldChar w:fldCharType="separate"/>
      </w:r>
      <w:r w:rsidRPr="00732F5C">
        <w:rPr>
          <w:b/>
        </w:rPr>
        <w:t>(</w:t>
      </w:r>
      <w:r>
        <w:rPr>
          <w:b/>
          <w:noProof/>
        </w:rPr>
        <w:t>361</w:t>
      </w:r>
      <w:r w:rsidRPr="00732F5C">
        <w:rPr>
          <w:b/>
        </w:rPr>
        <w:t>)</w:t>
      </w:r>
      <w:r>
        <w:rPr>
          <w:b/>
          <w:bCs/>
        </w:rPr>
        <w:fldChar w:fldCharType="end"/>
      </w:r>
      <w:r w:rsidRPr="00DF5FEC">
        <w:t>;</w:t>
      </w:r>
    </w:p>
    <w:p w:rsidR="00E01477" w:rsidRPr="00DF5FEC" w:rsidRDefault="00E01477" w:rsidP="00E01477">
      <w:pPr>
        <w:widowControl/>
        <w:tabs>
          <w:tab w:val="left" w:pos="-1440"/>
          <w:tab w:val="left" w:pos="2340"/>
        </w:tabs>
        <w:ind w:left="2880" w:hanging="2160"/>
      </w:pPr>
      <w:proofErr w:type="spellStart"/>
      <w:r w:rsidRPr="00DF5FEC">
        <w:rPr>
          <w:i/>
          <w:iCs/>
        </w:rPr>
        <w:t>UptakeLimit</w:t>
      </w:r>
      <w:r w:rsidRPr="00DF5FEC">
        <w:rPr>
          <w:i/>
          <w:iCs/>
          <w:vertAlign w:val="subscript"/>
        </w:rPr>
        <w:t>Alga</w:t>
      </w:r>
      <w:proofErr w:type="spellEnd"/>
      <w:r w:rsidRPr="00DF5FEC">
        <w:t xml:space="preserve"> </w:t>
      </w:r>
      <w:r>
        <w:tab/>
      </w:r>
      <w:r w:rsidRPr="00DF5FEC">
        <w:t>=</w:t>
      </w:r>
      <w:r w:rsidRPr="00DF5FEC">
        <w:tab/>
        <w:t xml:space="preserve">factor to limit uptake as equilibrium is reached (unitless), see </w:t>
      </w:r>
      <w:r>
        <w:rPr>
          <w:b/>
          <w:bCs/>
        </w:rPr>
        <w:fldChar w:fldCharType="begin"/>
      </w:r>
      <w:r>
        <w:instrText xml:space="preserve"> REF UptakeLimit \h </w:instrText>
      </w:r>
      <w:r w:rsidRPr="00D5087D">
        <w:rPr>
          <w:b/>
          <w:bCs/>
        </w:rPr>
      </w:r>
      <w:r w:rsidRPr="009B4CAA">
        <w:rPr>
          <w:b/>
          <w:bCs/>
        </w:rPr>
      </w:r>
      <w:r>
        <w:rPr>
          <w:b/>
          <w:bCs/>
        </w:rPr>
        <w:fldChar w:fldCharType="separate"/>
      </w:r>
      <w:r w:rsidRPr="00732F5C">
        <w:rPr>
          <w:b/>
        </w:rPr>
        <w:t>(</w:t>
      </w:r>
      <w:r>
        <w:rPr>
          <w:b/>
          <w:noProof/>
        </w:rPr>
        <w:t>352</w:t>
      </w:r>
      <w:r w:rsidRPr="00732F5C">
        <w:rPr>
          <w:b/>
        </w:rPr>
        <w:t>)</w:t>
      </w:r>
      <w:r>
        <w:rPr>
          <w:b/>
          <w:bCs/>
        </w:rPr>
        <w:fldChar w:fldCharType="end"/>
      </w:r>
      <w:r w:rsidRPr="00DF5FEC">
        <w:t>;</w:t>
      </w:r>
    </w:p>
    <w:p w:rsidR="00E01477" w:rsidRPr="00DF5FEC" w:rsidRDefault="00E01477" w:rsidP="00E01477">
      <w:pPr>
        <w:widowControl/>
        <w:tabs>
          <w:tab w:val="left" w:pos="-1440"/>
          <w:tab w:val="left" w:pos="2340"/>
        </w:tabs>
        <w:ind w:left="2880" w:hanging="2160"/>
      </w:pPr>
      <w:proofErr w:type="spellStart"/>
      <w:r w:rsidRPr="00DF5FEC">
        <w:rPr>
          <w:i/>
          <w:iCs/>
        </w:rPr>
        <w:t>ToxState</w:t>
      </w:r>
      <w:proofErr w:type="spellEnd"/>
      <w:r w:rsidRPr="00DF5FEC">
        <w:tab/>
        <w:t>=</w:t>
      </w:r>
      <w:r w:rsidRPr="00DF5FEC">
        <w:tab/>
        <w:t>concentration of dissolved toxicant (</w:t>
      </w:r>
      <w:proofErr w:type="spellStart"/>
      <w:r w:rsidRPr="00DF5FEC">
        <w:t>μg</w:t>
      </w:r>
      <w:proofErr w:type="spellEnd"/>
      <w:r w:rsidRPr="00DF5FEC">
        <w:t>/L);</w:t>
      </w:r>
    </w:p>
    <w:p w:rsidR="00E01477" w:rsidRPr="00DF5FEC" w:rsidRDefault="00E01477" w:rsidP="00E01477">
      <w:pPr>
        <w:widowControl/>
        <w:tabs>
          <w:tab w:val="left" w:pos="-1440"/>
          <w:tab w:val="left" w:pos="2340"/>
        </w:tabs>
        <w:ind w:left="2880" w:hanging="2160"/>
      </w:pPr>
      <w:r w:rsidRPr="00DF5FEC">
        <w:rPr>
          <w:i/>
          <w:iCs/>
        </w:rPr>
        <w:t>Carrier</w:t>
      </w:r>
      <w:r w:rsidRPr="00DF5FEC">
        <w:tab/>
        <w:t>=</w:t>
      </w:r>
      <w:r w:rsidRPr="00DF5FEC">
        <w:tab/>
        <w:t>biomass of algal compartment (mg/L); and</w:t>
      </w:r>
    </w:p>
    <w:p w:rsidR="00E01477" w:rsidRPr="00DF5FEC" w:rsidRDefault="00E01477" w:rsidP="00E01477">
      <w:pPr>
        <w:widowControl/>
        <w:tabs>
          <w:tab w:val="left" w:pos="-1440"/>
          <w:tab w:val="left" w:pos="2340"/>
        </w:tabs>
        <w:ind w:left="2880" w:hanging="2160"/>
      </w:pPr>
      <w:r w:rsidRPr="00DF5FEC">
        <w:t>1e-6</w:t>
      </w:r>
      <w:r w:rsidRPr="00DF5FEC">
        <w:tab/>
        <w:t>=</w:t>
      </w:r>
      <w:r w:rsidRPr="00DF5FEC">
        <w:tab/>
        <w:t>conversion factor (kg/mg).</w:t>
      </w:r>
    </w:p>
    <w:p w:rsidR="00E01477" w:rsidRPr="00DF5FEC" w:rsidRDefault="00E01477" w:rsidP="00E01477">
      <w:pPr>
        <w:widowControl/>
      </w:pPr>
    </w:p>
    <w:p w:rsidR="00E01477" w:rsidRDefault="00E01477" w:rsidP="00E01477">
      <w:pPr>
        <w:widowControl/>
      </w:pPr>
      <w:r w:rsidRPr="00DF5FEC">
        <w:t xml:space="preserve">The kinetics of partitioning of toxicants to algae is based on studies on PCB congeners in The Netherlands by </w:t>
      </w:r>
      <w:proofErr w:type="spellStart"/>
      <w:r w:rsidRPr="00DF5FEC">
        <w:t>Koelmans</w:t>
      </w:r>
      <w:proofErr w:type="spellEnd"/>
      <w:r w:rsidRPr="00DF5FEC">
        <w:t xml:space="preserve">, </w:t>
      </w:r>
      <w:proofErr w:type="spellStart"/>
      <w:r w:rsidRPr="00DF5FEC">
        <w:t>Sijm</w:t>
      </w:r>
      <w:proofErr w:type="spellEnd"/>
      <w:r w:rsidRPr="00DF5FEC">
        <w:t xml:space="preserve">, and colleagues and at the University of Minnesota by </w:t>
      </w:r>
      <w:proofErr w:type="spellStart"/>
      <w:r w:rsidRPr="00DF5FEC">
        <w:t>Skoglund</w:t>
      </w:r>
      <w:proofErr w:type="spellEnd"/>
      <w:r w:rsidRPr="00DF5FEC">
        <w:t xml:space="preserve"> and </w:t>
      </w:r>
      <w:proofErr w:type="spellStart"/>
      <w:r w:rsidRPr="00DF5FEC">
        <w:t>Swackhamer</w:t>
      </w:r>
      <w:proofErr w:type="spellEnd"/>
      <w:r w:rsidRPr="00DF5FEC">
        <w:t xml:space="preserve">.  Both groups found uptake to be very rapid.  </w:t>
      </w:r>
      <w:proofErr w:type="spellStart"/>
      <w:r w:rsidRPr="00DF5FEC">
        <w:t>Sijm</w:t>
      </w:r>
      <w:proofErr w:type="spellEnd"/>
      <w:r w:rsidRPr="00DF5FEC">
        <w:t xml:space="preserve"> et al. (1998) presented data on several congeners that were used in this study to develop the following relationship for phytoplankton (</w:t>
      </w:r>
      <w:r>
        <w:rPr>
          <w:b/>
          <w:bCs/>
        </w:rPr>
        <w:fldChar w:fldCharType="begin"/>
      </w:r>
      <w:r>
        <w:instrText xml:space="preserve"> REF _Ref130647609 </w:instrText>
      </w:r>
      <w:r>
        <w:rPr>
          <w:b/>
          <w:bCs/>
        </w:rPr>
        <w:fldChar w:fldCharType="separate"/>
      </w:r>
      <w:r>
        <w:t xml:space="preserve">Figure </w:t>
      </w:r>
      <w:r>
        <w:rPr>
          <w:noProof/>
        </w:rPr>
        <w:t>147</w:t>
      </w:r>
      <w:r>
        <w:rPr>
          <w:b/>
          <w:bCs/>
        </w:rPr>
        <w:fldChar w:fldCharType="end"/>
      </w:r>
      <w:r w:rsidRPr="00DF5FEC">
        <w: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8"/>
        </w:rPr>
        <w:object w:dxaOrig="4380" w:dyaOrig="660">
          <v:shape id="_x0000_i1053" type="#_x0000_t75" style="width:219.05pt;height:32.95pt" o:ole="">
            <v:imagedata r:id="rId70" o:title=""/>
          </v:shape>
          <o:OLEObject Type="Embed" ProgID="Equation.3" ShapeID="_x0000_i1053" DrawAspect="Content" ObjectID="_1647931149" r:id="rId71"/>
        </w:object>
      </w:r>
      <w:r>
        <w:tab/>
      </w:r>
      <w:bookmarkStart w:id="40" w:name="k1"/>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361</w:t>
      </w:r>
      <w:r w:rsidRPr="00732F5C">
        <w:rPr>
          <w:b/>
        </w:rPr>
        <w:fldChar w:fldCharType="end"/>
      </w:r>
      <w:r w:rsidRPr="00732F5C">
        <w:rPr>
          <w:b/>
        </w:rPr>
        <w:t>)</w:t>
      </w:r>
      <w:bookmarkEnd w:id="40"/>
      <w:r>
        <w:tab/>
      </w:r>
    </w:p>
    <w:p w:rsidR="00E01477" w:rsidRDefault="00E01477" w:rsidP="00E01477">
      <w:pPr>
        <w:widowControl/>
      </w:pPr>
    </w:p>
    <w:p w:rsidR="00E01477" w:rsidRPr="00DF5FEC" w:rsidRDefault="00E01477" w:rsidP="00E01477">
      <w:pPr>
        <w:widowControl/>
      </w:pPr>
      <w:r w:rsidRPr="00DF5FEC">
        <w:t>Because size-dependent passive transport is indicated (</w:t>
      </w:r>
      <w:proofErr w:type="spellStart"/>
      <w:r w:rsidRPr="00DF5FEC">
        <w:t>Sijm</w:t>
      </w:r>
      <w:proofErr w:type="spellEnd"/>
      <w:r w:rsidRPr="00DF5FEC">
        <w:t xml:space="preserve"> et al., 1998), uptake by periphyton is set arbitrarily at ten percent of that for phytoplankton.</w:t>
      </w:r>
    </w:p>
    <w:p w:rsidR="00E01477" w:rsidRPr="00DF5FEC" w:rsidRDefault="00E01477" w:rsidP="00E01477">
      <w:pPr>
        <w:widowControl/>
      </w:pPr>
    </w:p>
    <w:p w:rsidR="00E01477" w:rsidRDefault="00E01477" w:rsidP="00E01477">
      <w:pPr>
        <w:widowControl/>
      </w:pPr>
      <w:r w:rsidRPr="00DF5FEC">
        <w:t xml:space="preserve">Depuration is modeled as a linear function; it does not include loss due to excretion of </w:t>
      </w:r>
      <w:proofErr w:type="spellStart"/>
      <w:r w:rsidRPr="00DF5FEC">
        <w:t>photosynthate</w:t>
      </w:r>
      <w:proofErr w:type="spellEnd"/>
      <w:r w:rsidRPr="00DF5FEC">
        <w:t xml:space="preserve"> with associated toxicant, which is modeled separately:</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0"/>
        </w:rPr>
        <w:object w:dxaOrig="2260" w:dyaOrig="320">
          <v:shape id="_x0000_i1054" type="#_x0000_t75" style="width:113.35pt;height:16.1pt" o:ole="">
            <v:imagedata r:id="rId72" o:title=""/>
          </v:shape>
          <o:OLEObject Type="Embed" ProgID="Equation.3" ShapeID="_x0000_i1054" DrawAspect="Content" ObjectID="_1647931150" r:id="rId73"/>
        </w:object>
      </w:r>
      <w:r>
        <w:tab/>
      </w:r>
      <w:bookmarkStart w:id="41" w:name="Depurat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362</w:t>
      </w:r>
      <w:r w:rsidRPr="00732F5C">
        <w:rPr>
          <w:b/>
        </w:rPr>
        <w:fldChar w:fldCharType="end"/>
      </w:r>
      <w:r w:rsidRPr="00732F5C">
        <w:rPr>
          <w:b/>
        </w:rPr>
        <w:t>)</w:t>
      </w:r>
      <w:bookmarkEnd w:id="41"/>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r w:rsidRPr="00DF5FEC">
        <w:rPr>
          <w:i/>
          <w:iCs/>
        </w:rPr>
        <w:t>Depuration</w:t>
      </w:r>
      <w:r w:rsidRPr="00DF5FEC">
        <w:tab/>
        <w:t>=</w:t>
      </w:r>
      <w:r w:rsidRPr="00DF5FEC">
        <w:tab/>
        <w:t>elimination of toxicant (</w:t>
      </w:r>
      <w:proofErr w:type="spellStart"/>
      <w:r w:rsidRPr="00DF5FEC">
        <w:t>μg</w:t>
      </w:r>
      <w:proofErr w:type="spellEnd"/>
      <w:r w:rsidRPr="00DF5FEC">
        <w:t>/L-d);</w:t>
      </w:r>
    </w:p>
    <w:p w:rsidR="00E01477" w:rsidRPr="00DF5FEC" w:rsidRDefault="00E01477" w:rsidP="00E01477">
      <w:pPr>
        <w:widowControl/>
        <w:tabs>
          <w:tab w:val="left" w:pos="-1440"/>
        </w:tabs>
        <w:ind w:left="720"/>
      </w:pPr>
      <w:r w:rsidRPr="00DF5FEC">
        <w:rPr>
          <w:i/>
          <w:iCs/>
        </w:rPr>
        <w:t>State</w:t>
      </w:r>
      <w:r w:rsidRPr="00DF5FEC">
        <w:tab/>
      </w:r>
      <w:r w:rsidRPr="00DF5FEC">
        <w:tab/>
        <w:t>=</w:t>
      </w:r>
      <w:r w:rsidRPr="00DF5FEC">
        <w:tab/>
        <w:t>concentration of toxicant associated with alga (</w:t>
      </w:r>
      <w:proofErr w:type="spellStart"/>
      <w:r w:rsidRPr="00DF5FEC">
        <w:t>μg</w:t>
      </w:r>
      <w:proofErr w:type="spellEnd"/>
      <w:r w:rsidRPr="00DF5FEC">
        <w:t>/L); and</w:t>
      </w:r>
    </w:p>
    <w:p w:rsidR="00E01477" w:rsidRPr="00DF5FEC" w:rsidRDefault="00E01477" w:rsidP="00E01477">
      <w:pPr>
        <w:widowControl/>
        <w:tabs>
          <w:tab w:val="left" w:pos="-1440"/>
        </w:tabs>
        <w:ind w:left="720"/>
      </w:pPr>
      <w:r w:rsidRPr="00DF5FEC">
        <w:rPr>
          <w:i/>
          <w:iCs/>
        </w:rPr>
        <w:t>k2</w:t>
      </w:r>
      <w:r w:rsidRPr="00DF5FEC">
        <w:tab/>
      </w:r>
      <w:r w:rsidRPr="00DF5FEC">
        <w:tab/>
        <w:t>=</w:t>
      </w:r>
      <w:r w:rsidRPr="00DF5FEC">
        <w:tab/>
        <w:t>elimination rate constant (1/d).</w:t>
      </w:r>
    </w:p>
    <w:p w:rsidR="00E01477" w:rsidRPr="00DF5FEC" w:rsidRDefault="00E01477" w:rsidP="00E01477">
      <w:pPr>
        <w:widowControl/>
      </w:pPr>
    </w:p>
    <w:p w:rsidR="00E01477" w:rsidRPr="00DF5FEC" w:rsidRDefault="00E01477" w:rsidP="00E01477">
      <w:pPr>
        <w:widowControl/>
      </w:pPr>
      <w:r w:rsidRPr="00DF5FEC">
        <w:t>As a simplifying assumption, the depuration rate for periphyton is assumed to be two orders of magnitude less:</w:t>
      </w:r>
    </w:p>
    <w:p w:rsidR="00E01477" w:rsidRPr="00DF5FEC" w:rsidRDefault="00E01477" w:rsidP="00E01477">
      <w:pPr>
        <w:widowControl/>
      </w:pPr>
    </w:p>
    <w:p w:rsidR="00E01477" w:rsidRDefault="00E01477" w:rsidP="00E01477">
      <w:pPr>
        <w:tabs>
          <w:tab w:val="center" w:pos="4680"/>
          <w:tab w:val="right" w:pos="9360"/>
        </w:tabs>
        <w:jc w:val="center"/>
      </w:pPr>
      <w:r>
        <w:tab/>
      </w:r>
      <w:r w:rsidRPr="00DF5FEC">
        <w:rPr>
          <w:position w:val="-10"/>
        </w:rPr>
        <w:object w:dxaOrig="2799" w:dyaOrig="320">
          <v:shape id="_x0000_i1055" type="#_x0000_t75" style="width:140.15pt;height:16.1pt" o:ole="">
            <v:imagedata r:id="rId74" o:title=""/>
          </v:shape>
          <o:OLEObject Type="Embed" ProgID="Equation.3" ShapeID="_x0000_i1055" DrawAspect="Content" ObjectID="_1647931151" r:id="rId75"/>
        </w:object>
      </w:r>
      <w:r>
        <w:tab/>
      </w:r>
      <w:bookmarkStart w:id="42" w:name="Depuration_Periphyt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363</w:t>
      </w:r>
      <w:r w:rsidRPr="00732F5C">
        <w:rPr>
          <w:b/>
        </w:rPr>
        <w:fldChar w:fldCharType="end"/>
      </w:r>
      <w:r w:rsidRPr="00732F5C">
        <w:rPr>
          <w:b/>
        </w:rPr>
        <w:t>)</w:t>
      </w:r>
      <w:bookmarkEnd w:id="42"/>
      <w:r>
        <w:tab/>
      </w:r>
    </w:p>
    <w:p w:rsidR="00E01477" w:rsidRPr="00DF5FEC" w:rsidRDefault="00E01477" w:rsidP="00E01477">
      <w:pPr>
        <w:tabs>
          <w:tab w:val="center" w:pos="4680"/>
          <w:tab w:val="right" w:pos="9360"/>
        </w:tabs>
        <w:jc w:val="center"/>
      </w:pPr>
    </w:p>
    <w:p w:rsidR="00E01477" w:rsidRDefault="00E01477" w:rsidP="00E01477">
      <w:pPr>
        <w:widowControl/>
      </w:pPr>
      <w:r w:rsidRPr="00DF5FEC">
        <w:t xml:space="preserve">The elimination rate in plants may be input in the toxicity record by the user or it may be estimated using the following equation based in part on </w:t>
      </w:r>
      <w:proofErr w:type="spellStart"/>
      <w:r w:rsidRPr="00DF5FEC">
        <w:t>Skoglund</w:t>
      </w:r>
      <w:proofErr w:type="spellEnd"/>
      <w:r w:rsidRPr="00DF5FEC">
        <w:t xml:space="preserve"> et al. (1996</w:t>
      </w:r>
      <w:r>
        <w:t>)</w:t>
      </w:r>
      <w:r w:rsidRPr="00DF5FEC">
        <w:t xml:space="preserve">.  Unlike </w:t>
      </w:r>
      <w:proofErr w:type="spellStart"/>
      <w:r w:rsidRPr="00DF5FEC">
        <w:t>Skoglund</w:t>
      </w:r>
      <w:proofErr w:type="spellEnd"/>
      <w:r w:rsidRPr="00DF5FEC">
        <w:t xml:space="preserve">, this equation ignores surface sorption and recognizes that growth dilution is explicit in AQUATOX (see </w:t>
      </w:r>
      <w:r>
        <w:rPr>
          <w:b/>
          <w:bCs/>
        </w:rPr>
        <w:fldChar w:fldCharType="begin"/>
      </w:r>
      <w:r>
        <w:instrText xml:space="preserve"> REF _Ref130647621 </w:instrText>
      </w:r>
      <w:r>
        <w:rPr>
          <w:b/>
          <w:bCs/>
        </w:rPr>
        <w:fldChar w:fldCharType="separate"/>
      </w:r>
      <w:r>
        <w:t xml:space="preserve">Figure </w:t>
      </w:r>
      <w:r>
        <w:rPr>
          <w:noProof/>
        </w:rPr>
        <w:t>148</w:t>
      </w:r>
      <w:r>
        <w:rPr>
          <w:b/>
          <w:bCs/>
        </w:rPr>
        <w:fldChar w:fldCharType="end"/>
      </w:r>
      <w:r w:rsidRPr="00DF5FEC">
        <w: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8"/>
        </w:rPr>
        <w:object w:dxaOrig="3480" w:dyaOrig="660">
          <v:shape id="_x0000_i1056" type="#_x0000_t75" style="width:173.85pt;height:32.95pt" o:ole="">
            <v:imagedata r:id="rId76" o:title=""/>
          </v:shape>
          <o:OLEObject Type="Embed" ProgID="Equation.3" ShapeID="_x0000_i1056" DrawAspect="Content" ObjectID="_1647931152" r:id="rId77"/>
        </w:object>
      </w:r>
      <w:r>
        <w:tab/>
      </w:r>
      <w:bookmarkStart w:id="43" w:name="K2Alga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364</w:t>
      </w:r>
      <w:r w:rsidRPr="00732F5C">
        <w:rPr>
          <w:b/>
        </w:rPr>
        <w:fldChar w:fldCharType="end"/>
      </w:r>
      <w:r w:rsidRPr="00732F5C">
        <w:rPr>
          <w:b/>
        </w:rPr>
        <w:t>)</w:t>
      </w:r>
      <w:bookmarkEnd w:id="43"/>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s>
        <w:ind w:left="720"/>
      </w:pPr>
      <w:r w:rsidRPr="00DF5FEC">
        <w:rPr>
          <w:i/>
          <w:iCs/>
        </w:rPr>
        <w:t>k2</w:t>
      </w:r>
      <w:r w:rsidRPr="00DF5FEC">
        <w:rPr>
          <w:i/>
          <w:iCs/>
          <w:vertAlign w:val="subscript"/>
        </w:rPr>
        <w:t>Akgae</w:t>
      </w:r>
      <w:r w:rsidRPr="00DF5FEC">
        <w:tab/>
      </w:r>
      <w:r w:rsidRPr="00DF5FEC">
        <w:tab/>
        <w:t>=</w:t>
      </w:r>
      <w:r w:rsidRPr="00DF5FEC">
        <w:tab/>
        <w:t>desorption rate constant (1/d);</w:t>
      </w:r>
      <w:r w:rsidRPr="00DF5FEC">
        <w:tab/>
      </w:r>
      <w:r w:rsidRPr="00DF5FEC">
        <w:tab/>
      </w:r>
    </w:p>
    <w:p w:rsidR="00E01477" w:rsidRPr="00DF5FEC" w:rsidRDefault="00E01477" w:rsidP="00E01477">
      <w:pPr>
        <w:widowControl/>
        <w:tabs>
          <w:tab w:val="left" w:pos="-1440"/>
          <w:tab w:val="left" w:pos="2160"/>
          <w:tab w:val="left" w:pos="2880"/>
        </w:tabs>
        <w:ind w:left="2880" w:hanging="2160"/>
      </w:pPr>
      <w:proofErr w:type="spellStart"/>
      <w:r w:rsidRPr="00DF5FEC">
        <w:rPr>
          <w:i/>
          <w:iCs/>
        </w:rPr>
        <w:t>LFrac</w:t>
      </w:r>
      <w:proofErr w:type="spellEnd"/>
      <w:r w:rsidRPr="00DF5FEC">
        <w:rPr>
          <w:i/>
          <w:iCs/>
        </w:rPr>
        <w:tab/>
      </w:r>
      <w:r w:rsidRPr="00DF5FEC">
        <w:t>=</w:t>
      </w:r>
      <w:r w:rsidRPr="00DF5FEC">
        <w:tab/>
        <w:t>fraction lipid</w:t>
      </w:r>
      <w:r>
        <w:t xml:space="preserve"> (wet weight)</w:t>
      </w:r>
      <w:r w:rsidRPr="00DF5FEC">
        <w:t xml:space="preserve">, entered in the </w:t>
      </w:r>
      <w:r>
        <w:t>“</w:t>
      </w:r>
      <w:r w:rsidRPr="00DF5FEC">
        <w:t>chem</w:t>
      </w:r>
      <w:r>
        <w:t>ical</w:t>
      </w:r>
      <w:r w:rsidRPr="00DF5FEC">
        <w:t xml:space="preserve"> toxicity</w:t>
      </w:r>
      <w:r>
        <w:t>”</w:t>
      </w:r>
      <w:r w:rsidRPr="00DF5FEC">
        <w:t xml:space="preserve"> screen; and</w:t>
      </w:r>
    </w:p>
    <w:p w:rsidR="00E01477" w:rsidRPr="00DF5FEC" w:rsidRDefault="00E01477" w:rsidP="00E01477">
      <w:pPr>
        <w:widowControl/>
        <w:ind w:left="720"/>
      </w:pPr>
      <w:proofErr w:type="spellStart"/>
      <w:r w:rsidRPr="00DF5FEC">
        <w:rPr>
          <w:i/>
          <w:iCs/>
        </w:rPr>
        <w:t>WetToDry</w:t>
      </w:r>
      <w:proofErr w:type="spellEnd"/>
      <w:r w:rsidRPr="00DF5FEC">
        <w:tab/>
        <w:t>=</w:t>
      </w:r>
      <w:r w:rsidRPr="00DF5FEC">
        <w:tab/>
        <w:t>translation from wet to dry weight (</w:t>
      </w:r>
      <w:r>
        <w:t>user input</w:t>
      </w:r>
      <w:r w:rsidRPr="00DF5FEC">
        <w:t>).</w:t>
      </w:r>
    </w:p>
    <w:p w:rsidR="00E01477" w:rsidRPr="00DF5FEC" w:rsidRDefault="00E01477" w:rsidP="00E01477">
      <w:pPr>
        <w:widowControl/>
      </w:pPr>
    </w:p>
    <w:p w:rsidR="00E01477" w:rsidRDefault="00E01477" w:rsidP="00E01477">
      <w:pPr>
        <w:pStyle w:val="Caption"/>
        <w:keepNext/>
        <w:jc w:val="center"/>
        <w:rPr>
          <w:b w:val="0"/>
        </w:rPr>
      </w:pPr>
      <w:bookmarkStart w:id="44" w:name="_Ref130647609"/>
      <w:proofErr w:type="gramStart"/>
      <w:r>
        <w:t xml:space="preserve">Figure </w:t>
      </w:r>
      <w:r>
        <w:fldChar w:fldCharType="begin"/>
      </w:r>
      <w:r>
        <w:instrText xml:space="preserve"> SEQ Figure_ \* ARABIC </w:instrText>
      </w:r>
      <w:r>
        <w:fldChar w:fldCharType="separate"/>
      </w:r>
      <w:r>
        <w:rPr>
          <w:noProof/>
        </w:rPr>
        <w:t>147</w:t>
      </w:r>
      <w:r>
        <w:fldChar w:fldCharType="end"/>
      </w:r>
      <w:bookmarkEnd w:id="44"/>
      <w:r>
        <w:t>.</w:t>
      </w:r>
      <w:proofErr w:type="gramEnd"/>
      <w:r>
        <w:t xml:space="preserve">  </w:t>
      </w:r>
      <w:r w:rsidRPr="005E1AC0">
        <w:rPr>
          <w:b w:val="0"/>
        </w:rPr>
        <w:t>Algal sorption rate constant as a function</w:t>
      </w:r>
    </w:p>
    <w:p w:rsidR="00E01477" w:rsidRPr="005E1AC0" w:rsidRDefault="00E01477" w:rsidP="00E01477">
      <w:pPr>
        <w:pStyle w:val="Caption"/>
        <w:keepNext/>
        <w:jc w:val="center"/>
        <w:rPr>
          <w:b w:val="0"/>
        </w:rPr>
      </w:pPr>
      <w:proofErr w:type="gramStart"/>
      <w:r w:rsidRPr="005E1AC0">
        <w:rPr>
          <w:b w:val="0"/>
        </w:rPr>
        <w:t>of</w:t>
      </w:r>
      <w:proofErr w:type="gramEnd"/>
      <w:r>
        <w:rPr>
          <w:b w:val="0"/>
        </w:rPr>
        <w:t xml:space="preserve"> </w:t>
      </w:r>
      <w:r w:rsidRPr="005E1AC0">
        <w:rPr>
          <w:b w:val="0"/>
        </w:rPr>
        <w:t>octanol-water partition coefficient</w:t>
      </w:r>
    </w:p>
    <w:p w:rsidR="00E01477" w:rsidRPr="00DF5FEC" w:rsidRDefault="00E01477" w:rsidP="00E01477">
      <w:pPr>
        <w:jc w:val="center"/>
      </w:pPr>
      <w:r>
        <w:rPr>
          <w:noProof/>
        </w:rPr>
        <w:drawing>
          <wp:inline distT="0" distB="0" distL="0" distR="0">
            <wp:extent cx="2860040" cy="213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78" cstate="print">
                      <a:extLst>
                        <a:ext uri="{28A0092B-C50C-407E-A947-70E740481C1C}">
                          <a14:useLocalDpi xmlns:a14="http://schemas.microsoft.com/office/drawing/2010/main" val="0"/>
                        </a:ext>
                      </a:extLst>
                    </a:blip>
                    <a:srcRect r="-3033" b="-2748"/>
                    <a:stretch>
                      <a:fillRect/>
                    </a:stretch>
                  </pic:blipFill>
                  <pic:spPr bwMode="auto">
                    <a:xfrm>
                      <a:off x="0" y="0"/>
                      <a:ext cx="2860040" cy="2139950"/>
                    </a:xfrm>
                    <a:prstGeom prst="rect">
                      <a:avLst/>
                    </a:prstGeom>
                    <a:noFill/>
                    <a:ln>
                      <a:noFill/>
                    </a:ln>
                  </pic:spPr>
                </pic:pic>
              </a:graphicData>
            </a:graphic>
          </wp:inline>
        </w:drawing>
      </w:r>
    </w:p>
    <w:p w:rsidR="00E01477" w:rsidRPr="00DF5FEC" w:rsidRDefault="00E01477" w:rsidP="00E01477">
      <w:pPr>
        <w:widowControl/>
        <w:jc w:val="center"/>
        <w:rPr>
          <w:vanish/>
        </w:rPr>
      </w:pPr>
    </w:p>
    <w:p w:rsidR="00E01477" w:rsidRDefault="00E01477" w:rsidP="00E01477">
      <w:pPr>
        <w:pStyle w:val="Caption"/>
        <w:keepNext/>
        <w:jc w:val="center"/>
        <w:rPr>
          <w:b w:val="0"/>
        </w:rPr>
      </w:pPr>
      <w:bookmarkStart w:id="45" w:name="_Ref130647621"/>
      <w:bookmarkStart w:id="46" w:name="_Ref130647906"/>
      <w:proofErr w:type="gramStart"/>
      <w:r>
        <w:t xml:space="preserve">Figure </w:t>
      </w:r>
      <w:r>
        <w:fldChar w:fldCharType="begin"/>
      </w:r>
      <w:r>
        <w:instrText xml:space="preserve"> SEQ Figure_ \* ARABIC </w:instrText>
      </w:r>
      <w:r>
        <w:fldChar w:fldCharType="separate"/>
      </w:r>
      <w:r>
        <w:rPr>
          <w:noProof/>
        </w:rPr>
        <w:t>148</w:t>
      </w:r>
      <w:r>
        <w:fldChar w:fldCharType="end"/>
      </w:r>
      <w:bookmarkEnd w:id="45"/>
      <w:r>
        <w:t>.</w:t>
      </w:r>
      <w:proofErr w:type="gramEnd"/>
      <w:r>
        <w:t xml:space="preserve">  </w:t>
      </w:r>
      <w:r w:rsidRPr="005E1AC0">
        <w:rPr>
          <w:b w:val="0"/>
        </w:rPr>
        <w:t>Rate of elimination by algae as a function of</w:t>
      </w:r>
      <w:bookmarkEnd w:id="46"/>
    </w:p>
    <w:p w:rsidR="00E01477" w:rsidRPr="005E1AC0" w:rsidRDefault="00E01477" w:rsidP="00E01477">
      <w:pPr>
        <w:pStyle w:val="Caption"/>
        <w:keepNext/>
        <w:jc w:val="center"/>
        <w:rPr>
          <w:b w:val="0"/>
        </w:rPr>
      </w:pPr>
      <w:proofErr w:type="gramStart"/>
      <w:r w:rsidRPr="005E1AC0">
        <w:rPr>
          <w:b w:val="0"/>
        </w:rPr>
        <w:t>octanol-water</w:t>
      </w:r>
      <w:proofErr w:type="gramEnd"/>
      <w:r w:rsidRPr="005E1AC0">
        <w:rPr>
          <w:b w:val="0"/>
        </w:rPr>
        <w:t xml:space="preserve"> partition coefficient</w:t>
      </w:r>
    </w:p>
    <w:p w:rsidR="00E01477" w:rsidRPr="00DF5FEC" w:rsidRDefault="00E01477" w:rsidP="00E01477">
      <w:pPr>
        <w:jc w:val="center"/>
      </w:pPr>
      <w:r>
        <w:rPr>
          <w:noProof/>
        </w:rPr>
        <w:drawing>
          <wp:inline distT="0" distB="0" distL="0" distR="0">
            <wp:extent cx="2860040" cy="213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79" cstate="print">
                      <a:extLst>
                        <a:ext uri="{28A0092B-C50C-407E-A947-70E740481C1C}">
                          <a14:useLocalDpi xmlns:a14="http://schemas.microsoft.com/office/drawing/2010/main" val="0"/>
                        </a:ext>
                      </a:extLst>
                    </a:blip>
                    <a:srcRect r="-3033" b="-2748"/>
                    <a:stretch>
                      <a:fillRect/>
                    </a:stretch>
                  </pic:blipFill>
                  <pic:spPr bwMode="auto">
                    <a:xfrm>
                      <a:off x="0" y="0"/>
                      <a:ext cx="2860040" cy="2139950"/>
                    </a:xfrm>
                    <a:prstGeom prst="rect">
                      <a:avLst/>
                    </a:prstGeom>
                    <a:noFill/>
                    <a:ln>
                      <a:noFill/>
                    </a:ln>
                  </pic:spPr>
                </pic:pic>
              </a:graphicData>
            </a:graphic>
          </wp:inline>
        </w:drawing>
      </w:r>
    </w:p>
    <w:p w:rsidR="00E01477" w:rsidRDefault="00E01477" w:rsidP="00E01477">
      <w:pPr>
        <w:widowControl/>
        <w:outlineLvl w:val="0"/>
        <w:rPr>
          <w:b/>
          <w:bCs/>
        </w:rPr>
      </w:pPr>
    </w:p>
    <w:p w:rsidR="00E01477" w:rsidRPr="00DF5FEC" w:rsidRDefault="00E01477" w:rsidP="00E01477">
      <w:pPr>
        <w:keepNext/>
        <w:keepLines/>
        <w:widowControl/>
        <w:outlineLvl w:val="0"/>
      </w:pPr>
      <w:r w:rsidRPr="00DF5FEC">
        <w:rPr>
          <w:b/>
          <w:bCs/>
        </w:rPr>
        <w:lastRenderedPageBreak/>
        <w:t>Bioaccumulation in Animals</w:t>
      </w:r>
      <w:r w:rsidRPr="00DF5FEC">
        <w:fldChar w:fldCharType="begin"/>
      </w:r>
      <w:r w:rsidRPr="00DF5FEC">
        <w:instrText>tc \l3 "</w:instrText>
      </w:r>
      <w:bookmarkStart w:id="47" w:name="_Toc471906040"/>
      <w:r w:rsidRPr="00DF5FEC">
        <w:rPr>
          <w:b/>
          <w:bCs/>
        </w:rPr>
        <w:instrText>Bioaccumulation in Animals</w:instrText>
      </w:r>
      <w:bookmarkEnd w:id="47"/>
      <w:r w:rsidRPr="00DF5FEC">
        <w:fldChar w:fldCharType="end"/>
      </w:r>
    </w:p>
    <w:p w:rsidR="00E01477" w:rsidRPr="00DF5FEC" w:rsidRDefault="00E01477" w:rsidP="00E01477">
      <w:pPr>
        <w:keepNext/>
        <w:keepLines/>
        <w:widowControl/>
      </w:pPr>
    </w:p>
    <w:p w:rsidR="00E01477" w:rsidRPr="00DF5FEC" w:rsidRDefault="00E01477" w:rsidP="00E01477">
      <w:pPr>
        <w:keepNext/>
        <w:keepLines/>
        <w:widowControl/>
      </w:pPr>
      <w:r w:rsidRPr="00DF5FEC">
        <w:t xml:space="preserve">Animals can absorb toxic organic chemicals directly from the water through their gills and from contaminated food through their guts.  Direct sorption onto the body is ignored as a simplifying assumption in this version of the model.  Reduction of body burdens of organic chemicals is accomplished through excretion and biotransformation, which are often considered together as empirically determined elimination rates.  </w:t>
      </w:r>
      <w:r>
        <w:t>“</w:t>
      </w:r>
      <w:r w:rsidRPr="00DF5FEC">
        <w:t>Growth dilution</w:t>
      </w:r>
      <w:r>
        <w:t>”</w:t>
      </w:r>
      <w:r w:rsidRPr="00DF5FEC">
        <w:t xml:space="preserve"> occurs when growth of the organism is faster than accumulation of the toxicant.  </w:t>
      </w:r>
      <w:proofErr w:type="spellStart"/>
      <w:r w:rsidRPr="00DF5FEC">
        <w:t>Gobas</w:t>
      </w:r>
      <w:proofErr w:type="spellEnd"/>
      <w:r w:rsidRPr="00DF5FEC">
        <w:t xml:space="preserve"> (1993) includes fecal egestion, but in AQUATOX egestion is merely the amount ingested but not assimilated; it is accounted for indirectly in </w:t>
      </w:r>
      <w:proofErr w:type="spellStart"/>
      <w:r w:rsidRPr="00DF5FEC">
        <w:rPr>
          <w:i/>
          <w:iCs/>
        </w:rPr>
        <w:t>DietUptake</w:t>
      </w:r>
      <w:proofErr w:type="spellEnd"/>
      <w:r w:rsidRPr="00DF5FEC">
        <w:t>.  However, fecal loss is important as an input to the detrital toxicant pool, and it is considered later in that context.  Inclusion of mortality and promotion terms is necessary for mass balance, but emphasizes the fact that average concentrations are being modeled for any particular compartment.</w:t>
      </w:r>
    </w:p>
    <w:p w:rsidR="00E01477" w:rsidRPr="00DF5FEC" w:rsidRDefault="00E01477" w:rsidP="00E01477">
      <w:pPr>
        <w:widowControl/>
      </w:pPr>
    </w:p>
    <w:p w:rsidR="00E01477" w:rsidRDefault="00E01477" w:rsidP="00E01477">
      <w:pPr>
        <w:widowControl/>
      </w:pPr>
      <w:r w:rsidRPr="00DF5FEC">
        <w:rPr>
          <w:b/>
          <w:bCs/>
        </w:rPr>
        <w:t xml:space="preserve">Gill </w:t>
      </w:r>
      <w:proofErr w:type="spellStart"/>
      <w:r w:rsidRPr="00DF5FEC">
        <w:rPr>
          <w:b/>
          <w:bCs/>
        </w:rPr>
        <w:t>Sorption</w:t>
      </w:r>
      <w:r w:rsidRPr="00DF5FEC">
        <w:rPr>
          <w:b/>
          <w:bCs/>
        </w:rPr>
        <w:fldChar w:fldCharType="begin"/>
      </w:r>
      <w:r w:rsidRPr="00DF5FEC">
        <w:rPr>
          <w:b/>
          <w:bCs/>
        </w:rPr>
        <w:instrText>tc \l4 "</w:instrText>
      </w:r>
      <w:bookmarkStart w:id="48" w:name="_Toc471906041"/>
      <w:r w:rsidRPr="00DF5FEC">
        <w:rPr>
          <w:b/>
          <w:bCs/>
        </w:rPr>
        <w:instrText>Gill Sorption</w:instrText>
      </w:r>
      <w:bookmarkEnd w:id="48"/>
      <w:r w:rsidRPr="00DF5FEC">
        <w:rPr>
          <w:b/>
          <w:bCs/>
        </w:rPr>
        <w:fldChar w:fldCharType="end"/>
      </w:r>
      <w:proofErr w:type="gramStart"/>
      <w:r>
        <w:t>:</w:t>
      </w:r>
      <w:r w:rsidRPr="00DF5FEC">
        <w:t>An</w:t>
      </w:r>
      <w:proofErr w:type="spellEnd"/>
      <w:proofErr w:type="gramEnd"/>
      <w:r w:rsidRPr="00DF5FEC">
        <w:t xml:space="preserve"> important route of exposure is by active transport through the gills (</w:t>
      </w:r>
      <w:proofErr w:type="spellStart"/>
      <w:r w:rsidRPr="00DF5FEC">
        <w:t>Macek</w:t>
      </w:r>
      <w:proofErr w:type="spellEnd"/>
      <w:r w:rsidRPr="00DF5FEC">
        <w:t xml:space="preserve"> et al., 1977).  This is the route that has been measured so often in </w:t>
      </w:r>
      <w:proofErr w:type="spellStart"/>
      <w:r w:rsidRPr="00DF5FEC">
        <w:t>bioconcentration</w:t>
      </w:r>
      <w:proofErr w:type="spellEnd"/>
      <w:r w:rsidRPr="00DF5FEC">
        <w:t xml:space="preserve"> experiments with fish.  As the organism respires, water is passed over the outer surface of the gill and blood is moved past the inner surface.  The exchange of toxicant through the gill membrane is assumed to be facilitated by the same mechanism as the uptake of oxygen, following the approach of </w:t>
      </w:r>
      <w:proofErr w:type="spellStart"/>
      <w:r w:rsidRPr="00DF5FEC">
        <w:t>Fagerström</w:t>
      </w:r>
      <w:proofErr w:type="spellEnd"/>
      <w:r w:rsidRPr="00DF5FEC">
        <w:t xml:space="preserve"> and </w:t>
      </w:r>
      <w:proofErr w:type="spellStart"/>
      <w:r w:rsidRPr="00DF5FEC">
        <w:t>Åsell</w:t>
      </w:r>
      <w:proofErr w:type="spellEnd"/>
      <w:r w:rsidRPr="00DF5FEC">
        <w:t xml:space="preserve"> (1973, 1975), </w:t>
      </w:r>
      <w:proofErr w:type="spellStart"/>
      <w:r w:rsidRPr="00DF5FEC">
        <w:t>Weininger</w:t>
      </w:r>
      <w:proofErr w:type="spellEnd"/>
      <w:r w:rsidRPr="00DF5FEC">
        <w:t xml:space="preserve"> (1978), and Thomann and Mueller (1987; see also Thomann, 1989).  Therefore, the uptake rate for each animal can be calculated as a function of respiration (Leung, 1978; Park et al., 1980):</w:t>
      </w:r>
    </w:p>
    <w:p w:rsidR="00E01477" w:rsidRDefault="00E01477" w:rsidP="00E01477">
      <w:pPr>
        <w:widowControl/>
      </w:pP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1198A">
        <w:rPr>
          <w:position w:val="-12"/>
        </w:rPr>
        <w:object w:dxaOrig="4920" w:dyaOrig="360">
          <v:shape id="_x0000_i1057" type="#_x0000_t75" style="width:245.85pt;height:18.4pt" o:ole="">
            <v:imagedata r:id="rId80" o:title=""/>
          </v:shape>
          <o:OLEObject Type="Embed" ProgID="Equation.3" ShapeID="_x0000_i1057" DrawAspect="Content" ObjectID="_1647931153" r:id="rId81"/>
        </w:object>
      </w:r>
      <w:r>
        <w:tab/>
      </w:r>
      <w:bookmarkStart w:id="49" w:name="GillUptak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365</w:t>
      </w:r>
      <w:r w:rsidRPr="00732F5C">
        <w:rPr>
          <w:b/>
        </w:rPr>
        <w:fldChar w:fldCharType="end"/>
      </w:r>
      <w:r w:rsidRPr="00732F5C">
        <w:rPr>
          <w:b/>
        </w:rPr>
        <w:t>)</w:t>
      </w:r>
      <w:bookmarkEnd w:id="49"/>
      <w:r>
        <w:tab/>
      </w:r>
    </w:p>
    <w:p w:rsidR="00E01477" w:rsidRPr="00732F5C" w:rsidRDefault="00E01477" w:rsidP="00E01477">
      <w:pPr>
        <w:tabs>
          <w:tab w:val="center" w:pos="4680"/>
          <w:tab w:val="right" w:pos="9360"/>
        </w:tabs>
        <w:jc w:val="center"/>
      </w:pPr>
      <w:r>
        <w:tab/>
      </w:r>
    </w:p>
    <w:p w:rsidR="00E01477" w:rsidRDefault="00E01477" w:rsidP="00E01477">
      <w:pPr>
        <w:tabs>
          <w:tab w:val="center" w:pos="4680"/>
          <w:tab w:val="right" w:pos="9360"/>
        </w:tabs>
      </w:pPr>
      <w:r>
        <w:tab/>
      </w:r>
      <w:r w:rsidRPr="00056ACE">
        <w:rPr>
          <w:position w:val="-28"/>
        </w:rPr>
        <w:object w:dxaOrig="4540" w:dyaOrig="660">
          <v:shape id="_x0000_i1058" type="#_x0000_t75" style="width:226.7pt;height:32.95pt" o:ole="">
            <v:imagedata r:id="rId82" o:title=""/>
          </v:shape>
          <o:OLEObject Type="Embed" ProgID="Equation.3" ShapeID="_x0000_i1058" DrawAspect="Content" ObjectID="_1647931154" r:id="rId83"/>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366</w:t>
      </w:r>
      <w:r w:rsidRPr="00732F5C">
        <w:rPr>
          <w:b/>
        </w:rPr>
        <w:fldChar w:fldCharType="end"/>
      </w:r>
      <w:r w:rsidRPr="00732F5C">
        <w:rPr>
          <w:b/>
        </w:rPr>
        <w:t>)</w:t>
      </w:r>
      <w:r>
        <w:tab/>
      </w:r>
    </w:p>
    <w:p w:rsidR="00E01477" w:rsidRPr="00DF5FEC" w:rsidRDefault="00E01477" w:rsidP="00E01477">
      <w:pPr>
        <w:tabs>
          <w:tab w:val="center" w:pos="4680"/>
          <w:tab w:val="right" w:pos="9360"/>
        </w:tabs>
      </w:pPr>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2430"/>
        </w:tabs>
        <w:ind w:left="2880" w:hanging="2160"/>
      </w:pPr>
      <w:proofErr w:type="spellStart"/>
      <w:r w:rsidRPr="00DF5FEC">
        <w:rPr>
          <w:i/>
          <w:iCs/>
        </w:rPr>
        <w:t>GillUptake</w:t>
      </w:r>
      <w:proofErr w:type="spellEnd"/>
      <w:r w:rsidRPr="00DF5FEC">
        <w:tab/>
        <w:t>=</w:t>
      </w:r>
      <w:r w:rsidRPr="00DF5FEC">
        <w:tab/>
        <w:t>uptake of toxicant by gills (</w:t>
      </w:r>
      <w:proofErr w:type="spellStart"/>
      <w:r w:rsidRPr="00DF5FEC">
        <w:t>μg</w:t>
      </w:r>
      <w:proofErr w:type="spellEnd"/>
      <w:r w:rsidRPr="00DF5FEC">
        <w:t>/L - d);</w:t>
      </w:r>
    </w:p>
    <w:p w:rsidR="00E01477" w:rsidRPr="00DF5FEC" w:rsidRDefault="00E01477" w:rsidP="00E01477">
      <w:pPr>
        <w:widowControl/>
        <w:tabs>
          <w:tab w:val="left" w:pos="2430"/>
        </w:tabs>
        <w:ind w:left="2880" w:hanging="2160"/>
      </w:pPr>
      <w:proofErr w:type="spellStart"/>
      <w:r w:rsidRPr="00DF5FEC">
        <w:rPr>
          <w:i/>
          <w:iCs/>
        </w:rPr>
        <w:t>KUptake</w:t>
      </w:r>
      <w:proofErr w:type="spellEnd"/>
      <w:r w:rsidRPr="00DF5FEC">
        <w:tab/>
        <w:t>=</w:t>
      </w:r>
      <w:r w:rsidRPr="00DF5FEC">
        <w:tab/>
        <w:t>uptake rate (1/d);</w:t>
      </w:r>
    </w:p>
    <w:p w:rsidR="00E01477" w:rsidRDefault="00E01477" w:rsidP="00E01477">
      <w:pPr>
        <w:widowControl/>
        <w:tabs>
          <w:tab w:val="left" w:pos="2430"/>
        </w:tabs>
        <w:ind w:left="2880" w:hanging="2160"/>
      </w:pPr>
      <w:proofErr w:type="spellStart"/>
      <w:r w:rsidRPr="00DF5FEC">
        <w:rPr>
          <w:i/>
          <w:iCs/>
        </w:rPr>
        <w:t>Toxicant</w:t>
      </w:r>
      <w:r w:rsidRPr="00DF5FEC">
        <w:rPr>
          <w:i/>
          <w:iCs/>
          <w:vertAlign w:val="subscript"/>
        </w:rPr>
        <w:t>Water</w:t>
      </w:r>
      <w:proofErr w:type="spellEnd"/>
      <w:r w:rsidRPr="00DF5FEC">
        <w:tab/>
        <w:t>=</w:t>
      </w:r>
      <w:r w:rsidRPr="00DF5FEC">
        <w:tab/>
        <w:t>concentration of toxicant in water (</w:t>
      </w:r>
      <w:proofErr w:type="spellStart"/>
      <w:r w:rsidRPr="00DF5FEC">
        <w:t>μg</w:t>
      </w:r>
      <w:proofErr w:type="spellEnd"/>
      <w:r w:rsidRPr="00DF5FEC">
        <w:t>/L);</w:t>
      </w:r>
    </w:p>
    <w:p w:rsidR="00E01477" w:rsidRPr="00D1198A" w:rsidRDefault="00E01477" w:rsidP="00E01477">
      <w:pPr>
        <w:widowControl/>
        <w:tabs>
          <w:tab w:val="left" w:pos="2430"/>
        </w:tabs>
        <w:ind w:left="2880" w:hanging="2160"/>
      </w:pPr>
      <w:proofErr w:type="spellStart"/>
      <w:r w:rsidRPr="00D1198A">
        <w:rPr>
          <w:i/>
          <w:iCs/>
        </w:rPr>
        <w:t>Frac</w:t>
      </w:r>
      <w:r w:rsidRPr="00D1198A">
        <w:rPr>
          <w:i/>
          <w:vertAlign w:val="subscript"/>
        </w:rPr>
        <w:t>WaterColumn</w:t>
      </w:r>
      <w:proofErr w:type="spellEnd"/>
      <w:r>
        <w:tab/>
        <w:t>=</w:t>
      </w:r>
      <w:r>
        <w:tab/>
        <w:t xml:space="preserve">fraction of organism in water column (unitless), differentiates from pore-water uptake if the multi-layer sediment model is included; </w:t>
      </w:r>
    </w:p>
    <w:p w:rsidR="00E01477" w:rsidRPr="00DF5FEC" w:rsidRDefault="00E01477" w:rsidP="00E01477">
      <w:pPr>
        <w:widowControl/>
        <w:tabs>
          <w:tab w:val="left" w:pos="2430"/>
        </w:tabs>
        <w:ind w:left="2880" w:hanging="2160"/>
      </w:pPr>
      <w:proofErr w:type="spellStart"/>
      <w:r w:rsidRPr="00DF5FEC">
        <w:rPr>
          <w:i/>
          <w:iCs/>
        </w:rPr>
        <w:t>WEffTox</w:t>
      </w:r>
      <w:proofErr w:type="spellEnd"/>
      <w:r w:rsidRPr="00DF5FEC">
        <w:tab/>
        <w:t>=</w:t>
      </w:r>
      <w:r w:rsidRPr="00DF5FEC">
        <w:tab/>
        <w:t xml:space="preserve">withdrawal efficiency for toxicant by gills (unitless), see </w:t>
      </w:r>
      <w:r>
        <w:rPr>
          <w:b/>
          <w:bCs/>
        </w:rPr>
        <w:fldChar w:fldCharType="begin"/>
      </w:r>
      <w:r>
        <w:instrText xml:space="preserve"> REF WEffTox \h </w:instrText>
      </w:r>
      <w:r w:rsidRPr="00AC0017">
        <w:rPr>
          <w:b/>
          <w:bCs/>
        </w:rPr>
      </w:r>
      <w:r w:rsidRPr="009B4CAA">
        <w:rPr>
          <w:b/>
          <w:bCs/>
        </w:rPr>
      </w:r>
      <w:r>
        <w:rPr>
          <w:b/>
          <w:bCs/>
        </w:rPr>
        <w:fldChar w:fldCharType="separate"/>
      </w:r>
      <w:r w:rsidRPr="001C58E6">
        <w:rPr>
          <w:b/>
        </w:rPr>
        <w:t>(</w:t>
      </w:r>
      <w:r>
        <w:rPr>
          <w:b/>
          <w:noProof/>
        </w:rPr>
        <w:t>367</w:t>
      </w:r>
      <w:r w:rsidRPr="001C58E6">
        <w:rPr>
          <w:b/>
        </w:rPr>
        <w:t>)</w:t>
      </w:r>
      <w:r>
        <w:rPr>
          <w:b/>
          <w:bCs/>
        </w:rPr>
        <w:fldChar w:fldCharType="end"/>
      </w:r>
      <w:r w:rsidRPr="00DF5FEC">
        <w:t>;</w:t>
      </w:r>
    </w:p>
    <w:p w:rsidR="00E01477" w:rsidRPr="00DF5FEC" w:rsidRDefault="00E01477" w:rsidP="00E01477">
      <w:pPr>
        <w:widowControl/>
        <w:tabs>
          <w:tab w:val="left" w:pos="2430"/>
        </w:tabs>
        <w:ind w:left="2880" w:hanging="2160"/>
      </w:pPr>
      <w:r w:rsidRPr="00DF5FEC">
        <w:rPr>
          <w:i/>
          <w:iCs/>
        </w:rPr>
        <w:t>Respiration</w:t>
      </w:r>
      <w:r w:rsidRPr="00DF5FEC">
        <w:tab/>
        <w:t>=</w:t>
      </w:r>
      <w:r w:rsidRPr="00DF5FEC">
        <w:tab/>
        <w:t>respiration rate (mg biomass/L</w:t>
      </w:r>
      <w:r w:rsidRPr="00DF5FEC">
        <w:sym w:font="Symbol" w:char="F0D7"/>
      </w:r>
      <w:r w:rsidRPr="00DF5FEC">
        <w:t xml:space="preserve">d), see </w:t>
      </w:r>
      <w:r>
        <w:rPr>
          <w:b/>
          <w:bCs/>
        </w:rPr>
        <w:fldChar w:fldCharType="begin"/>
      </w:r>
      <w:r>
        <w:instrText xml:space="preserve"> REF Respiration_Animal \h </w:instrText>
      </w:r>
      <w:r w:rsidRPr="00AC0017">
        <w:rPr>
          <w:b/>
          <w:bCs/>
        </w:rPr>
      </w:r>
      <w:r w:rsidRPr="009B4CAA">
        <w:rPr>
          <w:b/>
          <w:bCs/>
        </w:rPr>
      </w:r>
      <w:r>
        <w:rPr>
          <w:b/>
          <w:bCs/>
        </w:rPr>
        <w:fldChar w:fldCharType="separate"/>
      </w:r>
      <w:r w:rsidRPr="00BF62B8">
        <w:rPr>
          <w:b/>
        </w:rPr>
        <w:t>(</w:t>
      </w:r>
      <w:r>
        <w:rPr>
          <w:b/>
          <w:noProof/>
        </w:rPr>
        <w:t>100</w:t>
      </w:r>
      <w:r w:rsidRPr="00BF62B8">
        <w:rPr>
          <w:b/>
        </w:rPr>
        <w:t>)</w:t>
      </w:r>
      <w:r>
        <w:rPr>
          <w:b/>
          <w:bCs/>
        </w:rPr>
        <w:fldChar w:fldCharType="end"/>
      </w:r>
      <w:r w:rsidRPr="00DF5FEC">
        <w:t>;</w:t>
      </w:r>
    </w:p>
    <w:p w:rsidR="00E01477" w:rsidRPr="00DF5FEC" w:rsidRDefault="00E01477" w:rsidP="00E01477">
      <w:pPr>
        <w:widowControl/>
        <w:tabs>
          <w:tab w:val="left" w:pos="-1440"/>
          <w:tab w:val="left" w:pos="2430"/>
        </w:tabs>
        <w:ind w:left="2880" w:hanging="2160"/>
      </w:pPr>
      <w:r w:rsidRPr="00DF5FEC">
        <w:rPr>
          <w:i/>
          <w:iCs/>
        </w:rPr>
        <w:t>O2Biomass</w:t>
      </w:r>
      <w:r w:rsidRPr="00DF5FEC">
        <w:tab/>
        <w:t>=</w:t>
      </w:r>
      <w:r w:rsidRPr="00DF5FEC">
        <w:tab/>
        <w:t>ratio of oxygen to organic matter (mg oxygen/mg biomass; 0.575);</w:t>
      </w:r>
    </w:p>
    <w:p w:rsidR="00E01477" w:rsidRPr="00DF5FEC" w:rsidRDefault="00E01477" w:rsidP="00E01477">
      <w:pPr>
        <w:widowControl/>
        <w:tabs>
          <w:tab w:val="left" w:pos="2430"/>
        </w:tabs>
        <w:ind w:left="2880" w:hanging="2160"/>
      </w:pPr>
      <w:r w:rsidRPr="00DF5FEC">
        <w:rPr>
          <w:i/>
          <w:iCs/>
        </w:rPr>
        <w:t>Oxygen</w:t>
      </w:r>
      <w:r w:rsidRPr="00DF5FEC">
        <w:tab/>
        <w:t>=</w:t>
      </w:r>
      <w:r w:rsidRPr="00DF5FEC">
        <w:tab/>
        <w:t xml:space="preserve">concentration of dissolved oxygen (mg oxygen/L), see </w:t>
      </w:r>
      <w:r>
        <w:rPr>
          <w:b/>
          <w:bCs/>
          <w:highlight w:val="yellow"/>
        </w:rPr>
        <w:fldChar w:fldCharType="begin"/>
      </w:r>
      <w:r>
        <w:instrText xml:space="preserve"> REF dOxygen \h </w:instrText>
      </w:r>
      <w:r w:rsidRPr="00AC0017">
        <w:rPr>
          <w:b/>
          <w:bCs/>
          <w:highlight w:val="yellow"/>
        </w:rPr>
      </w:r>
      <w:r w:rsidRPr="009B4CAA">
        <w:rPr>
          <w:b/>
          <w:bCs/>
          <w:highlight w:val="yellow"/>
        </w:rPr>
      </w:r>
      <w:r>
        <w:rPr>
          <w:b/>
          <w:bCs/>
          <w:highlight w:val="yellow"/>
        </w:rPr>
        <w:fldChar w:fldCharType="separate"/>
      </w:r>
      <w:r w:rsidRPr="00732F5C">
        <w:rPr>
          <w:b/>
        </w:rPr>
        <w:t>(</w:t>
      </w:r>
      <w:r>
        <w:rPr>
          <w:b/>
          <w:noProof/>
        </w:rPr>
        <w:t>186</w:t>
      </w:r>
      <w:r w:rsidRPr="00732F5C">
        <w:rPr>
          <w:b/>
        </w:rPr>
        <w:t>)</w:t>
      </w:r>
      <w:r>
        <w:rPr>
          <w:b/>
          <w:bCs/>
          <w:highlight w:val="yellow"/>
        </w:rPr>
        <w:fldChar w:fldCharType="end"/>
      </w:r>
      <w:r w:rsidRPr="00DF5FEC">
        <w:t>; and</w:t>
      </w:r>
    </w:p>
    <w:p w:rsidR="00E01477" w:rsidRDefault="00E01477" w:rsidP="00E01477">
      <w:pPr>
        <w:widowControl/>
        <w:tabs>
          <w:tab w:val="left" w:pos="2430"/>
        </w:tabs>
        <w:ind w:left="2880" w:hanging="2160"/>
      </w:pPr>
      <w:r w:rsidRPr="00DF5FEC">
        <w:rPr>
          <w:i/>
          <w:iCs/>
        </w:rPr>
        <w:t>WEffO2</w:t>
      </w:r>
      <w:r w:rsidRPr="00DF5FEC">
        <w:tab/>
        <w:t>=</w:t>
      </w:r>
      <w:r w:rsidRPr="00DF5FEC">
        <w:tab/>
        <w:t>withdrawal efficiency for oxygen (unitless, generally 0.62)</w:t>
      </w:r>
      <w:r>
        <w:t>;</w:t>
      </w:r>
    </w:p>
    <w:p w:rsidR="00E01477" w:rsidRPr="00DF5FEC" w:rsidRDefault="00E01477" w:rsidP="00E01477">
      <w:pPr>
        <w:widowControl/>
      </w:pPr>
    </w:p>
    <w:p w:rsidR="00E01477" w:rsidRDefault="00E01477" w:rsidP="00E01477">
      <w:pPr>
        <w:widowControl/>
      </w:pPr>
      <w:r w:rsidRPr="00DF5FEC">
        <w:t>The oxygen uptake efficiency</w:t>
      </w:r>
      <w:r w:rsidRPr="00DF5FEC">
        <w:rPr>
          <w:i/>
          <w:iCs/>
        </w:rPr>
        <w:t xml:space="preserve"> WEffO2</w:t>
      </w:r>
      <w:r w:rsidRPr="00DF5FEC">
        <w:t xml:space="preserve"> is assigned a constant value of 0.62 based on observations of </w:t>
      </w:r>
      <w:proofErr w:type="spellStart"/>
      <w:r w:rsidRPr="00DF5FEC">
        <w:t>McKim</w:t>
      </w:r>
      <w:proofErr w:type="spellEnd"/>
      <w:r w:rsidRPr="00DF5FEC">
        <w:t xml:space="preserve"> et al. (1985).  The toxicant uptake efficiency, </w:t>
      </w:r>
      <w:proofErr w:type="spellStart"/>
      <w:r w:rsidRPr="00DF5FEC">
        <w:rPr>
          <w:i/>
          <w:iCs/>
        </w:rPr>
        <w:t>WEffTox</w:t>
      </w:r>
      <w:proofErr w:type="spellEnd"/>
      <w:r w:rsidRPr="00DF5FEC">
        <w:t>, can be expected to have a sigmoidal relationship to the log octanol-water partition coefficient based on aqueous and lipid transport (</w:t>
      </w:r>
      <w:proofErr w:type="spellStart"/>
      <w:r w:rsidRPr="00DF5FEC">
        <w:t>Spacie</w:t>
      </w:r>
      <w:proofErr w:type="spellEnd"/>
      <w:r w:rsidRPr="00DF5FEC">
        <w:t xml:space="preserve"> and </w:t>
      </w:r>
      <w:proofErr w:type="spellStart"/>
      <w:r w:rsidRPr="00DF5FEC">
        <w:t>Hamelink</w:t>
      </w:r>
      <w:proofErr w:type="spellEnd"/>
      <w:r w:rsidRPr="00DF5FEC">
        <w:t xml:space="preserve">, 1982).  This is represented by an inelegant but reasonable, </w:t>
      </w:r>
      <w:r w:rsidRPr="00DF5FEC">
        <w:lastRenderedPageBreak/>
        <w:t>piece-wise fit (</w:t>
      </w:r>
      <w:r>
        <w:rPr>
          <w:b/>
          <w:bCs/>
        </w:rPr>
        <w:fldChar w:fldCharType="begin"/>
      </w:r>
      <w:r>
        <w:instrText xml:space="preserve"> REF _Ref130647642 </w:instrText>
      </w:r>
      <w:r>
        <w:rPr>
          <w:b/>
          <w:bCs/>
        </w:rPr>
        <w:fldChar w:fldCharType="separate"/>
      </w:r>
      <w:r>
        <w:t xml:space="preserve">Figure </w:t>
      </w:r>
      <w:r>
        <w:rPr>
          <w:noProof/>
        </w:rPr>
        <w:t>149</w:t>
      </w:r>
      <w:r>
        <w:rPr>
          <w:b/>
          <w:bCs/>
        </w:rPr>
        <w:fldChar w:fldCharType="end"/>
      </w:r>
      <w:r w:rsidRPr="00DF5FEC">
        <w:t xml:space="preserve">) to the data of  </w:t>
      </w:r>
      <w:proofErr w:type="spellStart"/>
      <w:r w:rsidRPr="00DF5FEC">
        <w:t>McKim</w:t>
      </w:r>
      <w:proofErr w:type="spellEnd"/>
      <w:r w:rsidRPr="00DF5FEC">
        <w:t xml:space="preserve"> et al. (1985) using 750-g fish, corrected for ionization:</w:t>
      </w:r>
    </w:p>
    <w:p w:rsidR="00E01477" w:rsidRDefault="00E01477" w:rsidP="00E01477">
      <w:pPr>
        <w:widowControl/>
      </w:pPr>
    </w:p>
    <w:p w:rsidR="00E01477" w:rsidRPr="00DF5FEC" w:rsidRDefault="00E01477" w:rsidP="00E01477">
      <w:pPr>
        <w:tabs>
          <w:tab w:val="center" w:pos="4680"/>
          <w:tab w:val="right" w:pos="9360"/>
        </w:tabs>
        <w:jc w:val="center"/>
      </w:pPr>
    </w:p>
    <w:p w:rsidR="00E01477" w:rsidRPr="00DF5FEC" w:rsidRDefault="00E01477" w:rsidP="00E01477">
      <w:pPr>
        <w:tabs>
          <w:tab w:val="center" w:pos="4680"/>
          <w:tab w:val="right" w:pos="9360"/>
        </w:tabs>
        <w:jc w:val="center"/>
      </w:pPr>
      <w:r>
        <w:tab/>
      </w:r>
      <w:r w:rsidRPr="001C58E6">
        <w:rPr>
          <w:position w:val="-244"/>
        </w:rPr>
        <w:object w:dxaOrig="5640" w:dyaOrig="5000">
          <v:shape id="_x0000_i1059" type="#_x0000_t75" style="width:281.85pt;height:250.45pt" o:ole="">
            <v:imagedata r:id="rId84" o:title=""/>
          </v:shape>
          <o:OLEObject Type="Embed" ProgID="Equation.3" ShapeID="_x0000_i1059" DrawAspect="Content" ObjectID="_1647931155" r:id="rId85"/>
        </w:object>
      </w:r>
      <w:r>
        <w:tab/>
      </w:r>
      <w:bookmarkStart w:id="50" w:name="WEffTox"/>
      <w:r w:rsidRPr="001C58E6">
        <w:rPr>
          <w:b/>
        </w:rPr>
        <w:t>(</w:t>
      </w:r>
      <w:r w:rsidRPr="001C58E6">
        <w:rPr>
          <w:b/>
        </w:rPr>
        <w:fldChar w:fldCharType="begin"/>
      </w:r>
      <w:r w:rsidRPr="001C58E6">
        <w:rPr>
          <w:b/>
        </w:rPr>
        <w:instrText xml:space="preserve"> SEQ Equations \* MERGEFORMAT </w:instrText>
      </w:r>
      <w:r w:rsidRPr="001C58E6">
        <w:rPr>
          <w:b/>
        </w:rPr>
        <w:fldChar w:fldCharType="separate"/>
      </w:r>
      <w:r>
        <w:rPr>
          <w:b/>
          <w:noProof/>
        </w:rPr>
        <w:t>367</w:t>
      </w:r>
      <w:r w:rsidRPr="001C58E6">
        <w:rPr>
          <w:b/>
        </w:rPr>
        <w:fldChar w:fldCharType="end"/>
      </w:r>
      <w:r w:rsidRPr="001C58E6">
        <w:rPr>
          <w:b/>
        </w:rPr>
        <w:t>)</w:t>
      </w:r>
      <w:bookmarkEnd w:id="50"/>
    </w:p>
    <w:p w:rsidR="00E01477" w:rsidRPr="00DF5FEC" w:rsidRDefault="00E01477" w:rsidP="00E01477">
      <w:pPr>
        <w:widowControl/>
        <w:ind w:firstLine="720"/>
        <w:rPr>
          <w:i/>
          <w:iCs/>
        </w:rPr>
      </w:pPr>
      <w:proofErr w:type="gramStart"/>
      <w:r w:rsidRPr="00DF5FEC">
        <w:t>where</w:t>
      </w:r>
      <w:proofErr w:type="gramEnd"/>
      <w:r w:rsidRPr="00DF5FEC">
        <w:t>:</w:t>
      </w:r>
      <w:r w:rsidRPr="00DF5FEC">
        <w:tab/>
      </w:r>
    </w:p>
    <w:p w:rsidR="00E01477" w:rsidRPr="00DF5FEC" w:rsidRDefault="00E01477" w:rsidP="00E01477">
      <w:pPr>
        <w:widowControl/>
        <w:ind w:left="720"/>
      </w:pPr>
      <w:proofErr w:type="spellStart"/>
      <w:r w:rsidRPr="00DF5FEC">
        <w:rPr>
          <w:i/>
          <w:iCs/>
        </w:rPr>
        <w:t>LogKOW</w:t>
      </w:r>
      <w:proofErr w:type="spellEnd"/>
      <w:r w:rsidRPr="00DF5FEC">
        <w:tab/>
        <w:t>=</w:t>
      </w:r>
      <w:r w:rsidRPr="00DF5FEC">
        <w:tab/>
        <w:t>log octanol-water partition coefficient (unitless); and</w:t>
      </w:r>
    </w:p>
    <w:p w:rsidR="00E01477" w:rsidRDefault="00E01477" w:rsidP="00E01477">
      <w:pPr>
        <w:widowControl/>
        <w:ind w:left="720"/>
      </w:pPr>
      <w:proofErr w:type="spellStart"/>
      <w:r w:rsidRPr="00DF5FEC">
        <w:rPr>
          <w:i/>
          <w:iCs/>
        </w:rPr>
        <w:t>Nondissoc</w:t>
      </w:r>
      <w:proofErr w:type="spellEnd"/>
      <w:r w:rsidRPr="00DF5FEC">
        <w:tab/>
        <w:t>=</w:t>
      </w:r>
      <w:r w:rsidRPr="00DF5FEC">
        <w:tab/>
        <w:t xml:space="preserve">fraction of toxicant that is un-ionized (unitless), see </w:t>
      </w:r>
      <w:r>
        <w:rPr>
          <w:b/>
          <w:bCs/>
        </w:rPr>
        <w:fldChar w:fldCharType="begin"/>
      </w:r>
      <w:r>
        <w:instrText xml:space="preserve"> REF Nondissoc1 \h </w:instrText>
      </w:r>
      <w:r w:rsidRPr="00AC0017">
        <w:rPr>
          <w:b/>
          <w:bCs/>
        </w:rPr>
      </w:r>
      <w:r w:rsidRPr="009B4CAA">
        <w:rPr>
          <w:b/>
          <w:bCs/>
        </w:rPr>
      </w:r>
      <w:r>
        <w:rPr>
          <w:b/>
          <w:bCs/>
        </w:rPr>
        <w:fldChar w:fldCharType="separate"/>
      </w:r>
      <w:r w:rsidRPr="00732F5C">
        <w:rPr>
          <w:b/>
        </w:rPr>
        <w:t>(</w:t>
      </w:r>
      <w:r>
        <w:rPr>
          <w:b/>
          <w:noProof/>
        </w:rPr>
        <w:t>311</w:t>
      </w:r>
      <w:r w:rsidRPr="00732F5C">
        <w:rPr>
          <w:b/>
        </w:rPr>
        <w:t>)</w:t>
      </w:r>
      <w:r>
        <w:rPr>
          <w:b/>
          <w:bCs/>
        </w:rPr>
        <w:fldChar w:fldCharType="end"/>
      </w:r>
      <w:r w:rsidRPr="00DF5FEC">
        <w:t>.</w:t>
      </w:r>
    </w:p>
    <w:p w:rsidR="00E01477"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5E1AC0" w:rsidRDefault="00E01477" w:rsidP="00E01477">
      <w:pPr>
        <w:pStyle w:val="Caption"/>
        <w:keepNext/>
        <w:jc w:val="center"/>
        <w:outlineLvl w:val="0"/>
        <w:rPr>
          <w:b w:val="0"/>
        </w:rPr>
      </w:pPr>
      <w:bookmarkStart w:id="51" w:name="_Ref130647642"/>
      <w:proofErr w:type="gramStart"/>
      <w:r>
        <w:t xml:space="preserve">Figure </w:t>
      </w:r>
      <w:r>
        <w:fldChar w:fldCharType="begin"/>
      </w:r>
      <w:r>
        <w:instrText xml:space="preserve"> SEQ Figure_ \* ARABIC </w:instrText>
      </w:r>
      <w:r>
        <w:fldChar w:fldCharType="separate"/>
      </w:r>
      <w:r>
        <w:rPr>
          <w:noProof/>
        </w:rPr>
        <w:t>149</w:t>
      </w:r>
      <w:r>
        <w:fldChar w:fldCharType="end"/>
      </w:r>
      <w:bookmarkEnd w:id="51"/>
      <w:r>
        <w:t>.</w:t>
      </w:r>
      <w:proofErr w:type="gramEnd"/>
      <w:r>
        <w:t xml:space="preserve">  </w:t>
      </w:r>
      <w:r w:rsidRPr="005E1AC0">
        <w:rPr>
          <w:b w:val="0"/>
        </w:rPr>
        <w:t>Piece-wise fit to observed toxicant uptake data;</w:t>
      </w:r>
    </w:p>
    <w:p w:rsidR="00E01477" w:rsidRPr="005E1AC0" w:rsidRDefault="00E01477" w:rsidP="00E01477">
      <w:pPr>
        <w:pStyle w:val="Caption"/>
        <w:keepNext/>
        <w:jc w:val="center"/>
        <w:outlineLvl w:val="0"/>
        <w:rPr>
          <w:b w:val="0"/>
        </w:rPr>
      </w:pPr>
      <w:r w:rsidRPr="005E1AC0">
        <w:rPr>
          <w:b w:val="0"/>
        </w:rPr>
        <w:t xml:space="preserve">Modified from </w:t>
      </w:r>
      <w:proofErr w:type="spellStart"/>
      <w:r w:rsidRPr="005E1AC0">
        <w:rPr>
          <w:b w:val="0"/>
        </w:rPr>
        <w:t>McKim</w:t>
      </w:r>
      <w:proofErr w:type="spellEnd"/>
      <w:r w:rsidRPr="005E1AC0">
        <w:rPr>
          <w:b w:val="0"/>
        </w:rPr>
        <w:t xml:space="preserve"> et al., 1985</w:t>
      </w:r>
    </w:p>
    <w:p w:rsidR="00E01477" w:rsidRPr="00DF5FEC" w:rsidRDefault="00E01477" w:rsidP="00E01477">
      <w:pPr>
        <w:widowControl/>
        <w:jc w:val="center"/>
      </w:pPr>
      <w:r>
        <w:rPr>
          <w:noProof/>
        </w:rPr>
        <w:drawing>
          <wp:inline distT="0" distB="0" distL="0" distR="0">
            <wp:extent cx="3200400" cy="2052320"/>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200400" cy="2052320"/>
                    </a:xfrm>
                    <a:prstGeom prst="rect">
                      <a:avLst/>
                    </a:prstGeom>
                    <a:noFill/>
                    <a:ln w="6350" cmpd="sng">
                      <a:solidFill>
                        <a:srgbClr val="000000"/>
                      </a:solidFill>
                      <a:miter lim="800000"/>
                      <a:headEnd/>
                      <a:tailEnd/>
                    </a:ln>
                    <a:effectLst/>
                  </pic:spPr>
                </pic:pic>
              </a:graphicData>
            </a:graphic>
          </wp:inline>
        </w:drawing>
      </w:r>
    </w:p>
    <w:p w:rsidR="00E01477" w:rsidRPr="00DF5FEC" w:rsidRDefault="00E01477" w:rsidP="00E01477">
      <w:pPr>
        <w:widowControl/>
      </w:pPr>
    </w:p>
    <w:p w:rsidR="00E01477" w:rsidRPr="00DF5FEC" w:rsidRDefault="00E01477" w:rsidP="00E01477">
      <w:pPr>
        <w:widowControl/>
      </w:pPr>
    </w:p>
    <w:p w:rsidR="00E01477" w:rsidRDefault="00E01477" w:rsidP="00E01477">
      <w:r w:rsidRPr="00DF5FEC">
        <w:t>Ionization decreases the uptake efficiency (</w:t>
      </w:r>
      <w:r>
        <w:rPr>
          <w:b/>
          <w:bCs/>
        </w:rPr>
        <w:fldChar w:fldCharType="begin"/>
      </w:r>
      <w:r>
        <w:instrText xml:space="preserve"> REF _Ref130647661 </w:instrText>
      </w:r>
      <w:r>
        <w:rPr>
          <w:b/>
          <w:bCs/>
        </w:rPr>
        <w:fldChar w:fldCharType="separate"/>
      </w:r>
      <w:r>
        <w:t xml:space="preserve">Figure </w:t>
      </w:r>
      <w:r>
        <w:rPr>
          <w:noProof/>
        </w:rPr>
        <w:t>147</w:t>
      </w:r>
      <w:r>
        <w:rPr>
          <w:b/>
          <w:bCs/>
        </w:rPr>
        <w:fldChar w:fldCharType="end"/>
      </w:r>
      <w:r w:rsidRPr="00DF5FEC">
        <w:t>).  This same algorithm is used for invertebrates.  Thomann (1989) has proposed a similar construct for these same data and a slightly different construct for small organisms, but the scatter in the data do</w:t>
      </w:r>
      <w:r>
        <w:t>es</w:t>
      </w:r>
      <w:r w:rsidRPr="00DF5FEC">
        <w:t xml:space="preserve"> not seem to </w:t>
      </w:r>
      <w:r w:rsidRPr="00DF5FEC">
        <w:lastRenderedPageBreak/>
        <w:t>justify using two different constructs.</w:t>
      </w:r>
    </w:p>
    <w:p w:rsidR="00E01477" w:rsidRPr="00DF5FEC" w:rsidRDefault="00E01477" w:rsidP="00E01477">
      <w:pPr>
        <w:widowControl/>
      </w:pPr>
    </w:p>
    <w:p w:rsidR="00E01477" w:rsidRPr="00DF5FEC" w:rsidRDefault="00E01477" w:rsidP="00E01477">
      <w:pPr>
        <w:widowControl/>
      </w:pPr>
      <w:r>
        <w:rPr>
          <w:noProof/>
        </w:rPr>
        <mc:AlternateContent>
          <mc:Choice Requires="wps">
            <w:drawing>
              <wp:anchor distT="0" distB="0" distL="114300" distR="114300" simplePos="0" relativeHeight="251674624" behindDoc="0" locked="0" layoutInCell="1" allowOverlap="1">
                <wp:simplePos x="0" y="0"/>
                <wp:positionH relativeFrom="column">
                  <wp:posOffset>1513840</wp:posOffset>
                </wp:positionH>
                <wp:positionV relativeFrom="paragraph">
                  <wp:posOffset>29210</wp:posOffset>
                </wp:positionV>
                <wp:extent cx="3200400" cy="381000"/>
                <wp:effectExtent l="0" t="0" r="635" b="127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1477" w:rsidRPr="005E1AC0" w:rsidRDefault="00E01477" w:rsidP="00E01477">
                            <w:pPr>
                              <w:pStyle w:val="Caption"/>
                              <w:rPr>
                                <w:b w:val="0"/>
                                <w:noProof/>
                              </w:rPr>
                            </w:pPr>
                            <w:bookmarkStart w:id="52" w:name="_Ref130647661"/>
                            <w:proofErr w:type="gramStart"/>
                            <w:r>
                              <w:t xml:space="preserve">Figure </w:t>
                            </w:r>
                            <w:r>
                              <w:fldChar w:fldCharType="begin"/>
                            </w:r>
                            <w:r>
                              <w:instrText xml:space="preserve"> SEQ Figure_ \* ARABIC </w:instrText>
                            </w:r>
                            <w:r>
                              <w:fldChar w:fldCharType="separate"/>
                            </w:r>
                            <w:r>
                              <w:rPr>
                                <w:noProof/>
                              </w:rPr>
                              <w:t>147</w:t>
                            </w:r>
                            <w:r>
                              <w:fldChar w:fldCharType="end"/>
                            </w:r>
                            <w:bookmarkEnd w:id="52"/>
                            <w:r>
                              <w:t>.</w:t>
                            </w:r>
                            <w:proofErr w:type="gramEnd"/>
                            <w:r>
                              <w:t xml:space="preserve">  </w:t>
                            </w:r>
                            <w:r w:rsidRPr="005E1AC0">
                              <w:rPr>
                                <w:b w:val="0"/>
                              </w:rPr>
                              <w:t>The Effect of Differing Fractions of Un-ionized</w:t>
                            </w:r>
                            <w:r>
                              <w:rPr>
                                <w:b w:val="0"/>
                              </w:rPr>
                              <w:t xml:space="preserve"> </w:t>
                            </w:r>
                            <w:r w:rsidRPr="005E1AC0">
                              <w:rPr>
                                <w:b w:val="0"/>
                              </w:rPr>
                              <w:t>Chemical on Uptake Efficiency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left:0;text-align:left;margin-left:119.2pt;margin-top:2.3pt;width:252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" stroked="f">
                <v:textbox inset="0,0,0,0">
                  <w:txbxContent>
                    <w:p w:rsidR="00E01477" w:rsidRPr="005E1AC0" w:rsidRDefault="00E01477" w:rsidP="00E01477">
                      <w:pPr>
                        <w:pStyle w:val="Caption"/>
                        <w:rPr>
                          <w:b w:val="0"/>
                          <w:noProof/>
                        </w:rPr>
                      </w:pPr>
                      <w:bookmarkStart w:id="53" w:name="_Ref130647661"/>
                      <w:proofErr w:type="gramStart"/>
                      <w:r>
                        <w:t xml:space="preserve">Figure </w:t>
                      </w:r>
                      <w:r>
                        <w:fldChar w:fldCharType="begin"/>
                      </w:r>
                      <w:r>
                        <w:instrText xml:space="preserve"> SEQ Figure_ \* ARABIC </w:instrText>
                      </w:r>
                      <w:r>
                        <w:fldChar w:fldCharType="separate"/>
                      </w:r>
                      <w:r>
                        <w:rPr>
                          <w:noProof/>
                        </w:rPr>
                        <w:t>147</w:t>
                      </w:r>
                      <w:r>
                        <w:fldChar w:fldCharType="end"/>
                      </w:r>
                      <w:bookmarkEnd w:id="53"/>
                      <w:r>
                        <w:t>.</w:t>
                      </w:r>
                      <w:proofErr w:type="gramEnd"/>
                      <w:r>
                        <w:t xml:space="preserve">  </w:t>
                      </w:r>
                      <w:r w:rsidRPr="005E1AC0">
                        <w:rPr>
                          <w:b w:val="0"/>
                        </w:rPr>
                        <w:t>The Effect of Differing Fractions of Un-ionized</w:t>
                      </w:r>
                      <w:r>
                        <w:rPr>
                          <w:b w:val="0"/>
                        </w:rPr>
                        <w:t xml:space="preserve"> </w:t>
                      </w:r>
                      <w:r w:rsidRPr="005E1AC0">
                        <w:rPr>
                          <w:b w:val="0"/>
                        </w:rPr>
                        <w:t>Chemical on Uptake Efficiency</w:t>
                      </w:r>
                    </w:p>
                  </w:txbxContent>
                </v:textbox>
                <w10:wrap type="square"/>
              </v:shape>
            </w:pict>
          </mc:Fallback>
        </mc:AlternateContent>
      </w:r>
      <w:r>
        <w:rPr>
          <w:noProof/>
        </w:rPr>
        <w:drawing>
          <wp:anchor distT="155575" distB="155575" distL="155575" distR="155575" simplePos="0" relativeHeight="251673600" behindDoc="0" locked="0" layoutInCell="1" allowOverlap="1">
            <wp:simplePos x="0" y="0"/>
            <wp:positionH relativeFrom="margin">
              <wp:posOffset>1513840</wp:posOffset>
            </wp:positionH>
            <wp:positionV relativeFrom="paragraph">
              <wp:posOffset>410210</wp:posOffset>
            </wp:positionV>
            <wp:extent cx="3200400" cy="2400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DF5FEC" w:rsidRDefault="00E01477" w:rsidP="00E01477">
      <w:pPr>
        <w:widowControl/>
      </w:pPr>
    </w:p>
    <w:p w:rsidR="00E01477" w:rsidRPr="005F6AC3" w:rsidRDefault="00E01477" w:rsidP="00E01477">
      <w:pPr>
        <w:widowControl/>
      </w:pPr>
      <w:r w:rsidRPr="005F6AC3">
        <w:t xml:space="preserve">The user input </w:t>
      </w:r>
      <w:proofErr w:type="spellStart"/>
      <w:r w:rsidRPr="005F6AC3">
        <w:rPr>
          <w:i/>
          <w:iCs/>
        </w:rPr>
        <w:t>Frac</w:t>
      </w:r>
      <w:r w:rsidRPr="005F6AC3">
        <w:rPr>
          <w:i/>
          <w:vertAlign w:val="subscript"/>
        </w:rPr>
        <w:t>WaterColumn</w:t>
      </w:r>
      <w:proofErr w:type="spellEnd"/>
      <w:r w:rsidRPr="005F6AC3">
        <w:rPr>
          <w:i/>
          <w:vertAlign w:val="subscript"/>
        </w:rPr>
        <w:t xml:space="preserve"> </w:t>
      </w:r>
      <w:r w:rsidRPr="005F6AC3">
        <w:t>parameter is only relevant if the multi-layer sediment model is included.  If so, this parameter determines how much gill uptake comes from the water column and how much from the pore waters of the active layer.  Gill uptake from pore waters is calculated as follows and added to gill uptake from the water column:</w:t>
      </w:r>
    </w:p>
    <w:p w:rsidR="00E01477" w:rsidRPr="005F6AC3" w:rsidRDefault="00E01477" w:rsidP="00E01477">
      <w:pPr>
        <w:widowControl/>
      </w:pPr>
    </w:p>
    <w:p w:rsidR="00E01477" w:rsidRPr="005F6AC3" w:rsidRDefault="00E01477" w:rsidP="00E01477">
      <w:pPr>
        <w:tabs>
          <w:tab w:val="center" w:pos="4680"/>
          <w:tab w:val="right" w:pos="9360"/>
        </w:tabs>
        <w:jc w:val="center"/>
        <w:rPr>
          <w:b/>
        </w:rPr>
      </w:pPr>
      <w:r w:rsidRPr="005F6AC3">
        <w:tab/>
      </w:r>
      <w:r w:rsidRPr="005F6AC3">
        <w:rPr>
          <w:position w:val="-30"/>
        </w:rPr>
        <w:object w:dxaOrig="7839" w:dyaOrig="680">
          <v:shape id="_x0000_i1060" type="#_x0000_t75" style="width:392.15pt;height:33.7pt" o:ole="">
            <v:imagedata r:id="rId88" o:title=""/>
          </v:shape>
          <o:OLEObject Type="Embed" ProgID="Equation.3" ShapeID="_x0000_i1060" DrawAspect="Content" ObjectID="_1647931156" r:id="rId89"/>
        </w:object>
      </w:r>
      <w:r w:rsidRPr="005F6AC3">
        <w:tab/>
      </w:r>
      <w:r w:rsidRPr="005F6AC3">
        <w:rPr>
          <w:b/>
        </w:rPr>
        <w:t>(</w:t>
      </w:r>
      <w:r w:rsidRPr="005F6AC3">
        <w:rPr>
          <w:b/>
        </w:rPr>
        <w:fldChar w:fldCharType="begin"/>
      </w:r>
      <w:r w:rsidRPr="005F6AC3">
        <w:rPr>
          <w:b/>
        </w:rPr>
        <w:instrText xml:space="preserve"> SEQ Equations \* MERGEFORMAT </w:instrText>
      </w:r>
      <w:r w:rsidRPr="005F6AC3">
        <w:rPr>
          <w:b/>
        </w:rPr>
        <w:fldChar w:fldCharType="separate"/>
      </w:r>
      <w:r>
        <w:rPr>
          <w:b/>
          <w:noProof/>
        </w:rPr>
        <w:t>368</w:t>
      </w:r>
      <w:r w:rsidRPr="005F6AC3">
        <w:rPr>
          <w:b/>
        </w:rPr>
        <w:fldChar w:fldCharType="end"/>
      </w:r>
      <w:r w:rsidRPr="005F6AC3">
        <w:rPr>
          <w:b/>
        </w:rPr>
        <w:t>)</w:t>
      </w:r>
    </w:p>
    <w:p w:rsidR="00E01477" w:rsidRPr="005F6AC3" w:rsidRDefault="00E01477" w:rsidP="00E01477">
      <w:pPr>
        <w:widowControl/>
      </w:pPr>
      <w:proofErr w:type="gramStart"/>
      <w:r w:rsidRPr="005F6AC3">
        <w:t>where</w:t>
      </w:r>
      <w:proofErr w:type="gramEnd"/>
      <w:r w:rsidRPr="005F6AC3">
        <w:t>:</w:t>
      </w:r>
    </w:p>
    <w:p w:rsidR="00E01477" w:rsidRPr="005F6AC3" w:rsidRDefault="00E01477" w:rsidP="00E01477">
      <w:pPr>
        <w:widowControl/>
        <w:tabs>
          <w:tab w:val="left" w:pos="2430"/>
        </w:tabs>
        <w:ind w:left="2880" w:hanging="2160"/>
      </w:pPr>
      <w:proofErr w:type="spellStart"/>
      <w:r w:rsidRPr="005F6AC3">
        <w:rPr>
          <w:i/>
          <w:iCs/>
        </w:rPr>
        <w:t>GillUptake</w:t>
      </w:r>
      <w:proofErr w:type="spellEnd"/>
      <w:r w:rsidRPr="005F6AC3">
        <w:tab/>
        <w:t>=</w:t>
      </w:r>
      <w:r w:rsidRPr="005F6AC3">
        <w:tab/>
        <w:t>uptake of toxicant by gills (</w:t>
      </w:r>
      <w:proofErr w:type="spellStart"/>
      <w:r w:rsidRPr="005F6AC3">
        <w:t>μg</w:t>
      </w:r>
      <w:proofErr w:type="spellEnd"/>
      <w:r w:rsidRPr="005F6AC3">
        <w:t>/</w:t>
      </w:r>
      <w:proofErr w:type="spellStart"/>
      <w:proofErr w:type="gramStart"/>
      <w:r w:rsidRPr="005F6AC3">
        <w:t>L</w:t>
      </w:r>
      <w:r w:rsidRPr="005F6AC3">
        <w:rPr>
          <w:vertAlign w:val="subscript"/>
        </w:rPr>
        <w:t>WaterCol</w:t>
      </w:r>
      <w:proofErr w:type="spellEnd"/>
      <w:r w:rsidRPr="005F6AC3">
        <w:t xml:space="preserve">  -</w:t>
      </w:r>
      <w:proofErr w:type="gramEnd"/>
      <w:r w:rsidRPr="005F6AC3">
        <w:t xml:space="preserve"> d);</w:t>
      </w:r>
    </w:p>
    <w:p w:rsidR="00E01477" w:rsidRPr="005F6AC3" w:rsidRDefault="00E01477" w:rsidP="00E01477">
      <w:pPr>
        <w:widowControl/>
        <w:tabs>
          <w:tab w:val="left" w:pos="2430"/>
        </w:tabs>
        <w:ind w:left="2880" w:hanging="2160"/>
      </w:pPr>
      <w:proofErr w:type="spellStart"/>
      <w:r w:rsidRPr="005F6AC3">
        <w:rPr>
          <w:i/>
          <w:iCs/>
        </w:rPr>
        <w:t>Toxicant</w:t>
      </w:r>
      <w:r w:rsidRPr="005F6AC3">
        <w:rPr>
          <w:i/>
          <w:iCs/>
          <w:vertAlign w:val="subscript"/>
        </w:rPr>
        <w:t>PoreWater</w:t>
      </w:r>
      <w:proofErr w:type="spellEnd"/>
      <w:r w:rsidRPr="005F6AC3">
        <w:tab/>
        <w:t>=</w:t>
      </w:r>
      <w:r w:rsidRPr="005F6AC3">
        <w:tab/>
        <w:t>concentration of toxicant in pore waters (</w:t>
      </w:r>
      <w:proofErr w:type="spellStart"/>
      <w:r w:rsidRPr="005F6AC3">
        <w:t>μg</w:t>
      </w:r>
      <w:proofErr w:type="spellEnd"/>
      <w:r w:rsidRPr="005F6AC3">
        <w:t>/</w:t>
      </w:r>
      <w:proofErr w:type="spellStart"/>
      <w:r w:rsidRPr="005F6AC3">
        <w:t>L</w:t>
      </w:r>
      <w:r w:rsidRPr="005F6AC3">
        <w:rPr>
          <w:vertAlign w:val="subscript"/>
        </w:rPr>
        <w:t>PoreWater</w:t>
      </w:r>
      <w:proofErr w:type="spellEnd"/>
      <w:r w:rsidRPr="005F6AC3">
        <w:t>);</w:t>
      </w:r>
    </w:p>
    <w:p w:rsidR="00E01477" w:rsidRPr="005F6AC3" w:rsidRDefault="00E01477" w:rsidP="00E01477">
      <w:pPr>
        <w:widowControl/>
        <w:tabs>
          <w:tab w:val="left" w:pos="2430"/>
        </w:tabs>
        <w:ind w:left="2880" w:hanging="2160"/>
        <w:rPr>
          <w:iCs/>
        </w:rPr>
      </w:pPr>
      <w:proofErr w:type="spellStart"/>
      <w:r w:rsidRPr="005F6AC3">
        <w:rPr>
          <w:i/>
          <w:iCs/>
        </w:rPr>
        <w:t>Volume</w:t>
      </w:r>
      <w:r w:rsidRPr="005F6AC3">
        <w:rPr>
          <w:i/>
          <w:iCs/>
          <w:vertAlign w:val="subscript"/>
        </w:rPr>
        <w:t>PoreWater</w:t>
      </w:r>
      <w:proofErr w:type="spellEnd"/>
      <w:r w:rsidRPr="005F6AC3">
        <w:rPr>
          <w:iCs/>
          <w:vertAlign w:val="subscript"/>
        </w:rPr>
        <w:tab/>
      </w:r>
      <w:r w:rsidRPr="005F6AC3">
        <w:rPr>
          <w:iCs/>
        </w:rPr>
        <w:t>=</w:t>
      </w:r>
      <w:r w:rsidRPr="005F6AC3">
        <w:rPr>
          <w:iCs/>
        </w:rPr>
        <w:tab/>
        <w:t>volume of pore water (</w:t>
      </w:r>
      <w:proofErr w:type="spellStart"/>
      <w:r w:rsidRPr="005F6AC3">
        <w:rPr>
          <w:iCs/>
        </w:rPr>
        <w:t>L</w:t>
      </w:r>
      <w:r w:rsidRPr="005F6AC3">
        <w:rPr>
          <w:iCs/>
          <w:vertAlign w:val="subscript"/>
        </w:rPr>
        <w:t>PoreWater</w:t>
      </w:r>
      <w:proofErr w:type="spellEnd"/>
      <w:r w:rsidRPr="005F6AC3">
        <w:rPr>
          <w:iCs/>
        </w:rPr>
        <w:t>); and</w:t>
      </w:r>
    </w:p>
    <w:p w:rsidR="00E01477" w:rsidRPr="00DF5FEC" w:rsidRDefault="00E01477" w:rsidP="00E01477">
      <w:pPr>
        <w:widowControl/>
        <w:tabs>
          <w:tab w:val="left" w:pos="2430"/>
        </w:tabs>
        <w:ind w:left="2880" w:hanging="2160"/>
      </w:pPr>
      <w:proofErr w:type="spellStart"/>
      <w:r w:rsidRPr="005F6AC3">
        <w:rPr>
          <w:i/>
          <w:iCs/>
        </w:rPr>
        <w:t>Volume</w:t>
      </w:r>
      <w:r w:rsidRPr="005F6AC3">
        <w:rPr>
          <w:i/>
          <w:iCs/>
          <w:vertAlign w:val="subscript"/>
        </w:rPr>
        <w:t>WaterCol</w:t>
      </w:r>
      <w:proofErr w:type="spellEnd"/>
      <w:r w:rsidRPr="005F6AC3">
        <w:rPr>
          <w:iCs/>
          <w:vertAlign w:val="subscript"/>
        </w:rPr>
        <w:tab/>
      </w:r>
      <w:r w:rsidRPr="005F6AC3">
        <w:rPr>
          <w:iCs/>
        </w:rPr>
        <w:t>=</w:t>
      </w:r>
      <w:r w:rsidRPr="005F6AC3">
        <w:rPr>
          <w:iCs/>
        </w:rPr>
        <w:tab/>
        <w:t>volume of water column (</w:t>
      </w:r>
      <w:proofErr w:type="spellStart"/>
      <w:r w:rsidRPr="005F6AC3">
        <w:rPr>
          <w:iCs/>
        </w:rPr>
        <w:t>L</w:t>
      </w:r>
      <w:r w:rsidRPr="005F6AC3">
        <w:rPr>
          <w:iCs/>
          <w:vertAlign w:val="subscript"/>
        </w:rPr>
        <w:t>WaterCol</w:t>
      </w:r>
      <w:proofErr w:type="spellEnd"/>
      <w:r w:rsidRPr="005F6AC3">
        <w:rPr>
          <w:iCs/>
        </w:rPr>
        <w:t>).</w:t>
      </w:r>
    </w:p>
    <w:p w:rsidR="00E01477" w:rsidRPr="00DF5FEC" w:rsidRDefault="00E01477" w:rsidP="00E01477">
      <w:pPr>
        <w:widowControl/>
        <w:rPr>
          <w:b/>
          <w:bCs/>
        </w:rPr>
      </w:pPr>
    </w:p>
    <w:p w:rsidR="00E01477" w:rsidRDefault="00E01477" w:rsidP="00E01477">
      <w:pPr>
        <w:widowControl/>
      </w:pPr>
      <w:r w:rsidRPr="00DF5FEC">
        <w:rPr>
          <w:b/>
          <w:bCs/>
        </w:rPr>
        <w:t>Dietary Uptake</w:t>
      </w:r>
      <w:r>
        <w:rPr>
          <w:b/>
          <w:bCs/>
        </w:rPr>
        <w:t xml:space="preserve">: </w:t>
      </w:r>
      <w:r w:rsidRPr="00DF5FEC">
        <w:rPr>
          <w:b/>
          <w:bCs/>
        </w:rPr>
        <w:fldChar w:fldCharType="begin"/>
      </w:r>
      <w:r w:rsidRPr="00DF5FEC">
        <w:rPr>
          <w:b/>
          <w:bCs/>
        </w:rPr>
        <w:instrText>tc \l4 "</w:instrText>
      </w:r>
      <w:bookmarkStart w:id="54" w:name="_Toc471906042"/>
      <w:r w:rsidRPr="00DF5FEC">
        <w:rPr>
          <w:b/>
          <w:bCs/>
        </w:rPr>
        <w:instrText>Dietary Uptake</w:instrText>
      </w:r>
      <w:bookmarkEnd w:id="54"/>
      <w:r w:rsidRPr="00DF5FEC">
        <w:rPr>
          <w:b/>
          <w:bCs/>
        </w:rPr>
        <w:fldChar w:fldCharType="end"/>
      </w:r>
      <w:r w:rsidRPr="00DF5FEC">
        <w:t>Hydrophobic chemicals usually bioaccumulate primarily through absorption from contaminated food.  Persistent, highly hydrophobic chemicals demonstrate biomagnification or increasing concentrations as they are passed up the food chain from one trophic level to another; therefore, dietary exposure can be quite important (</w:t>
      </w:r>
      <w:proofErr w:type="spellStart"/>
      <w:r w:rsidRPr="00DF5FEC">
        <w:t>Gobas</w:t>
      </w:r>
      <w:proofErr w:type="spellEnd"/>
      <w:r w:rsidRPr="00DF5FEC">
        <w:t xml:space="preserve"> et al., 1993).  Uptake from contaminated prey can be computed as (Thomann and Mueller, 1987; </w:t>
      </w:r>
      <w:proofErr w:type="spellStart"/>
      <w:r w:rsidRPr="00DF5FEC">
        <w:t>Gobas</w:t>
      </w:r>
      <w:proofErr w:type="spellEnd"/>
      <w:r w:rsidRPr="00DF5FEC">
        <w:t>, 1993):</w:t>
      </w:r>
    </w:p>
    <w:p w:rsidR="00E01477"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3840" w:dyaOrig="360">
          <v:shape id="_x0000_i1061" type="#_x0000_t75" style="width:192.25pt;height:18.4pt" o:ole="">
            <v:imagedata r:id="rId90" o:title=""/>
          </v:shape>
          <o:OLEObject Type="Embed" ProgID="Equation.3" ShapeID="_x0000_i1061" DrawAspect="Content" ObjectID="_1647931157" r:id="rId91"/>
        </w:object>
      </w:r>
      <w:r>
        <w:tab/>
      </w:r>
      <w:bookmarkStart w:id="55" w:name="DietUptak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369</w:t>
      </w:r>
      <w:r w:rsidRPr="00732F5C">
        <w:rPr>
          <w:b/>
        </w:rPr>
        <w:fldChar w:fldCharType="end"/>
      </w:r>
      <w:r w:rsidRPr="00732F5C">
        <w:rPr>
          <w:b/>
        </w:rPr>
        <w:t>)</w:t>
      </w:r>
      <w:bookmarkEnd w:id="55"/>
    </w:p>
    <w:p w:rsidR="00E01477" w:rsidRPr="00DF5FEC" w:rsidRDefault="00E01477" w:rsidP="00E01477">
      <w:pPr>
        <w:widowControl/>
      </w:pPr>
      <w:proofErr w:type="gramStart"/>
      <w:r>
        <w:t>where</w:t>
      </w:r>
      <w:proofErr w:type="gramEnd"/>
      <w:r>
        <w:t>:</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4440" w:dyaOrig="360">
          <v:shape id="_x0000_i1062" type="#_x0000_t75" style="width:222.15pt;height:18.4pt" o:ole="">
            <v:imagedata r:id="rId92" o:title=""/>
          </v:shape>
          <o:OLEObject Type="Embed" ProgID="Equation.3" ShapeID="_x0000_i1062" DrawAspect="Content" ObjectID="_1647931158" r:id="rId93"/>
        </w:object>
      </w:r>
      <w:r>
        <w:tab/>
      </w:r>
      <w:bookmarkStart w:id="56" w:name="KDPrey"/>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370</w:t>
      </w:r>
      <w:r w:rsidRPr="00732F5C">
        <w:rPr>
          <w:b/>
        </w:rPr>
        <w:fldChar w:fldCharType="end"/>
      </w:r>
      <w:r w:rsidRPr="00732F5C">
        <w:rPr>
          <w:b/>
        </w:rPr>
        <w:t>)</w:t>
      </w:r>
      <w:bookmarkEnd w:id="56"/>
    </w:p>
    <w:p w:rsidR="00E01477" w:rsidRPr="00DF5FEC" w:rsidRDefault="00E01477" w:rsidP="00E01477">
      <w:pPr>
        <w:widowControl/>
      </w:pPr>
      <w:proofErr w:type="gramStart"/>
      <w:r>
        <w:t>and</w:t>
      </w:r>
      <w:proofErr w:type="gramEnd"/>
      <w:r w:rsidRPr="00DF5FEC">
        <w:t>:</w:t>
      </w:r>
    </w:p>
    <w:p w:rsidR="00E01477" w:rsidRPr="00DF5FEC" w:rsidRDefault="00E01477" w:rsidP="00E01477">
      <w:pPr>
        <w:widowControl/>
        <w:tabs>
          <w:tab w:val="left" w:pos="2520"/>
          <w:tab w:val="left" w:pos="2970"/>
        </w:tabs>
        <w:ind w:left="720"/>
      </w:pPr>
      <w:proofErr w:type="spellStart"/>
      <w:r w:rsidRPr="00DF5FEC">
        <w:rPr>
          <w:i/>
          <w:iCs/>
        </w:rPr>
        <w:t>DietUptake</w:t>
      </w:r>
      <w:r w:rsidRPr="00DF5FEC">
        <w:rPr>
          <w:i/>
          <w:iCs/>
          <w:vertAlign w:val="subscript"/>
        </w:rPr>
        <w:t>Prey</w:t>
      </w:r>
      <w:proofErr w:type="spellEnd"/>
      <w:r w:rsidRPr="00DF5FEC">
        <w:tab/>
        <w:t>=</w:t>
      </w:r>
      <w:r w:rsidRPr="00DF5FEC">
        <w:tab/>
        <w:t>uptake of toxicant from given prey (</w:t>
      </w:r>
      <w:proofErr w:type="spellStart"/>
      <w:r w:rsidRPr="00DF5FEC">
        <w:t>μg</w:t>
      </w:r>
      <w:proofErr w:type="spellEnd"/>
      <w:r w:rsidRPr="00DF5FEC">
        <w:t xml:space="preserve"> toxicant/L</w:t>
      </w:r>
      <w:r w:rsidRPr="00DF5FEC">
        <w:sym w:font="Symbol" w:char="F0D7"/>
      </w:r>
      <w:r w:rsidRPr="00DF5FEC">
        <w:t>d);</w:t>
      </w:r>
    </w:p>
    <w:p w:rsidR="00E01477" w:rsidRPr="00DF5FEC" w:rsidRDefault="00E01477" w:rsidP="00E01477">
      <w:pPr>
        <w:widowControl/>
        <w:tabs>
          <w:tab w:val="left" w:pos="2520"/>
          <w:tab w:val="left" w:pos="2970"/>
        </w:tabs>
        <w:ind w:left="720"/>
      </w:pPr>
      <w:proofErr w:type="spellStart"/>
      <w:r w:rsidRPr="00DF5FEC">
        <w:rPr>
          <w:i/>
          <w:iCs/>
        </w:rPr>
        <w:lastRenderedPageBreak/>
        <w:t>KD</w:t>
      </w:r>
      <w:r w:rsidRPr="00DF5FEC">
        <w:rPr>
          <w:i/>
          <w:iCs/>
          <w:vertAlign w:val="subscript"/>
        </w:rPr>
        <w:t>Prey</w:t>
      </w:r>
      <w:proofErr w:type="spellEnd"/>
      <w:r w:rsidRPr="00DF5FEC">
        <w:tab/>
        <w:t>=</w:t>
      </w:r>
      <w:r w:rsidRPr="00DF5FEC">
        <w:tab/>
        <w:t>dietary uptake rate for given prey (m</w:t>
      </w:r>
      <w:r>
        <w:t>g prey</w:t>
      </w:r>
      <w:r w:rsidRPr="00DF5FEC">
        <w:t>/L</w:t>
      </w:r>
      <w:r w:rsidRPr="00DF5FEC">
        <w:sym w:font="Symbol" w:char="F0D7"/>
      </w:r>
      <w:r w:rsidRPr="00DF5FEC">
        <w:t>d);</w:t>
      </w:r>
    </w:p>
    <w:p w:rsidR="00E01477" w:rsidRPr="00DF5FEC" w:rsidRDefault="00E01477" w:rsidP="00E01477">
      <w:pPr>
        <w:widowControl/>
        <w:tabs>
          <w:tab w:val="left" w:pos="-1440"/>
          <w:tab w:val="left" w:pos="2520"/>
          <w:tab w:val="left" w:pos="2970"/>
        </w:tabs>
        <w:ind w:left="720"/>
      </w:pPr>
      <w:proofErr w:type="spellStart"/>
      <w:r w:rsidRPr="00DF5FEC">
        <w:rPr>
          <w:i/>
          <w:iCs/>
        </w:rPr>
        <w:t>PPB</w:t>
      </w:r>
      <w:r w:rsidRPr="00DF5FEC">
        <w:rPr>
          <w:i/>
          <w:iCs/>
          <w:vertAlign w:val="subscript"/>
        </w:rPr>
        <w:t>Prey</w:t>
      </w:r>
      <w:proofErr w:type="spellEnd"/>
      <w:r w:rsidRPr="00DF5FEC">
        <w:tab/>
        <w:t>=</w:t>
      </w:r>
      <w:r w:rsidRPr="00DF5FEC">
        <w:tab/>
        <w:t>conc</w:t>
      </w:r>
      <w:r>
        <w:t xml:space="preserve">. </w:t>
      </w:r>
      <w:r w:rsidRPr="00DF5FEC">
        <w:t>of toxicant in given prey (</w:t>
      </w:r>
      <w:proofErr w:type="spellStart"/>
      <w:r w:rsidRPr="00DF5FEC">
        <w:t>μg</w:t>
      </w:r>
      <w:proofErr w:type="spellEnd"/>
      <w:r w:rsidRPr="00DF5FEC">
        <w:t xml:space="preserve"> toxicant/k</w:t>
      </w:r>
      <w:r>
        <w:t>g prey</w:t>
      </w:r>
      <w:r w:rsidRPr="00DF5FEC">
        <w:t xml:space="preserve">), see </w:t>
      </w:r>
      <w:r>
        <w:rPr>
          <w:b/>
          <w:bCs/>
        </w:rPr>
        <w:fldChar w:fldCharType="begin"/>
      </w:r>
      <w:r>
        <w:instrText xml:space="preserve"> REF PPBi \h </w:instrText>
      </w:r>
      <w:r w:rsidRPr="00AC0017">
        <w:rPr>
          <w:b/>
          <w:bCs/>
        </w:rPr>
      </w:r>
      <w:r w:rsidRPr="009B4CAA">
        <w:rPr>
          <w:b/>
          <w:bCs/>
        </w:rPr>
      </w:r>
      <w:r>
        <w:rPr>
          <w:b/>
          <w:bCs/>
        </w:rPr>
        <w:fldChar w:fldCharType="separate"/>
      </w:r>
      <w:r w:rsidRPr="00732F5C">
        <w:rPr>
          <w:b/>
        </w:rPr>
        <w:t>(</w:t>
      </w:r>
      <w:r>
        <w:rPr>
          <w:b/>
          <w:noProof/>
        </w:rPr>
        <w:t>310</w:t>
      </w:r>
      <w:r w:rsidRPr="00732F5C">
        <w:rPr>
          <w:b/>
        </w:rPr>
        <w:t>)</w:t>
      </w:r>
      <w:r>
        <w:rPr>
          <w:b/>
          <w:bCs/>
        </w:rPr>
        <w:fldChar w:fldCharType="end"/>
      </w:r>
      <w:r w:rsidRPr="00DF5FEC">
        <w:t>;</w:t>
      </w:r>
    </w:p>
    <w:p w:rsidR="00E01477" w:rsidRPr="00DF5FEC" w:rsidRDefault="00E01477" w:rsidP="00E01477">
      <w:pPr>
        <w:widowControl/>
        <w:tabs>
          <w:tab w:val="left" w:pos="2520"/>
          <w:tab w:val="left" w:pos="2970"/>
        </w:tabs>
        <w:ind w:left="720"/>
      </w:pPr>
      <w:r w:rsidRPr="00DF5FEC">
        <w:t>1 e-6</w:t>
      </w:r>
      <w:r w:rsidRPr="00DF5FEC">
        <w:tab/>
        <w:t>=</w:t>
      </w:r>
      <w:r w:rsidRPr="00DF5FEC">
        <w:tab/>
        <w:t>units conversion (kg/mg);</w:t>
      </w:r>
    </w:p>
    <w:p w:rsidR="00E01477" w:rsidRDefault="00E01477" w:rsidP="00E01477">
      <w:pPr>
        <w:widowControl/>
        <w:tabs>
          <w:tab w:val="left" w:pos="2520"/>
          <w:tab w:val="left" w:pos="2970"/>
        </w:tabs>
        <w:ind w:left="720"/>
      </w:pPr>
      <w:proofErr w:type="spellStart"/>
      <w:r w:rsidRPr="00DF5FEC">
        <w:rPr>
          <w:i/>
          <w:iCs/>
        </w:rPr>
        <w:t>GutEffTox</w:t>
      </w:r>
      <w:proofErr w:type="spellEnd"/>
      <w:r w:rsidRPr="00DF5FEC">
        <w:tab/>
        <w:t>=</w:t>
      </w:r>
      <w:r w:rsidRPr="00DF5FEC">
        <w:tab/>
        <w:t>efficiency of sorption of t</w:t>
      </w:r>
      <w:r>
        <w:t xml:space="preserve">oxicant from gut (unitless); </w:t>
      </w:r>
    </w:p>
    <w:p w:rsidR="00E01477" w:rsidRDefault="00E01477" w:rsidP="00E01477">
      <w:pPr>
        <w:widowControl/>
        <w:tabs>
          <w:tab w:val="left" w:pos="2520"/>
          <w:tab w:val="left" w:pos="2970"/>
        </w:tabs>
        <w:ind w:left="720"/>
      </w:pPr>
      <w:proofErr w:type="spellStart"/>
      <w:r>
        <w:rPr>
          <w:i/>
          <w:iCs/>
        </w:rPr>
        <w:t>GutEffRed</w:t>
      </w:r>
      <w:proofErr w:type="spellEnd"/>
      <w:r>
        <w:rPr>
          <w:i/>
          <w:iCs/>
        </w:rPr>
        <w:tab/>
      </w:r>
      <w:r>
        <w:rPr>
          <w:iCs/>
        </w:rPr>
        <w:t>=</w:t>
      </w:r>
      <w:r>
        <w:rPr>
          <w:iCs/>
        </w:rPr>
        <w:tab/>
        <w:t xml:space="preserve">reduction in </w:t>
      </w:r>
      <w:proofErr w:type="spellStart"/>
      <w:r w:rsidRPr="008F0977">
        <w:rPr>
          <w:i/>
          <w:iCs/>
        </w:rPr>
        <w:t>GutEffTox</w:t>
      </w:r>
      <w:proofErr w:type="spellEnd"/>
      <w:r>
        <w:rPr>
          <w:iCs/>
        </w:rPr>
        <w:t xml:space="preserve"> due to non-lethal effects, see </w:t>
      </w:r>
      <w:r>
        <w:rPr>
          <w:iCs/>
        </w:rPr>
        <w:fldChar w:fldCharType="begin"/>
      </w:r>
      <w:r>
        <w:rPr>
          <w:iCs/>
        </w:rPr>
        <w:instrText xml:space="preserve"> REF GutEffRed \h </w:instrText>
      </w:r>
      <w:r w:rsidRPr="008F0977">
        <w:rPr>
          <w:iCs/>
        </w:rPr>
      </w:r>
      <w:r w:rsidRPr="009B4CAA">
        <w:rPr>
          <w:iCs/>
        </w:rPr>
      </w:r>
      <w:r>
        <w:rPr>
          <w:iCs/>
        </w:rPr>
        <w:fldChar w:fldCharType="separate"/>
      </w:r>
      <w:r w:rsidRPr="00732F5C">
        <w:rPr>
          <w:b/>
        </w:rPr>
        <w:t>(</w:t>
      </w:r>
      <w:r>
        <w:rPr>
          <w:b/>
          <w:noProof/>
        </w:rPr>
        <w:t>371</w:t>
      </w:r>
      <w:proofErr w:type="gramStart"/>
      <w:r w:rsidRPr="00732F5C">
        <w:rPr>
          <w:b/>
        </w:rPr>
        <w:t>)</w:t>
      </w:r>
      <w:r w:rsidRPr="00554248">
        <w:t xml:space="preserve"> </w:t>
      </w:r>
      <w:proofErr w:type="gramEnd"/>
      <w:r>
        <w:rPr>
          <w:iCs/>
        </w:rPr>
        <w:fldChar w:fldCharType="end"/>
      </w:r>
      <w:r>
        <w:rPr>
          <w:iCs/>
        </w:rPr>
        <w:t>; and</w:t>
      </w:r>
    </w:p>
    <w:p w:rsidR="00E01477" w:rsidRDefault="00E01477" w:rsidP="00E01477">
      <w:pPr>
        <w:widowControl/>
        <w:tabs>
          <w:tab w:val="left" w:pos="2520"/>
          <w:tab w:val="left" w:pos="2970"/>
        </w:tabs>
        <w:ind w:left="720"/>
      </w:pPr>
      <w:proofErr w:type="spellStart"/>
      <w:r w:rsidRPr="00DF5FEC">
        <w:rPr>
          <w:i/>
          <w:iCs/>
        </w:rPr>
        <w:t>Ingestion</w:t>
      </w:r>
      <w:r w:rsidRPr="00DF5FEC">
        <w:rPr>
          <w:i/>
          <w:iCs/>
          <w:vertAlign w:val="subscript"/>
        </w:rPr>
        <w:t>Prey</w:t>
      </w:r>
      <w:proofErr w:type="spellEnd"/>
      <w:r w:rsidRPr="00DF5FEC">
        <w:rPr>
          <w:i/>
          <w:iCs/>
        </w:rPr>
        <w:tab/>
        <w:t>=</w:t>
      </w:r>
      <w:r w:rsidRPr="00DF5FEC">
        <w:rPr>
          <w:i/>
          <w:iCs/>
        </w:rPr>
        <w:tab/>
      </w:r>
      <w:r w:rsidRPr="00DF5FEC">
        <w:t>ingestion of given prey (m</w:t>
      </w:r>
      <w:r>
        <w:t>g prey</w:t>
      </w:r>
      <w:r w:rsidRPr="00DF5FEC">
        <w:t>/L</w:t>
      </w:r>
      <w:r w:rsidRPr="00DF5FEC">
        <w:sym w:font="Symbol" w:char="F0D7"/>
      </w:r>
      <w:r w:rsidRPr="00DF5FEC">
        <w:t xml:space="preserve">d), see </w:t>
      </w:r>
      <w:r>
        <w:rPr>
          <w:b/>
          <w:bCs/>
        </w:rPr>
        <w:fldChar w:fldCharType="begin"/>
      </w:r>
      <w:r>
        <w:instrText xml:space="preserve"> REF Ingestion \h </w:instrText>
      </w:r>
      <w:r w:rsidRPr="00AC0017">
        <w:rPr>
          <w:b/>
          <w:bCs/>
        </w:rPr>
      </w:r>
      <w:r w:rsidRPr="009B4CAA">
        <w:rPr>
          <w:b/>
          <w:bCs/>
        </w:rPr>
      </w:r>
      <w:r>
        <w:rPr>
          <w:b/>
          <w:bCs/>
        </w:rPr>
        <w:fldChar w:fldCharType="separate"/>
      </w:r>
      <w:r w:rsidRPr="00C239D9">
        <w:rPr>
          <w:b/>
        </w:rPr>
        <w:t>(</w:t>
      </w:r>
      <w:r>
        <w:rPr>
          <w:b/>
          <w:noProof/>
        </w:rPr>
        <w:t>91</w:t>
      </w:r>
      <w:r w:rsidRPr="00C239D9">
        <w:rPr>
          <w:b/>
        </w:rPr>
        <w:t>)</w:t>
      </w:r>
      <w:r>
        <w:rPr>
          <w:b/>
          <w:bCs/>
        </w:rPr>
        <w:fldChar w:fldCharType="end"/>
      </w:r>
      <w:r w:rsidRPr="00DF5FEC">
        <w:t>.</w:t>
      </w:r>
      <w:r w:rsidRPr="008F0977">
        <w:t xml:space="preserve"> </w:t>
      </w:r>
    </w:p>
    <w:p w:rsidR="00E01477" w:rsidRPr="00DF5FEC" w:rsidRDefault="00E01477" w:rsidP="00E01477">
      <w:pPr>
        <w:widowControl/>
        <w:tabs>
          <w:tab w:val="left" w:pos="2520"/>
          <w:tab w:val="left" w:pos="3060"/>
        </w:tabs>
        <w:ind w:left="3600" w:hanging="2880"/>
      </w:pPr>
    </w:p>
    <w:p w:rsidR="00E01477" w:rsidRPr="00DF5FEC" w:rsidRDefault="00E01477" w:rsidP="00E01477">
      <w:pPr>
        <w:widowControl/>
      </w:pPr>
      <w:proofErr w:type="spellStart"/>
      <w:r w:rsidRPr="00DF5FEC">
        <w:t>Gobas</w:t>
      </w:r>
      <w:proofErr w:type="spellEnd"/>
      <w:r w:rsidRPr="00DF5FEC">
        <w:t xml:space="preserve"> (1993) presents an empirical equation for estimating </w:t>
      </w:r>
      <w:proofErr w:type="spellStart"/>
      <w:r w:rsidRPr="00DF5FEC">
        <w:rPr>
          <w:i/>
          <w:iCs/>
        </w:rPr>
        <w:t>GutEffTox</w:t>
      </w:r>
      <w:proofErr w:type="spellEnd"/>
      <w:r w:rsidRPr="00DF5FEC">
        <w:t xml:space="preserve"> as a function of the octanol-water partition coefficient.  However, data published by </w:t>
      </w:r>
      <w:proofErr w:type="spellStart"/>
      <w:r w:rsidRPr="00DF5FEC">
        <w:t>Gobas</w:t>
      </w:r>
      <w:proofErr w:type="spellEnd"/>
      <w:r w:rsidRPr="00DF5FEC">
        <w:t xml:space="preserve"> et al. (1993) suggest that there is no trend in efficiency between </w:t>
      </w:r>
      <w:proofErr w:type="spellStart"/>
      <w:r w:rsidRPr="00DF5FEC">
        <w:rPr>
          <w:i/>
          <w:iCs/>
        </w:rPr>
        <w:t>LogKOW</w:t>
      </w:r>
      <w:proofErr w:type="spellEnd"/>
      <w:r w:rsidRPr="00DF5FEC">
        <w:t xml:space="preserve"> 4.5 and 7.5 (</w:t>
      </w:r>
      <w:r>
        <w:rPr>
          <w:b/>
          <w:bCs/>
        </w:rPr>
        <w:fldChar w:fldCharType="begin"/>
      </w:r>
      <w:r>
        <w:instrText xml:space="preserve"> REF _Ref130647675 </w:instrText>
      </w:r>
      <w:r>
        <w:rPr>
          <w:b/>
          <w:bCs/>
        </w:rPr>
        <w:fldChar w:fldCharType="separate"/>
      </w:r>
      <w:r>
        <w:t xml:space="preserve">Figure </w:t>
      </w:r>
      <w:r>
        <w:rPr>
          <w:noProof/>
        </w:rPr>
        <w:t>151</w:t>
      </w:r>
      <w:r>
        <w:rPr>
          <w:b/>
          <w:bCs/>
        </w:rPr>
        <w:fldChar w:fldCharType="end"/>
      </w:r>
      <w:r w:rsidRPr="00DF5FEC">
        <w:t>); this is to be expected because the digestive system has evolved to assimilate a wide variety of organic molecules.  Therefore, the mean value of 0.62 is used in AQUATOX as a constant for small fish.  Nichols et al. (1998) demonstrated that uptake is more efficient in larger fish; therefore, a value of 0.92 is used for large game fish because of their size.  Invertebrates generally exhibit lower efficiencies; Landrum and Robbins (1990) showed that values ranged from 0.42 to 0.24 for chemicals with log KOWs from 4.4 to 6.7; the mean value of 0.35 is used for invertebrates in AQUATOX.  These values cannot be edited at this time.</w:t>
      </w:r>
      <w:r>
        <w:t xml:space="preserve">  (Note</w:t>
      </w:r>
      <w:proofErr w:type="gramStart"/>
      <w:r>
        <w:t>,</w:t>
      </w:r>
      <w:proofErr w:type="gramEnd"/>
      <w:r>
        <w:t xml:space="preserve"> the PFA model uses a relationship to chain length, see </w:t>
      </w:r>
      <w:r>
        <w:fldChar w:fldCharType="begin"/>
      </w:r>
      <w:r>
        <w:instrText xml:space="preserve"> REF GutEffCarboxylate \h </w:instrText>
      </w:r>
      <w:r>
        <w:fldChar w:fldCharType="separate"/>
      </w:r>
      <w:r>
        <w:rPr>
          <w:b/>
        </w:rPr>
        <w:t>(</w:t>
      </w:r>
      <w:r>
        <w:rPr>
          <w:b/>
          <w:noProof/>
        </w:rPr>
        <w:t>403</w:t>
      </w:r>
      <w:r>
        <w:rPr>
          <w:b/>
        </w:rPr>
        <w:t>)</w:t>
      </w:r>
      <w:r>
        <w:fldChar w:fldCharType="end"/>
      </w:r>
      <w:r>
        <w:t xml:space="preserve"> and </w:t>
      </w:r>
      <w:r>
        <w:fldChar w:fldCharType="begin"/>
      </w:r>
      <w:r>
        <w:instrText xml:space="preserve"> REF GutEffSulfonate \h </w:instrText>
      </w:r>
      <w:r>
        <w:fldChar w:fldCharType="separate"/>
      </w:r>
      <w:r>
        <w:rPr>
          <w:b/>
        </w:rPr>
        <w:t>(</w:t>
      </w:r>
      <w:r>
        <w:rPr>
          <w:b/>
          <w:noProof/>
        </w:rPr>
        <w:t>404</w:t>
      </w:r>
      <w:r>
        <w:rPr>
          <w:b/>
        </w:rPr>
        <w:t>)</w:t>
      </w:r>
      <w:r>
        <w:fldChar w:fldCharType="end"/>
      </w:r>
      <w:r>
        <w:t>.)</w:t>
      </w:r>
    </w:p>
    <w:p w:rsidR="00E01477" w:rsidRDefault="00E01477" w:rsidP="00E01477">
      <w:pPr>
        <w:widowControl/>
      </w:pPr>
    </w:p>
    <w:p w:rsidR="00E01477" w:rsidRPr="00620F8C" w:rsidRDefault="00E01477" w:rsidP="00E01477">
      <w:pPr>
        <w:pStyle w:val="Caption"/>
        <w:keepNext/>
        <w:keepLines/>
        <w:jc w:val="center"/>
        <w:outlineLvl w:val="0"/>
        <w:rPr>
          <w:b w:val="0"/>
        </w:rPr>
      </w:pPr>
      <w:bookmarkStart w:id="57" w:name="_Ref130647675"/>
      <w:proofErr w:type="gramStart"/>
      <w:r>
        <w:t xml:space="preserve">Figure </w:t>
      </w:r>
      <w:r>
        <w:fldChar w:fldCharType="begin"/>
      </w:r>
      <w:r>
        <w:instrText xml:space="preserve"> SEQ Figure_ \* ARABIC </w:instrText>
      </w:r>
      <w:r>
        <w:fldChar w:fldCharType="separate"/>
      </w:r>
      <w:r>
        <w:rPr>
          <w:noProof/>
        </w:rPr>
        <w:t>151</w:t>
      </w:r>
      <w:r>
        <w:fldChar w:fldCharType="end"/>
      </w:r>
      <w:bookmarkEnd w:id="57"/>
      <w:r>
        <w:t>.</w:t>
      </w:r>
      <w:proofErr w:type="gramEnd"/>
      <w:r>
        <w:t xml:space="preserve">  </w:t>
      </w:r>
      <w:proofErr w:type="spellStart"/>
      <w:r w:rsidRPr="00620F8C">
        <w:rPr>
          <w:b w:val="0"/>
        </w:rPr>
        <w:t>GutEffTox</w:t>
      </w:r>
      <w:proofErr w:type="spellEnd"/>
      <w:r w:rsidRPr="00620F8C">
        <w:rPr>
          <w:b w:val="0"/>
        </w:rPr>
        <w:t xml:space="preserve"> constant based on mean value for data</w:t>
      </w:r>
    </w:p>
    <w:p w:rsidR="00E01477" w:rsidRPr="00620F8C" w:rsidRDefault="00E01477" w:rsidP="00E01477">
      <w:pPr>
        <w:pStyle w:val="Caption"/>
        <w:keepNext/>
        <w:keepLines/>
        <w:jc w:val="center"/>
        <w:outlineLvl w:val="0"/>
        <w:rPr>
          <w:b w:val="0"/>
        </w:rPr>
      </w:pPr>
      <w:proofErr w:type="gramStart"/>
      <w:r w:rsidRPr="00620F8C">
        <w:rPr>
          <w:b w:val="0"/>
        </w:rPr>
        <w:t>from</w:t>
      </w:r>
      <w:proofErr w:type="gramEnd"/>
      <w:r w:rsidRPr="00620F8C">
        <w:rPr>
          <w:b w:val="0"/>
        </w:rPr>
        <w:t xml:space="preserve"> </w:t>
      </w:r>
      <w:proofErr w:type="spellStart"/>
      <w:r w:rsidRPr="00620F8C">
        <w:rPr>
          <w:b w:val="0"/>
        </w:rPr>
        <w:t>Gobas</w:t>
      </w:r>
      <w:proofErr w:type="spellEnd"/>
      <w:r w:rsidRPr="00620F8C">
        <w:rPr>
          <w:b w:val="0"/>
        </w:rPr>
        <w:t xml:space="preserve"> et al., 1993</w:t>
      </w:r>
    </w:p>
    <w:p w:rsidR="00E01477" w:rsidRPr="00DF5FEC" w:rsidRDefault="00E01477" w:rsidP="00E01477">
      <w:pPr>
        <w:keepNext/>
        <w:keepLines/>
        <w:widowControl/>
        <w:jc w:val="center"/>
      </w:pPr>
      <w:r>
        <w:rPr>
          <w:noProof/>
        </w:rPr>
        <w:drawing>
          <wp:inline distT="0" distB="0" distL="0" distR="0">
            <wp:extent cx="3200400" cy="2402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200400" cy="2402840"/>
                    </a:xfrm>
                    <a:prstGeom prst="rect">
                      <a:avLst/>
                    </a:prstGeom>
                    <a:noFill/>
                    <a:ln>
                      <a:noFill/>
                    </a:ln>
                  </pic:spPr>
                </pic:pic>
              </a:graphicData>
            </a:graphic>
          </wp:inline>
        </w:drawing>
      </w:r>
    </w:p>
    <w:p w:rsidR="00E01477" w:rsidRPr="00DF5FEC" w:rsidRDefault="00E01477" w:rsidP="00E01477">
      <w:pPr>
        <w:widowControl/>
      </w:pPr>
    </w:p>
    <w:p w:rsidR="00E01477" w:rsidRDefault="00E01477" w:rsidP="00E01477">
      <w:pPr>
        <w:widowControl/>
      </w:pPr>
    </w:p>
    <w:p w:rsidR="00E01477" w:rsidRPr="006436A2" w:rsidRDefault="00E01477" w:rsidP="00E01477">
      <w:pPr>
        <w:widowControl/>
      </w:pPr>
      <w:r>
        <w:t xml:space="preserve">One potential non-lethal effect of toxicant exposure is an increase in the rate of egestion, see </w:t>
      </w:r>
      <w:r>
        <w:rPr>
          <w:b/>
          <w:bCs/>
        </w:rPr>
        <w:fldChar w:fldCharType="begin"/>
      </w:r>
      <w:r>
        <w:instrText xml:space="preserve"> REF IncrEgest \h </w:instrText>
      </w:r>
      <w:r w:rsidRPr="00907F1A">
        <w:rPr>
          <w:b/>
          <w:bCs/>
        </w:rPr>
      </w:r>
      <w:r w:rsidRPr="009B4CAA">
        <w:rPr>
          <w:b/>
          <w:bCs/>
        </w:rPr>
      </w:r>
      <w:r>
        <w:rPr>
          <w:b/>
          <w:bCs/>
        </w:rPr>
        <w:fldChar w:fldCharType="separate"/>
      </w:r>
      <w:r w:rsidRPr="00732F5C">
        <w:rPr>
          <w:b/>
        </w:rPr>
        <w:t>(</w:t>
      </w:r>
      <w:r>
        <w:rPr>
          <w:b/>
          <w:noProof/>
        </w:rPr>
        <w:t>425</w:t>
      </w:r>
      <w:r w:rsidRPr="00732F5C">
        <w:rPr>
          <w:b/>
        </w:rPr>
        <w:t>)</w:t>
      </w:r>
      <w:r>
        <w:rPr>
          <w:b/>
          <w:bCs/>
        </w:rPr>
        <w:fldChar w:fldCharType="end"/>
      </w:r>
      <w:r>
        <w:t xml:space="preserve">.  If </w:t>
      </w:r>
      <w:proofErr w:type="spellStart"/>
      <w:r w:rsidRPr="006436A2">
        <w:rPr>
          <w:i/>
        </w:rPr>
        <w:t>GutEffTox</w:t>
      </w:r>
      <w:proofErr w:type="spellEnd"/>
      <w:r>
        <w:t xml:space="preserve"> is kept constant at the same time that the egestion rate is increased, toxicant concentrations will increase too much within organisms (biomass falls but toxicant uptake remains constant).   To avoid this problem, and to reflect that the rate of toxicant uptake is more a function of assimilated rather than total ingested food, the </w:t>
      </w:r>
      <w:proofErr w:type="spellStart"/>
      <w:r>
        <w:rPr>
          <w:i/>
        </w:rPr>
        <w:t>GutEffTox</w:t>
      </w:r>
      <w:proofErr w:type="spellEnd"/>
      <w:r>
        <w:rPr>
          <w:i/>
        </w:rPr>
        <w:t xml:space="preserve"> </w:t>
      </w:r>
      <w:r>
        <w:t xml:space="preserve">must be reduced by the same quantity that assimilated food is decreased.  </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B7298F">
        <w:rPr>
          <w:position w:val="-10"/>
        </w:rPr>
        <w:object w:dxaOrig="2560" w:dyaOrig="320">
          <v:shape id="_x0000_i1063" type="#_x0000_t75" style="width:127.9pt;height:16.1pt" o:ole="">
            <v:imagedata r:id="rId95" o:title=""/>
          </v:shape>
          <o:OLEObject Type="Embed" ProgID="Equation.3" ShapeID="_x0000_i1063" DrawAspect="Content" ObjectID="_1647931159" r:id="rId96"/>
        </w:object>
      </w:r>
      <w:r>
        <w:tab/>
      </w:r>
      <w:bookmarkStart w:id="58" w:name="GutEffRed"/>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371</w:t>
      </w:r>
      <w:r w:rsidRPr="00732F5C">
        <w:rPr>
          <w:b/>
        </w:rPr>
        <w:fldChar w:fldCharType="end"/>
      </w:r>
      <w:r w:rsidRPr="00732F5C">
        <w:rPr>
          <w:b/>
        </w:rPr>
        <w:t>)</w:t>
      </w:r>
      <w:r w:rsidRPr="00554248">
        <w:t xml:space="preserve"> </w:t>
      </w:r>
      <w:bookmarkEnd w:id="58"/>
    </w:p>
    <w:p w:rsidR="00E01477" w:rsidRPr="00DF5FEC" w:rsidRDefault="00E01477" w:rsidP="00E01477">
      <w:pPr>
        <w:widowControl/>
      </w:pPr>
    </w:p>
    <w:p w:rsidR="00E01477" w:rsidRPr="00DF5FEC" w:rsidRDefault="00E01477" w:rsidP="00E01477">
      <w:pPr>
        <w:widowControl/>
      </w:pPr>
      <w:proofErr w:type="gramStart"/>
      <w:r w:rsidRPr="00DF5FEC">
        <w:t>where</w:t>
      </w:r>
      <w:proofErr w:type="gramEnd"/>
      <w:r w:rsidRPr="00DF5FEC">
        <w:t>:</w:t>
      </w:r>
    </w:p>
    <w:p w:rsidR="00E01477" w:rsidRPr="00C83A04" w:rsidRDefault="00E01477" w:rsidP="00E01477">
      <w:pPr>
        <w:widowControl/>
        <w:tabs>
          <w:tab w:val="left" w:pos="2070"/>
        </w:tabs>
        <w:ind w:left="2610" w:hanging="1890"/>
      </w:pPr>
      <w:proofErr w:type="spellStart"/>
      <w:r>
        <w:rPr>
          <w:i/>
          <w:iCs/>
        </w:rPr>
        <w:lastRenderedPageBreak/>
        <w:t>GutEffRed</w:t>
      </w:r>
      <w:proofErr w:type="spellEnd"/>
      <w:r w:rsidRPr="00DF5FEC">
        <w:tab/>
        <w:t>=</w:t>
      </w:r>
      <w:r w:rsidRPr="00DF5FEC">
        <w:tab/>
      </w:r>
      <w:r>
        <w:t xml:space="preserve">reduction in </w:t>
      </w:r>
      <w:proofErr w:type="spellStart"/>
      <w:r w:rsidRPr="00C83A04">
        <w:rPr>
          <w:i/>
        </w:rPr>
        <w:t>GutEffTox</w:t>
      </w:r>
      <w:proofErr w:type="spellEnd"/>
      <w:r>
        <w:t xml:space="preserve"> due to toxicant induced increased egestion (unitless);</w:t>
      </w:r>
    </w:p>
    <w:p w:rsidR="00E01477" w:rsidRPr="00DF5FEC" w:rsidRDefault="00E01477" w:rsidP="00E01477">
      <w:pPr>
        <w:widowControl/>
        <w:tabs>
          <w:tab w:val="left" w:pos="-1440"/>
          <w:tab w:val="left" w:pos="2070"/>
          <w:tab w:val="left" w:pos="2610"/>
        </w:tabs>
        <w:ind w:left="2610" w:hanging="1890"/>
      </w:pPr>
      <w:proofErr w:type="spellStart"/>
      <w:r>
        <w:rPr>
          <w:i/>
          <w:iCs/>
        </w:rPr>
        <w:t>RedGrow</w:t>
      </w:r>
      <w:proofErr w:type="spellEnd"/>
      <w:r w:rsidRPr="00DF5FEC">
        <w:t xml:space="preserve"> </w:t>
      </w:r>
      <w:r w:rsidRPr="00DF5FEC">
        <w:tab/>
        <w:t xml:space="preserve">= </w:t>
      </w:r>
      <w:r>
        <w:tab/>
      </w:r>
      <w:r w:rsidRPr="00DF5FEC">
        <w:t xml:space="preserve">factor for reduced </w:t>
      </w:r>
      <w:r>
        <w:t xml:space="preserve">assimilation of food </w:t>
      </w:r>
      <w:r w:rsidRPr="00DF5FEC">
        <w:t xml:space="preserve">in animals (unitless); see </w:t>
      </w:r>
      <w:r>
        <w:rPr>
          <w:b/>
          <w:bCs/>
        </w:rPr>
        <w:fldChar w:fldCharType="begin"/>
      </w:r>
      <w:r>
        <w:instrText xml:space="preserve"> REF RedGrowth \h </w:instrText>
      </w:r>
      <w:r w:rsidRPr="007B0B1D">
        <w:rPr>
          <w:b/>
          <w:bCs/>
        </w:rPr>
      </w:r>
      <w:r w:rsidRPr="009B4CAA">
        <w:rPr>
          <w:b/>
          <w:bCs/>
        </w:rPr>
      </w:r>
      <w:r>
        <w:rPr>
          <w:b/>
          <w:bCs/>
        </w:rPr>
        <w:fldChar w:fldCharType="separate"/>
      </w:r>
      <w:r w:rsidRPr="00732F5C">
        <w:rPr>
          <w:b/>
        </w:rPr>
        <w:t>(</w:t>
      </w:r>
      <w:r>
        <w:rPr>
          <w:b/>
          <w:noProof/>
        </w:rPr>
        <w:t>422</w:t>
      </w:r>
      <w:r w:rsidRPr="00732F5C">
        <w:rPr>
          <w:b/>
        </w:rPr>
        <w:t>)</w:t>
      </w:r>
      <w:r>
        <w:rPr>
          <w:b/>
          <w:bCs/>
        </w:rPr>
        <w:fldChar w:fldCharType="end"/>
      </w:r>
      <w:r w:rsidRPr="00DF5FEC">
        <w:t>.</w:t>
      </w:r>
    </w:p>
    <w:p w:rsidR="00E01477" w:rsidRPr="00DF5FEC" w:rsidRDefault="00E01477" w:rsidP="00E01477">
      <w:pPr>
        <w:widowControl/>
      </w:pPr>
    </w:p>
    <w:p w:rsidR="00E01477" w:rsidRDefault="00E01477" w:rsidP="00E01477">
      <w:pPr>
        <w:widowControl/>
      </w:pPr>
      <w:r>
        <w:t>Despite this adjustment, if overall species growth rates become negative due to the reduced assimilation of food in animals, toxicant concentrations in animals will still increase (a process that is best conceived as the opposite of growth dilution.)</w:t>
      </w:r>
    </w:p>
    <w:p w:rsidR="00E01477" w:rsidRPr="00DF5FEC" w:rsidRDefault="00E01477" w:rsidP="00E01477">
      <w:pPr>
        <w:widowControl/>
      </w:pPr>
    </w:p>
    <w:p w:rsidR="00E01477" w:rsidRPr="00DF5FEC" w:rsidRDefault="00E01477" w:rsidP="00E01477">
      <w:pPr>
        <w:widowControl/>
      </w:pPr>
      <w:r w:rsidRPr="00DF5FEC">
        <w:rPr>
          <w:b/>
          <w:bCs/>
        </w:rPr>
        <w:t>Elimination</w:t>
      </w:r>
      <w:r w:rsidRPr="00DF5FEC">
        <w:rPr>
          <w:b/>
          <w:bCs/>
        </w:rPr>
        <w:fldChar w:fldCharType="begin"/>
      </w:r>
      <w:r w:rsidRPr="00DF5FEC">
        <w:rPr>
          <w:b/>
          <w:bCs/>
        </w:rPr>
        <w:instrText>tc \l4 "</w:instrText>
      </w:r>
      <w:bookmarkStart w:id="59" w:name="_Toc471906043"/>
      <w:r w:rsidRPr="00DF5FEC">
        <w:rPr>
          <w:b/>
          <w:bCs/>
        </w:rPr>
        <w:instrText>Elimination</w:instrText>
      </w:r>
      <w:bookmarkEnd w:id="59"/>
      <w:r w:rsidRPr="00DF5FEC">
        <w:rPr>
          <w:b/>
          <w:bCs/>
        </w:rPr>
        <w:fldChar w:fldCharType="end"/>
      </w:r>
      <w:r>
        <w:rPr>
          <w:b/>
          <w:bCs/>
        </w:rPr>
        <w:t xml:space="preserve">: </w:t>
      </w:r>
      <w:r w:rsidRPr="00DF5FEC">
        <w:t>Elimination or clearance includes both excretion (depuration) and biotransformation of a toxicant by organisms.  Biotransformation may cause underestimation of elimination (McCarty et al., 1992).  An overall elimination rate constant is estimated and reported in the toxicity record.  The user may then modify the value based on observed data; that value is used in subsequent simulations. If, known, biotransformation also can be explicitly modeled.</w:t>
      </w:r>
    </w:p>
    <w:p w:rsidR="00E01477" w:rsidRDefault="00E01477" w:rsidP="00E01477">
      <w:pPr>
        <w:widowControl/>
      </w:pPr>
    </w:p>
    <w:p w:rsidR="00E01477" w:rsidRDefault="00E01477" w:rsidP="00E01477">
      <w:pPr>
        <w:widowControl/>
      </w:pPr>
      <w:r w:rsidRPr="00DF5FEC">
        <w:t>For any given time the clearance rate is:</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2"/>
        </w:rPr>
        <w:object w:dxaOrig="4220" w:dyaOrig="340">
          <v:shape id="_x0000_i1064" type="#_x0000_t75" style="width:210.65pt;height:16.85pt" o:ole="">
            <v:imagedata r:id="rId97" o:title=""/>
          </v:shape>
          <o:OLEObject Type="Embed" ProgID="Equation.3" ShapeID="_x0000_i1064" DrawAspect="Content" ObjectID="_1647931160" r:id="rId98"/>
        </w:object>
      </w:r>
      <w:r>
        <w:tab/>
      </w:r>
      <w:bookmarkStart w:id="60" w:name="Depuration_Animal"/>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372</w:t>
      </w:r>
      <w:r w:rsidRPr="00732F5C">
        <w:rPr>
          <w:b/>
        </w:rPr>
        <w:fldChar w:fldCharType="end"/>
      </w:r>
      <w:r w:rsidRPr="00732F5C">
        <w:rPr>
          <w:b/>
        </w:rPr>
        <w:t>)</w:t>
      </w:r>
      <w:bookmarkEnd w:id="60"/>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ind w:left="720"/>
      </w:pPr>
      <w:proofErr w:type="spellStart"/>
      <w:r w:rsidRPr="00DF5FEC">
        <w:rPr>
          <w:i/>
          <w:iCs/>
        </w:rPr>
        <w:t>Depuration</w:t>
      </w:r>
      <w:r w:rsidRPr="00DF5FEC">
        <w:rPr>
          <w:i/>
          <w:iCs/>
          <w:vertAlign w:val="subscript"/>
        </w:rPr>
        <w:t>Animal</w:t>
      </w:r>
      <w:proofErr w:type="spellEnd"/>
      <w:r w:rsidRPr="00DF5FEC">
        <w:tab/>
        <w:t>=</w:t>
      </w:r>
      <w:r w:rsidRPr="00DF5FEC">
        <w:tab/>
        <w:t>clearance rate (</w:t>
      </w:r>
      <w:proofErr w:type="spellStart"/>
      <w:r w:rsidRPr="00DF5FEC">
        <w:t>μg</w:t>
      </w:r>
      <w:proofErr w:type="spellEnd"/>
      <w:r w:rsidRPr="00DF5FEC">
        <w:t>/L</w:t>
      </w:r>
      <w:r w:rsidRPr="00DF5FEC">
        <w:sym w:font="Symbol" w:char="F0D7"/>
      </w:r>
      <w:r w:rsidRPr="00DF5FEC">
        <w:t xml:space="preserve">d); </w:t>
      </w:r>
    </w:p>
    <w:p w:rsidR="00E01477" w:rsidRPr="00DF5FEC" w:rsidRDefault="00E01477" w:rsidP="00E01477">
      <w:pPr>
        <w:widowControl/>
        <w:tabs>
          <w:tab w:val="left" w:pos="-1440"/>
        </w:tabs>
        <w:ind w:left="720"/>
      </w:pPr>
      <w:r w:rsidRPr="00DF5FEC">
        <w:rPr>
          <w:i/>
          <w:iCs/>
        </w:rPr>
        <w:t>k2</w:t>
      </w:r>
      <w:r w:rsidRPr="00DF5FEC">
        <w:tab/>
      </w:r>
      <w:r w:rsidRPr="00DF5FEC">
        <w:tab/>
      </w:r>
      <w:r w:rsidRPr="00DF5FEC">
        <w:tab/>
        <w:t>=</w:t>
      </w:r>
      <w:r w:rsidRPr="00DF5FEC">
        <w:tab/>
        <w:t xml:space="preserve">elimination rate constant (1/d); </w:t>
      </w:r>
    </w:p>
    <w:p w:rsidR="00E01477" w:rsidRPr="00DF5FEC" w:rsidRDefault="00E01477" w:rsidP="00E01477">
      <w:pPr>
        <w:widowControl/>
        <w:tabs>
          <w:tab w:val="left" w:pos="-1440"/>
        </w:tabs>
        <w:ind w:left="720"/>
      </w:pPr>
      <w:proofErr w:type="spellStart"/>
      <w:r w:rsidRPr="00DF5FEC">
        <w:rPr>
          <w:i/>
          <w:iCs/>
        </w:rPr>
        <w:t>Toxicant</w:t>
      </w:r>
      <w:r w:rsidRPr="00DF5FEC">
        <w:rPr>
          <w:i/>
          <w:iCs/>
          <w:vertAlign w:val="subscript"/>
        </w:rPr>
        <w:t>Animal</w:t>
      </w:r>
      <w:proofErr w:type="spellEnd"/>
      <w:r w:rsidRPr="00DF5FEC">
        <w:tab/>
      </w:r>
      <w:r w:rsidRPr="00DF5FEC">
        <w:tab/>
        <w:t>=</w:t>
      </w:r>
      <w:r w:rsidRPr="00DF5FEC">
        <w:tab/>
        <w:t>mass of toxicant in given animal (</w:t>
      </w:r>
      <w:proofErr w:type="spellStart"/>
      <w:r w:rsidRPr="00DF5FEC">
        <w:t>μg</w:t>
      </w:r>
      <w:proofErr w:type="spellEnd"/>
      <w:r w:rsidRPr="00DF5FEC">
        <w:t>/L); and</w:t>
      </w:r>
    </w:p>
    <w:p w:rsidR="00E01477" w:rsidRPr="00DF5FEC" w:rsidRDefault="00E01477" w:rsidP="00E01477">
      <w:pPr>
        <w:widowControl/>
        <w:tabs>
          <w:tab w:val="left" w:pos="-1440"/>
        </w:tabs>
        <w:ind w:left="720"/>
      </w:pPr>
      <w:proofErr w:type="spellStart"/>
      <w:r w:rsidRPr="00DF5FEC">
        <w:rPr>
          <w:i/>
          <w:iCs/>
        </w:rPr>
        <w:t>TCorr</w:t>
      </w:r>
      <w:proofErr w:type="spellEnd"/>
      <w:r w:rsidRPr="00DF5FEC">
        <w:t xml:space="preserve"> </w:t>
      </w:r>
      <w:r w:rsidRPr="00DF5FEC">
        <w:tab/>
      </w:r>
      <w:r w:rsidRPr="00DF5FEC">
        <w:tab/>
      </w:r>
      <w:r w:rsidRPr="00DF5FEC">
        <w:tab/>
        <w:t xml:space="preserve">= </w:t>
      </w:r>
      <w:r w:rsidRPr="00DF5FEC">
        <w:tab/>
        <w:t xml:space="preserve">correction for suboptimal temperature (unitless), see </w:t>
      </w:r>
      <w:r>
        <w:rPr>
          <w:b/>
          <w:bCs/>
        </w:rPr>
        <w:fldChar w:fldCharType="begin"/>
      </w:r>
      <w:r>
        <w:instrText xml:space="preserve"> REF TCorr \h </w:instrText>
      </w:r>
      <w:r w:rsidRPr="00CC09F0">
        <w:rPr>
          <w:b/>
          <w:bCs/>
        </w:rPr>
      </w:r>
      <w:r w:rsidRPr="009B4CAA">
        <w:rPr>
          <w:b/>
          <w:bCs/>
        </w:rPr>
      </w:r>
      <w:r>
        <w:rPr>
          <w:b/>
          <w:bCs/>
        </w:rPr>
        <w:fldChar w:fldCharType="separate"/>
      </w:r>
      <w:r w:rsidRPr="00C239D9">
        <w:rPr>
          <w:b/>
        </w:rPr>
        <w:t>(</w:t>
      </w:r>
      <w:r>
        <w:rPr>
          <w:b/>
          <w:noProof/>
        </w:rPr>
        <w:t>59</w:t>
      </w:r>
      <w:r w:rsidRPr="00C239D9">
        <w:rPr>
          <w:b/>
        </w:rPr>
        <w:t>)</w:t>
      </w:r>
      <w:r>
        <w:rPr>
          <w:b/>
          <w:bCs/>
        </w:rPr>
        <w:fldChar w:fldCharType="end"/>
      </w:r>
      <w:r w:rsidRPr="00DF5FEC">
        <w:t>.</w:t>
      </w:r>
    </w:p>
    <w:p w:rsidR="00E01477" w:rsidRPr="00DF5FEC" w:rsidRDefault="00E01477" w:rsidP="00E01477">
      <w:pPr>
        <w:widowControl/>
      </w:pPr>
    </w:p>
    <w:p w:rsidR="00E01477" w:rsidRDefault="00E01477" w:rsidP="00E01477">
      <w:pPr>
        <w:tabs>
          <w:tab w:val="right" w:pos="1800"/>
          <w:tab w:val="left" w:pos="2160"/>
          <w:tab w:val="left" w:pos="2520"/>
        </w:tabs>
      </w:pPr>
      <w:r>
        <w:t>If the multi-layer sediment model is included, the amount of depuration that goes to the water column vs. the active layer of pore waters is determined by the user input “</w:t>
      </w:r>
      <w:proofErr w:type="spellStart"/>
      <w:r>
        <w:t>Frac</w:t>
      </w:r>
      <w:proofErr w:type="spellEnd"/>
      <w:r>
        <w:t xml:space="preserve">. </w:t>
      </w:r>
      <w:proofErr w:type="gramStart"/>
      <w:r>
        <w:t>in</w:t>
      </w:r>
      <w:proofErr w:type="gramEnd"/>
      <w:r>
        <w:t xml:space="preserve"> Water Column” parameter.</w:t>
      </w:r>
    </w:p>
    <w:p w:rsidR="00E01477" w:rsidRDefault="00E01477" w:rsidP="00E01477">
      <w:pPr>
        <w:widowControl/>
      </w:pPr>
    </w:p>
    <w:p w:rsidR="00E01477" w:rsidRPr="00DF5FEC" w:rsidRDefault="00E01477" w:rsidP="00E01477">
      <w:pPr>
        <w:widowControl/>
      </w:pPr>
      <w:r w:rsidRPr="00DF5FEC">
        <w:t xml:space="preserve">Estimation of the elimination rate constant </w:t>
      </w:r>
      <w:r w:rsidRPr="00DF5FEC">
        <w:rPr>
          <w:i/>
          <w:iCs/>
        </w:rPr>
        <w:t>k2</w:t>
      </w:r>
      <w:r w:rsidRPr="00DF5FEC">
        <w:t xml:space="preserve"> is based on a slope related to log </w:t>
      </w:r>
      <w:r w:rsidRPr="00DF5FEC">
        <w:rPr>
          <w:i/>
          <w:iCs/>
        </w:rPr>
        <w:t>K</w:t>
      </w:r>
      <w:r w:rsidRPr="00080232">
        <w:rPr>
          <w:i/>
          <w:iCs/>
          <w:vertAlign w:val="subscript"/>
        </w:rPr>
        <w:t>OW</w:t>
      </w:r>
      <w:r w:rsidRPr="00DF5FEC">
        <w:t xml:space="preserve"> and an intercept that is a direct function of respiration, assuming an allometric relationship between respiration and the weight of the animal (Thomann, 1989), and an inverse function of the lipid content</w:t>
      </w:r>
      <w:r>
        <w:t xml:space="preserve"> in a construct unique to AQUATOX</w:t>
      </w:r>
      <w:r w:rsidRPr="00DF5FEC">
        <w:t>:</w:t>
      </w:r>
    </w:p>
    <w:p w:rsidR="00E01477" w:rsidRPr="00DF5FEC" w:rsidRDefault="00E01477" w:rsidP="00E01477">
      <w:pPr>
        <w:widowControl/>
      </w:pPr>
    </w:p>
    <w:p w:rsidR="00E01477" w:rsidRDefault="00E01477" w:rsidP="00E01477">
      <w:pPr>
        <w:keepNext/>
        <w:keepLines/>
        <w:widowControl/>
        <w:outlineLvl w:val="0"/>
      </w:pPr>
      <w:r w:rsidRPr="00DF5FEC">
        <w:t xml:space="preserve">If </w:t>
      </w:r>
      <w:proofErr w:type="spellStart"/>
      <w:r w:rsidRPr="00DF5FEC">
        <w:rPr>
          <w:i/>
          <w:iCs/>
        </w:rPr>
        <w:t>WetWt</w:t>
      </w:r>
      <w:proofErr w:type="spellEnd"/>
      <w:r w:rsidRPr="00DF5FEC">
        <w:t xml:space="preserve"> &lt; 5 g then </w:t>
      </w:r>
    </w:p>
    <w:p w:rsidR="00E01477" w:rsidRPr="00DF5FEC" w:rsidRDefault="00E01477" w:rsidP="00E01477">
      <w:pPr>
        <w:keepNext/>
        <w:keepLines/>
        <w:widowControl/>
      </w:pPr>
    </w:p>
    <w:p w:rsidR="00E01477" w:rsidRPr="00DF5FEC" w:rsidRDefault="00E01477" w:rsidP="00E01477">
      <w:pPr>
        <w:keepNext/>
        <w:keepLines/>
        <w:tabs>
          <w:tab w:val="center" w:pos="4680"/>
          <w:tab w:val="right" w:pos="9360"/>
        </w:tabs>
        <w:jc w:val="center"/>
      </w:pPr>
      <w:r>
        <w:tab/>
      </w:r>
      <w:r w:rsidRPr="00BF67CD">
        <w:rPr>
          <w:position w:val="-30"/>
        </w:rPr>
        <w:object w:dxaOrig="6240" w:dyaOrig="700">
          <v:shape id="_x0000_i1065" type="#_x0000_t75" style="width:311.75pt;height:35.25pt" o:ole="">
            <v:imagedata r:id="rId99" o:title=""/>
          </v:shape>
          <o:OLEObject Type="Embed" ProgID="Equation.3" ShapeID="_x0000_i1065" DrawAspect="Content" ObjectID="_1647931161" r:id="rId100"/>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373</w:t>
      </w:r>
      <w:r w:rsidRPr="00732F5C">
        <w:rPr>
          <w:b/>
        </w:rPr>
        <w:fldChar w:fldCharType="end"/>
      </w:r>
      <w:r w:rsidRPr="00732F5C">
        <w:rPr>
          <w:b/>
        </w:rPr>
        <w:t>)</w:t>
      </w:r>
      <w:r>
        <w:tab/>
      </w:r>
    </w:p>
    <w:p w:rsidR="00E01477" w:rsidRDefault="00E01477" w:rsidP="00E01477">
      <w:pPr>
        <w:widowControl/>
      </w:pPr>
      <w:proofErr w:type="gramStart"/>
      <w:r w:rsidRPr="00DF5FEC">
        <w:t>else</w:t>
      </w:r>
      <w:proofErr w:type="gramEnd"/>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BF67CD">
        <w:rPr>
          <w:position w:val="-30"/>
        </w:rPr>
        <w:object w:dxaOrig="6259" w:dyaOrig="700">
          <v:shape id="_x0000_i1066" type="#_x0000_t75" style="width:313.3pt;height:35.25pt" o:ole="">
            <v:imagedata r:id="rId101" o:title=""/>
          </v:shape>
          <o:OLEObject Type="Embed" ProgID="Equation.3" ShapeID="_x0000_i1066" DrawAspect="Content" ObjectID="_1647931162" r:id="rId102"/>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374</w:t>
      </w:r>
      <w:r w:rsidRPr="00732F5C">
        <w:rPr>
          <w:b/>
        </w:rPr>
        <w:fldChar w:fldCharType="end"/>
      </w:r>
      <w:r w:rsidRPr="00732F5C">
        <w:rPr>
          <w:b/>
        </w:rPr>
        <w:t>)</w:t>
      </w:r>
      <w:r>
        <w:tab/>
      </w:r>
    </w:p>
    <w:p w:rsidR="00E01477" w:rsidRPr="00DF5FEC" w:rsidRDefault="00E01477" w:rsidP="00E01477">
      <w:pPr>
        <w:widowControl/>
      </w:pPr>
      <w:proofErr w:type="gramStart"/>
      <w:r w:rsidRPr="00DF5FEC">
        <w:t>where</w:t>
      </w:r>
      <w:proofErr w:type="gramEnd"/>
    </w:p>
    <w:p w:rsidR="00E01477" w:rsidRDefault="00E01477" w:rsidP="00E01477">
      <w:pPr>
        <w:widowControl/>
        <w:ind w:left="720"/>
      </w:pPr>
      <w:r w:rsidRPr="00DF5FEC">
        <w:rPr>
          <w:i/>
          <w:iCs/>
        </w:rPr>
        <w:t>K</w:t>
      </w:r>
      <w:r w:rsidRPr="00080232">
        <w:rPr>
          <w:i/>
          <w:iCs/>
          <w:vertAlign w:val="subscript"/>
        </w:rPr>
        <w:t>OW</w:t>
      </w:r>
      <w:r w:rsidRPr="00DF5FEC">
        <w:tab/>
      </w:r>
      <w:r w:rsidRPr="00DF5FEC">
        <w:tab/>
        <w:t>=</w:t>
      </w:r>
      <w:r w:rsidRPr="00DF5FEC">
        <w:tab/>
        <w:t>octanol-water partition coefficient (unitless);</w:t>
      </w:r>
    </w:p>
    <w:p w:rsidR="00E01477" w:rsidRPr="00BF67CD" w:rsidRDefault="00E01477" w:rsidP="00E01477">
      <w:pPr>
        <w:widowControl/>
        <w:ind w:left="720"/>
      </w:pPr>
      <w:proofErr w:type="spellStart"/>
      <w:r>
        <w:rPr>
          <w:i/>
          <w:iCs/>
        </w:rPr>
        <w:t>NonDissoc</w:t>
      </w:r>
      <w:proofErr w:type="spellEnd"/>
      <w:r>
        <w:rPr>
          <w:iCs/>
        </w:rPr>
        <w:tab/>
        <w:t>=</w:t>
      </w:r>
      <w:r>
        <w:rPr>
          <w:iCs/>
        </w:rPr>
        <w:tab/>
      </w:r>
      <w:r w:rsidRPr="00DF5FEC">
        <w:t xml:space="preserve">fraction of toxicant that is un-ionized (unitless), see </w:t>
      </w:r>
      <w:r>
        <w:rPr>
          <w:b/>
          <w:bCs/>
        </w:rPr>
        <w:fldChar w:fldCharType="begin"/>
      </w:r>
      <w:r>
        <w:instrText xml:space="preserve"> REF Nondissoc1 \h </w:instrText>
      </w:r>
      <w:r w:rsidRPr="00AC0017">
        <w:rPr>
          <w:b/>
          <w:bCs/>
        </w:rPr>
      </w:r>
      <w:r w:rsidRPr="009B4CAA">
        <w:rPr>
          <w:b/>
          <w:bCs/>
        </w:rPr>
      </w:r>
      <w:r>
        <w:rPr>
          <w:b/>
          <w:bCs/>
        </w:rPr>
        <w:fldChar w:fldCharType="separate"/>
      </w:r>
      <w:r w:rsidRPr="00732F5C">
        <w:rPr>
          <w:b/>
        </w:rPr>
        <w:t>(</w:t>
      </w:r>
      <w:r>
        <w:rPr>
          <w:b/>
          <w:noProof/>
        </w:rPr>
        <w:t>311</w:t>
      </w:r>
      <w:r w:rsidRPr="00732F5C">
        <w:rPr>
          <w:b/>
        </w:rPr>
        <w:t>)</w:t>
      </w:r>
      <w:r>
        <w:rPr>
          <w:b/>
          <w:bCs/>
        </w:rPr>
        <w:fldChar w:fldCharType="end"/>
      </w:r>
      <w:r>
        <w:rPr>
          <w:b/>
          <w:bCs/>
        </w:rPr>
        <w:t>;</w:t>
      </w:r>
    </w:p>
    <w:p w:rsidR="00E01477" w:rsidRPr="00DF5FEC" w:rsidRDefault="00E01477" w:rsidP="00E01477">
      <w:pPr>
        <w:widowControl/>
        <w:ind w:left="720"/>
      </w:pPr>
      <w:proofErr w:type="spellStart"/>
      <w:r w:rsidRPr="00DF5FEC">
        <w:rPr>
          <w:i/>
          <w:iCs/>
        </w:rPr>
        <w:lastRenderedPageBreak/>
        <w:t>LipidFrac</w:t>
      </w:r>
      <w:proofErr w:type="spellEnd"/>
      <w:r w:rsidRPr="00DF5FEC">
        <w:tab/>
        <w:t>=</w:t>
      </w:r>
      <w:r w:rsidRPr="00DF5FEC">
        <w:tab/>
        <w:t>fraction of lipid in organism (g lipid/g organism</w:t>
      </w:r>
      <w:r>
        <w:t xml:space="preserve"> wet</w:t>
      </w:r>
      <w:r w:rsidRPr="00DF5FEC">
        <w:t xml:space="preserve">); </w:t>
      </w:r>
    </w:p>
    <w:p w:rsidR="00E01477" w:rsidRPr="00DF5FEC" w:rsidRDefault="00E01477" w:rsidP="00E01477">
      <w:pPr>
        <w:widowControl/>
        <w:ind w:left="720"/>
      </w:pPr>
      <w:proofErr w:type="spellStart"/>
      <w:r w:rsidRPr="00DF5FEC">
        <w:rPr>
          <w:i/>
          <w:iCs/>
        </w:rPr>
        <w:t>WetWt</w:t>
      </w:r>
      <w:proofErr w:type="spellEnd"/>
      <w:r w:rsidRPr="00DF5FEC">
        <w:tab/>
      </w:r>
      <w:r w:rsidRPr="00DF5FEC">
        <w:tab/>
        <w:t>=</w:t>
      </w:r>
      <w:r w:rsidRPr="00DF5FEC">
        <w:tab/>
        <w:t>mean wet weight of organism (g);</w:t>
      </w:r>
    </w:p>
    <w:p w:rsidR="00E01477" w:rsidRPr="00DF5FEC" w:rsidRDefault="00E01477" w:rsidP="00E01477">
      <w:pPr>
        <w:widowControl/>
        <w:tabs>
          <w:tab w:val="left" w:pos="-1440"/>
        </w:tabs>
        <w:ind w:left="720"/>
      </w:pPr>
      <w:r w:rsidRPr="00DF5FEC">
        <w:rPr>
          <w:i/>
          <w:iCs/>
        </w:rPr>
        <w:t>RB</w:t>
      </w:r>
      <w:r w:rsidRPr="00DF5FEC">
        <w:tab/>
      </w:r>
      <w:r w:rsidRPr="00DF5FEC">
        <w:tab/>
        <w:t>=</w:t>
      </w:r>
      <w:r w:rsidRPr="00DF5FEC">
        <w:tab/>
        <w:t>allometric exponent for respiration (unitless).</w:t>
      </w:r>
    </w:p>
    <w:p w:rsidR="00E01477" w:rsidRPr="00DF5FEC" w:rsidRDefault="00E01477" w:rsidP="00E01477">
      <w:pPr>
        <w:widowControl/>
      </w:pPr>
    </w:p>
    <w:p w:rsidR="00E01477" w:rsidRPr="00DF5FEC" w:rsidRDefault="00E01477" w:rsidP="00E01477">
      <w:pPr>
        <w:widowControl/>
      </w:pPr>
    </w:p>
    <w:p w:rsidR="00E01477" w:rsidRPr="00620F8C" w:rsidRDefault="00E01477" w:rsidP="00E01477">
      <w:pPr>
        <w:pStyle w:val="Caption"/>
        <w:keepNext/>
        <w:jc w:val="center"/>
        <w:outlineLvl w:val="0"/>
      </w:pPr>
      <w:proofErr w:type="gramStart"/>
      <w:r>
        <w:t xml:space="preserve">Figure </w:t>
      </w:r>
      <w:r>
        <w:fldChar w:fldCharType="begin"/>
      </w:r>
      <w:r>
        <w:instrText xml:space="preserve"> SEQ Figure_ \* ARABIC </w:instrText>
      </w:r>
      <w:r>
        <w:fldChar w:fldCharType="separate"/>
      </w:r>
      <w:r>
        <w:rPr>
          <w:noProof/>
        </w:rPr>
        <w:t>152</w:t>
      </w:r>
      <w:r>
        <w:fldChar w:fldCharType="end"/>
      </w:r>
      <w:r>
        <w:t>.</w:t>
      </w:r>
      <w:proofErr w:type="gramEnd"/>
      <w:r>
        <w:t xml:space="preserve">  </w:t>
      </w:r>
      <w:r w:rsidRPr="00620F8C">
        <w:rPr>
          <w:b w:val="0"/>
        </w:rPr>
        <w:t>Depuration rate constants for invertebrates and fish</w:t>
      </w:r>
      <w:r>
        <w:rPr>
          <w:b w:val="0"/>
        </w:rPr>
        <w:t xml:space="preserve"> </w:t>
      </w:r>
      <w:r>
        <w:rPr>
          <w:b w:val="0"/>
        </w:rPr>
        <w:br/>
        <w:t>based on AQUATOX “classic” formulation (equations 373 and 374)</w:t>
      </w:r>
    </w:p>
    <w:p w:rsidR="00E01477" w:rsidRPr="00477C4F" w:rsidRDefault="00E01477" w:rsidP="00E01477">
      <w:pPr>
        <w:widowControl/>
        <w:jc w:val="center"/>
        <w:rPr>
          <w:b/>
        </w:rPr>
      </w:pPr>
      <w:r>
        <w:rPr>
          <w:noProof/>
        </w:rPr>
        <w:drawing>
          <wp:inline distT="0" distB="0" distL="0" distR="0">
            <wp:extent cx="4581525" cy="4144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581525" cy="4144010"/>
                    </a:xfrm>
                    <a:prstGeom prst="rect">
                      <a:avLst/>
                    </a:prstGeom>
                    <a:noFill/>
                    <a:ln>
                      <a:noFill/>
                    </a:ln>
                  </pic:spPr>
                </pic:pic>
              </a:graphicData>
            </a:graphic>
          </wp:inline>
        </w:drawing>
      </w:r>
    </w:p>
    <w:p w:rsidR="00E01477" w:rsidRDefault="00E01477" w:rsidP="00E01477">
      <w:pPr>
        <w:widowControl/>
      </w:pPr>
    </w:p>
    <w:p w:rsidR="00E01477" w:rsidRDefault="00E01477" w:rsidP="00E01477">
      <w:pPr>
        <w:widowControl/>
      </w:pPr>
    </w:p>
    <w:p w:rsidR="00E01477" w:rsidRPr="00090EF9" w:rsidRDefault="00E01477" w:rsidP="00E01477">
      <w:pPr>
        <w:widowControl/>
      </w:pPr>
      <w:r>
        <w:t xml:space="preserve">In AQUATOX Release 3.1, an alternative </w:t>
      </w:r>
      <w:proofErr w:type="gramStart"/>
      <w:r w:rsidRPr="00DF5FEC">
        <w:rPr>
          <w:i/>
          <w:iCs/>
        </w:rPr>
        <w:t>k2</w:t>
      </w:r>
      <w:proofErr w:type="gramEnd"/>
      <w:r>
        <w:rPr>
          <w:i/>
          <w:iCs/>
        </w:rPr>
        <w:t xml:space="preserve"> </w:t>
      </w:r>
      <w:r>
        <w:rPr>
          <w:iCs/>
        </w:rPr>
        <w:t>estimation procedure is available based on Barber (2003):</w:t>
      </w:r>
    </w:p>
    <w:p w:rsidR="00E01477" w:rsidRDefault="00E01477" w:rsidP="00E01477">
      <w:pPr>
        <w:tabs>
          <w:tab w:val="center" w:pos="4680"/>
          <w:tab w:val="right" w:pos="9360"/>
        </w:tabs>
        <w:jc w:val="center"/>
      </w:pPr>
      <w:r>
        <w:tab/>
      </w:r>
      <w:r w:rsidRPr="00090EF9">
        <w:rPr>
          <w:position w:val="-30"/>
        </w:rPr>
        <w:object w:dxaOrig="2220" w:dyaOrig="700">
          <v:shape id="_x0000_i1067" type="#_x0000_t75" style="width:111.05pt;height:35.25pt" o:ole="">
            <v:imagedata r:id="rId104" o:title=""/>
          </v:shape>
          <o:OLEObject Type="Embed" ProgID="Equation.3" ShapeID="_x0000_i1067" DrawAspect="Content" ObjectID="_1647931163" r:id="rId105"/>
        </w:object>
      </w:r>
      <w:r>
        <w:tab/>
      </w:r>
      <w:r w:rsidRPr="00732F5C">
        <w:rPr>
          <w:b/>
        </w:rPr>
        <w:t>(</w:t>
      </w:r>
      <w:r>
        <w:rPr>
          <w:b/>
        </w:rPr>
        <w:t>374b</w:t>
      </w:r>
      <w:r w:rsidRPr="00732F5C">
        <w:rPr>
          <w:b/>
        </w:rPr>
        <w:t>)</w:t>
      </w:r>
      <w:r w:rsidRPr="00B50D24">
        <w:t xml:space="preserve"> </w:t>
      </w:r>
    </w:p>
    <w:p w:rsidR="00E01477" w:rsidRDefault="00E01477" w:rsidP="00E01477">
      <w:pPr>
        <w:tabs>
          <w:tab w:val="center" w:pos="4680"/>
          <w:tab w:val="right" w:pos="9360"/>
        </w:tabs>
        <w:jc w:val="center"/>
      </w:pPr>
    </w:p>
    <w:p w:rsidR="00E01477" w:rsidRPr="00DF5FEC" w:rsidRDefault="00E01477" w:rsidP="00E01477">
      <w:pPr>
        <w:widowControl/>
      </w:pPr>
      <w:proofErr w:type="gramStart"/>
      <w:r w:rsidRPr="00DF5FEC">
        <w:t>where</w:t>
      </w:r>
      <w:proofErr w:type="gramEnd"/>
    </w:p>
    <w:p w:rsidR="00E01477" w:rsidRPr="00AF3185" w:rsidRDefault="00E01477" w:rsidP="00E01477">
      <w:pPr>
        <w:widowControl/>
        <w:ind w:left="720"/>
        <w:rPr>
          <w:iCs/>
        </w:rPr>
      </w:pPr>
      <w:r>
        <w:rPr>
          <w:i/>
          <w:iCs/>
        </w:rPr>
        <w:t>C</w:t>
      </w:r>
      <w:r>
        <w:rPr>
          <w:iCs/>
        </w:rPr>
        <w:tab/>
      </w:r>
      <w:r>
        <w:rPr>
          <w:iCs/>
        </w:rPr>
        <w:tab/>
        <w:t>=</w:t>
      </w:r>
      <w:r>
        <w:rPr>
          <w:iCs/>
        </w:rPr>
        <w:tab/>
        <w:t>constant of 445 for fish and 890 for invertebrates;</w:t>
      </w:r>
    </w:p>
    <w:p w:rsidR="00E01477" w:rsidRPr="00DF5FEC" w:rsidRDefault="00E01477" w:rsidP="00E01477">
      <w:pPr>
        <w:widowControl/>
        <w:ind w:left="720"/>
      </w:pPr>
      <w:proofErr w:type="spellStart"/>
      <w:r w:rsidRPr="00DF5FEC">
        <w:rPr>
          <w:i/>
          <w:iCs/>
        </w:rPr>
        <w:t>WetWt</w:t>
      </w:r>
      <w:proofErr w:type="spellEnd"/>
      <w:r w:rsidRPr="00DF5FEC">
        <w:tab/>
      </w:r>
      <w:r w:rsidRPr="00DF5FEC">
        <w:tab/>
        <w:t>=</w:t>
      </w:r>
      <w:r w:rsidRPr="00DF5FEC">
        <w:tab/>
        <w:t>mean wet weight of organism (g);</w:t>
      </w:r>
    </w:p>
    <w:p w:rsidR="00E01477" w:rsidRDefault="00E01477" w:rsidP="00E01477">
      <w:pPr>
        <w:widowControl/>
        <w:ind w:left="720"/>
      </w:pPr>
      <w:proofErr w:type="spellStart"/>
      <w:r w:rsidRPr="00DF5FEC">
        <w:rPr>
          <w:i/>
          <w:iCs/>
        </w:rPr>
        <w:t>LipidFrac</w:t>
      </w:r>
      <w:proofErr w:type="spellEnd"/>
      <w:r w:rsidRPr="00DF5FEC">
        <w:tab/>
        <w:t>=</w:t>
      </w:r>
      <w:r w:rsidRPr="00DF5FEC">
        <w:tab/>
        <w:t>fraction of lipid in organism (g lipid/g organism</w:t>
      </w:r>
      <w:r>
        <w:t xml:space="preserve"> wet</w:t>
      </w:r>
      <w:r w:rsidRPr="00DF5FEC">
        <w:t xml:space="preserve">); </w:t>
      </w:r>
    </w:p>
    <w:p w:rsidR="00E01477" w:rsidRDefault="00E01477" w:rsidP="00E01477">
      <w:pPr>
        <w:widowControl/>
        <w:ind w:left="720"/>
      </w:pPr>
      <w:r w:rsidRPr="00DF5FEC">
        <w:rPr>
          <w:i/>
          <w:iCs/>
        </w:rPr>
        <w:t>K</w:t>
      </w:r>
      <w:r w:rsidRPr="00080232">
        <w:rPr>
          <w:i/>
          <w:iCs/>
          <w:vertAlign w:val="subscript"/>
        </w:rPr>
        <w:t>OW</w:t>
      </w:r>
      <w:r w:rsidRPr="00DF5FEC">
        <w:tab/>
      </w:r>
      <w:r w:rsidRPr="00DF5FEC">
        <w:tab/>
        <w:t>=</w:t>
      </w:r>
      <w:r w:rsidRPr="00DF5FEC">
        <w:tab/>
        <w:t>octanol-water partition coefficient (unitless);</w:t>
      </w:r>
    </w:p>
    <w:p w:rsidR="00E01477" w:rsidRDefault="00E01477" w:rsidP="00E01477">
      <w:pPr>
        <w:widowControl/>
        <w:ind w:left="720"/>
      </w:pPr>
    </w:p>
    <w:p w:rsidR="00E01477" w:rsidRDefault="00E01477" w:rsidP="00E01477">
      <w:pPr>
        <w:widowControl/>
      </w:pPr>
      <w:r>
        <w:t xml:space="preserve">Barber’s (2003) formulation is based on uptake rates divided by </w:t>
      </w:r>
      <w:proofErr w:type="spellStart"/>
      <w:r>
        <w:rPr>
          <w:i/>
        </w:rPr>
        <w:t>LipidFrac×K</w:t>
      </w:r>
      <w:r>
        <w:rPr>
          <w:i/>
          <w:vertAlign w:val="subscript"/>
        </w:rPr>
        <w:t>OW</w:t>
      </w:r>
      <w:proofErr w:type="spellEnd"/>
      <w:r>
        <w:rPr>
          <w:i/>
        </w:rPr>
        <w:t xml:space="preserve"> (</w:t>
      </w:r>
      <w:r>
        <w:t xml:space="preserve">as a surrogate for BCF).  The uptake rate equation utilized is based on an allometric analysis of 517 data points, </w:t>
      </w:r>
      <w:r>
        <w:lastRenderedPageBreak/>
        <w:t xml:space="preserve">though there is a high degree of uncertainty in this relationship.  </w:t>
      </w:r>
      <w:r>
        <w:fldChar w:fldCharType="begin"/>
      </w:r>
      <w:r>
        <w:instrText xml:space="preserve"> REF K2Compare \h </w:instrText>
      </w:r>
      <w:r>
        <w:instrText xml:space="preserve"> \* MERGEFORMAT </w:instrText>
      </w:r>
      <w:r>
        <w:fldChar w:fldCharType="separate"/>
      </w:r>
      <w:r w:rsidRPr="00FA5B3A">
        <w:t>Figure</w:t>
      </w:r>
      <w:r w:rsidRPr="00CC40C7">
        <w:rPr>
          <w:b/>
        </w:rPr>
        <w:t xml:space="preserve"> </w:t>
      </w:r>
      <w:r w:rsidRPr="00FA5B3A">
        <w:rPr>
          <w:noProof/>
        </w:rPr>
        <w:t>153</w:t>
      </w:r>
      <w:r>
        <w:fldChar w:fldCharType="end"/>
      </w:r>
      <w:r>
        <w:t xml:space="preserve"> </w:t>
      </w:r>
      <w:proofErr w:type="gramStart"/>
      <w:r>
        <w:t>shows</w:t>
      </w:r>
      <w:proofErr w:type="gramEnd"/>
      <w:r>
        <w:t xml:space="preserve"> that the AQUATOX and Barber formulations have different relationships between predicted elimination rates and Kow.  Our testing suggests that some studies benefit from one uptake formulation and some benefit from the other</w:t>
      </w:r>
      <w:proofErr w:type="gramStart"/>
      <w:r>
        <w:t>;  however</w:t>
      </w:r>
      <w:proofErr w:type="gramEnd"/>
      <w:r>
        <w:t>, at this point there is no general guidance as to which formulation to use in a given application.</w:t>
      </w:r>
    </w:p>
    <w:p w:rsidR="00E01477" w:rsidRPr="00090EF9" w:rsidRDefault="00E01477" w:rsidP="00E01477">
      <w:pPr>
        <w:widowControl/>
      </w:pPr>
    </w:p>
    <w:p w:rsidR="00E01477" w:rsidRDefault="00E01477" w:rsidP="00E01477">
      <w:pPr>
        <w:keepNext/>
        <w:keepLines/>
        <w:tabs>
          <w:tab w:val="center" w:pos="4680"/>
          <w:tab w:val="right" w:pos="9360"/>
        </w:tabs>
        <w:jc w:val="center"/>
      </w:pPr>
      <w:bookmarkStart w:id="61" w:name="K2Compare"/>
      <w:proofErr w:type="gramStart"/>
      <w:r w:rsidRPr="00CC40C7">
        <w:rPr>
          <w:b/>
        </w:rPr>
        <w:t xml:space="preserve">Figure </w:t>
      </w:r>
      <w:r w:rsidRPr="00CC40C7">
        <w:rPr>
          <w:b/>
        </w:rPr>
        <w:fldChar w:fldCharType="begin"/>
      </w:r>
      <w:r w:rsidRPr="00CC40C7">
        <w:rPr>
          <w:b/>
        </w:rPr>
        <w:instrText xml:space="preserve"> SEQ Figure_ \* ARABIC </w:instrText>
      </w:r>
      <w:r w:rsidRPr="00CC40C7">
        <w:rPr>
          <w:b/>
        </w:rPr>
        <w:fldChar w:fldCharType="separate"/>
      </w:r>
      <w:r>
        <w:rPr>
          <w:b/>
          <w:noProof/>
        </w:rPr>
        <w:t>153</w:t>
      </w:r>
      <w:r w:rsidRPr="00CC40C7">
        <w:rPr>
          <w:b/>
        </w:rPr>
        <w:fldChar w:fldCharType="end"/>
      </w:r>
      <w:bookmarkEnd w:id="61"/>
      <w:r w:rsidRPr="00CC40C7">
        <w:rPr>
          <w:b/>
        </w:rPr>
        <w:t>.</w:t>
      </w:r>
      <w:proofErr w:type="gramEnd"/>
      <w:r w:rsidRPr="00CC40C7">
        <w:rPr>
          <w:b/>
        </w:rPr>
        <w:t xml:space="preserve">  </w:t>
      </w:r>
      <w:proofErr w:type="gramStart"/>
      <w:r w:rsidRPr="00CC40C7">
        <w:rPr>
          <w:i/>
        </w:rPr>
        <w:t>k2</w:t>
      </w:r>
      <w:proofErr w:type="gramEnd"/>
      <w:r>
        <w:t xml:space="preserve"> predictions by Log K</w:t>
      </w:r>
      <w:r>
        <w:rPr>
          <w:vertAlign w:val="subscript"/>
        </w:rPr>
        <w:t>OW</w:t>
      </w:r>
      <w:r>
        <w:t xml:space="preserve"> for a 100g fish with 5% lipid</w:t>
      </w:r>
    </w:p>
    <w:p w:rsidR="00E01477" w:rsidRPr="00090EF9" w:rsidRDefault="00E01477" w:rsidP="00E01477">
      <w:pPr>
        <w:keepNext/>
        <w:keepLines/>
        <w:tabs>
          <w:tab w:val="center" w:pos="4680"/>
          <w:tab w:val="right" w:pos="9360"/>
        </w:tabs>
        <w:jc w:val="center"/>
      </w:pPr>
      <w:r>
        <w:rPr>
          <w:noProof/>
        </w:rPr>
        <w:drawing>
          <wp:inline distT="0" distB="0" distL="0" distR="0">
            <wp:extent cx="463042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630420" cy="3229610"/>
                    </a:xfrm>
                    <a:prstGeom prst="rect">
                      <a:avLst/>
                    </a:prstGeom>
                    <a:noFill/>
                    <a:ln>
                      <a:noFill/>
                    </a:ln>
                  </pic:spPr>
                </pic:pic>
              </a:graphicData>
            </a:graphic>
          </wp:inline>
        </w:drawing>
      </w:r>
    </w:p>
    <w:p w:rsidR="00E01477" w:rsidRDefault="00E01477" w:rsidP="00E01477">
      <w:pPr>
        <w:widowControl/>
      </w:pPr>
    </w:p>
    <w:p w:rsidR="00E01477" w:rsidRDefault="00E01477" w:rsidP="00E01477">
      <w:pPr>
        <w:widowControl/>
      </w:pPr>
    </w:p>
    <w:p w:rsidR="00E01477" w:rsidRPr="006A7326" w:rsidRDefault="00E01477" w:rsidP="00E01477">
      <w:pPr>
        <w:widowControl/>
      </w:pPr>
      <w:r w:rsidRPr="00CC40C7">
        <w:rPr>
          <w:b/>
        </w:rPr>
        <w:t>Biotransformation:</w:t>
      </w:r>
      <w:r>
        <w:tab/>
      </w:r>
      <w:r w:rsidRPr="00DF5FEC">
        <w:t xml:space="preserve">Biotransformation can cause the conversion of a toxicant to another toxicant or to a harmless daughter product through a variety of pathways.  Internal biotransformation to given daughter products by plants and animals is modeled by means of empirical rate constants provided by the user in the </w:t>
      </w:r>
      <w:r>
        <w:t>“</w:t>
      </w:r>
      <w:r w:rsidRPr="00DF5FEC">
        <w:t>Chemical Biotransformation</w:t>
      </w:r>
      <w:r>
        <w:t>”</w:t>
      </w:r>
      <w:r w:rsidRPr="00DF5FEC">
        <w:t xml:space="preserve"> screen:</w:t>
      </w:r>
      <w:r w:rsidRPr="00B50D24">
        <w:t xml:space="preserve"> </w:t>
      </w:r>
    </w:p>
    <w:p w:rsidR="00E01477" w:rsidRPr="00DF5FEC" w:rsidRDefault="00E01477" w:rsidP="00E01477">
      <w:pPr>
        <w:widowControl/>
        <w:ind w:left="720" w:firstLine="720"/>
        <w:jc w:val="left"/>
      </w:pPr>
    </w:p>
    <w:p w:rsidR="00E01477" w:rsidRPr="00DF5FEC" w:rsidRDefault="00E01477" w:rsidP="00E01477">
      <w:pPr>
        <w:tabs>
          <w:tab w:val="center" w:pos="4680"/>
          <w:tab w:val="right" w:pos="9360"/>
        </w:tabs>
        <w:jc w:val="center"/>
      </w:pPr>
      <w:r>
        <w:tab/>
      </w:r>
      <w:r w:rsidRPr="00DF5FEC">
        <w:rPr>
          <w:position w:val="-12"/>
        </w:rPr>
        <w:object w:dxaOrig="5720" w:dyaOrig="340">
          <v:shape id="_x0000_i1068" type="#_x0000_t75" style="width:285.7pt;height:16.85pt" o:ole="">
            <v:imagedata r:id="rId107" o:title=""/>
          </v:shape>
          <o:OLEObject Type="Embed" ProgID="Equation.3" ShapeID="_x0000_i1068" DrawAspect="Content" ObjectID="_1647931164" r:id="rId108"/>
        </w:object>
      </w:r>
      <w:r>
        <w:tab/>
      </w:r>
      <w:bookmarkStart w:id="62" w:name="Biotransformat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375</w:t>
      </w:r>
      <w:r w:rsidRPr="00732F5C">
        <w:rPr>
          <w:b/>
        </w:rPr>
        <w:fldChar w:fldCharType="end"/>
      </w:r>
      <w:r w:rsidRPr="00732F5C">
        <w:rPr>
          <w:b/>
        </w:rPr>
        <w:t>)</w:t>
      </w:r>
      <w:bookmarkEnd w:id="62"/>
      <w:r>
        <w:tab/>
      </w:r>
    </w:p>
    <w:p w:rsidR="00E01477" w:rsidRPr="00DF5FEC" w:rsidRDefault="00E01477" w:rsidP="00E01477">
      <w:pPr>
        <w:widowControl/>
      </w:pPr>
      <w:proofErr w:type="gramStart"/>
      <w:r w:rsidRPr="00DF5FEC">
        <w:t>where</w:t>
      </w:r>
      <w:proofErr w:type="gramEnd"/>
    </w:p>
    <w:p w:rsidR="00E01477" w:rsidRPr="00DF5FEC" w:rsidRDefault="00E01477" w:rsidP="00E01477">
      <w:pPr>
        <w:widowControl/>
        <w:tabs>
          <w:tab w:val="left" w:pos="-1440"/>
          <w:tab w:val="left" w:pos="2790"/>
        </w:tabs>
        <w:ind w:left="3600" w:hanging="2880"/>
      </w:pPr>
      <w:r w:rsidRPr="00DF5FEC">
        <w:rPr>
          <w:i/>
          <w:iCs/>
        </w:rPr>
        <w:t>Biotransformation</w:t>
      </w:r>
      <w:r w:rsidRPr="00DF5FEC">
        <w:tab/>
        <w:t>=</w:t>
      </w:r>
      <w:r w:rsidRPr="00DF5FEC">
        <w:tab/>
        <w:t>rate of conversion of chemical by given organism (</w:t>
      </w:r>
      <w:proofErr w:type="spellStart"/>
      <w:r w:rsidRPr="00DF5FEC">
        <w:t>μg</w:t>
      </w:r>
      <w:proofErr w:type="spellEnd"/>
      <w:r w:rsidRPr="00DF5FEC">
        <w:t>/L d),</w:t>
      </w:r>
    </w:p>
    <w:p w:rsidR="00E01477" w:rsidRPr="00DF5FEC" w:rsidRDefault="00E01477" w:rsidP="00E01477">
      <w:pPr>
        <w:widowControl/>
        <w:tabs>
          <w:tab w:val="left" w:pos="-1440"/>
          <w:tab w:val="left" w:pos="2790"/>
        </w:tabs>
        <w:ind w:left="3600" w:hanging="2880"/>
      </w:pPr>
      <w:proofErr w:type="spellStart"/>
      <w:r w:rsidRPr="00DF5FEC">
        <w:rPr>
          <w:i/>
          <w:iCs/>
        </w:rPr>
        <w:t>BioRateConst</w:t>
      </w:r>
      <w:proofErr w:type="spellEnd"/>
      <w:r w:rsidRPr="00DF5FEC">
        <w:tab/>
        <w:t>=</w:t>
      </w:r>
      <w:r w:rsidRPr="00DF5FEC">
        <w:tab/>
        <w:t>biotransformation rate constant to a given toxicant, provided by user (1/day)</w:t>
      </w:r>
    </w:p>
    <w:p w:rsidR="00E01477" w:rsidRPr="00DF5FEC" w:rsidRDefault="00E01477" w:rsidP="00E01477">
      <w:pPr>
        <w:widowControl/>
      </w:pPr>
      <w:bookmarkStart w:id="63" w:name="QuickMark"/>
      <w:bookmarkEnd w:id="63"/>
    </w:p>
    <w:p w:rsidR="00E01477" w:rsidRDefault="00E01477" w:rsidP="00E01477">
      <w:pPr>
        <w:tabs>
          <w:tab w:val="left" w:pos="270"/>
        </w:tabs>
        <w:ind w:left="90"/>
        <w:rPr>
          <w:sz w:val="18"/>
          <w:szCs w:val="18"/>
        </w:rPr>
      </w:pPr>
      <w:proofErr w:type="gramStart"/>
      <w:r w:rsidRPr="00DF5FEC">
        <w:t>with</w:t>
      </w:r>
      <w:proofErr w:type="gramEnd"/>
      <w:r w:rsidRPr="00DF5FEC">
        <w:t xml:space="preserve"> the model keeping track of both the loss and the gains to various daughter compartments.</w:t>
      </w:r>
      <w:r>
        <w:t xml:space="preserve">  A simplifying assumption of the model is that b</w:t>
      </w:r>
      <w:r w:rsidRPr="005D6A1C">
        <w:t>iotransformation occurs at a constant rate throughout a simulation</w:t>
      </w:r>
      <w:r>
        <w:t>.</w:t>
      </w:r>
    </w:p>
    <w:p w:rsidR="00E01477" w:rsidRDefault="00E01477" w:rsidP="00E01477">
      <w:pPr>
        <w:widowControl/>
      </w:pPr>
    </w:p>
    <w:p w:rsidR="00E01477" w:rsidRPr="00DF5FEC" w:rsidRDefault="00E01477" w:rsidP="00E01477">
      <w:pPr>
        <w:widowControl/>
      </w:pPr>
      <w:r w:rsidRPr="00DF5FEC">
        <w:t xml:space="preserve">Biotransformation also can take place as a consequence of microbial decomposition.  The percentage of microbial biotransformation from and into each of the organic chemicals in a simulation can be specified, with different values for aerobic and anaerobic decomposition.  The </w:t>
      </w:r>
      <w:r w:rsidRPr="00DF5FEC">
        <w:lastRenderedPageBreak/>
        <w:t>amount of biotransformation into a given chemical can then be calculated as follows for aerobic conditions:</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7580" w:dyaOrig="360">
          <v:shape id="_x0000_i1069" type="#_x0000_t75" style="width:379.15pt;height:18.4pt" o:ole="">
            <v:imagedata r:id="rId109" o:title=""/>
          </v:shape>
          <o:OLEObject Type="Embed" ProgID="Equation.3" ShapeID="_x0000_i1069" DrawAspect="Content" ObjectID="_1647931165" r:id="rId110"/>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376</w:t>
      </w:r>
      <w:r w:rsidRPr="00732F5C">
        <w:rPr>
          <w:b/>
        </w:rPr>
        <w:fldChar w:fldCharType="end"/>
      </w:r>
      <w:r w:rsidRPr="00732F5C">
        <w:rPr>
          <w:b/>
        </w:rPr>
        <w:t>)</w:t>
      </w:r>
      <w:r>
        <w:tab/>
      </w:r>
    </w:p>
    <w:p w:rsidR="00E01477" w:rsidRPr="00DF5FEC" w:rsidRDefault="00E01477" w:rsidP="00E01477">
      <w:pPr>
        <w:widowControl/>
      </w:pPr>
    </w:p>
    <w:p w:rsidR="00E01477" w:rsidRPr="00DF5FEC" w:rsidRDefault="00E01477" w:rsidP="00E01477">
      <w:pPr>
        <w:widowControl/>
      </w:pPr>
      <w:proofErr w:type="gramStart"/>
      <w:r w:rsidRPr="00DF5FEC">
        <w:t>and</w:t>
      </w:r>
      <w:proofErr w:type="gramEnd"/>
      <w:r w:rsidRPr="00DF5FEC">
        <w:t xml:space="preserve"> for anaerobic conditions:</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7980" w:dyaOrig="360">
          <v:shape id="_x0000_i1070" type="#_x0000_t75" style="width:399.05pt;height:18.4pt" o:ole="">
            <v:imagedata r:id="rId111" o:title=""/>
          </v:shape>
          <o:OLEObject Type="Embed" ProgID="Equation.3" ShapeID="_x0000_i1070" DrawAspect="Content" ObjectID="_1647931166" r:id="rId112"/>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377</w:t>
      </w:r>
      <w:r w:rsidRPr="00732F5C">
        <w:rPr>
          <w:b/>
        </w:rPr>
        <w:fldChar w:fldCharType="end"/>
      </w:r>
      <w:r w:rsidRPr="00732F5C">
        <w:rPr>
          <w:b/>
        </w:rPr>
        <w:t>)</w:t>
      </w:r>
      <w:r>
        <w:tab/>
      </w:r>
    </w:p>
    <w:p w:rsidR="00E01477" w:rsidRPr="00DF5FEC" w:rsidRDefault="00E01477" w:rsidP="00E01477">
      <w:pPr>
        <w:widowControl/>
      </w:pPr>
    </w:p>
    <w:p w:rsidR="00E01477" w:rsidRPr="00DF5FEC" w:rsidRDefault="00E01477" w:rsidP="00E01477">
      <w:pPr>
        <w:widowControl/>
      </w:pPr>
      <w:proofErr w:type="gramStart"/>
      <w:r w:rsidRPr="00DF5FEC">
        <w:t>where</w:t>
      </w:r>
      <w:proofErr w:type="gramEnd"/>
      <w:r>
        <w:t>:</w:t>
      </w:r>
    </w:p>
    <w:p w:rsidR="00E01477" w:rsidRPr="00DF5FEC" w:rsidRDefault="00E01477" w:rsidP="00E01477">
      <w:pPr>
        <w:widowControl/>
        <w:tabs>
          <w:tab w:val="left" w:pos="-1440"/>
          <w:tab w:val="left" w:pos="2790"/>
          <w:tab w:val="left" w:pos="3150"/>
        </w:tabs>
        <w:ind w:left="3150" w:hanging="2430"/>
      </w:pPr>
      <w:proofErr w:type="spellStart"/>
      <w:r w:rsidRPr="00DF5FEC">
        <w:rPr>
          <w:i/>
          <w:iCs/>
        </w:rPr>
        <w:t>Biotransform</w:t>
      </w:r>
      <w:r w:rsidRPr="00DF5FEC">
        <w:rPr>
          <w:i/>
          <w:iCs/>
          <w:vertAlign w:val="subscript"/>
        </w:rPr>
        <w:t>Microb</w:t>
      </w:r>
      <w:proofErr w:type="spellEnd"/>
      <w:r w:rsidRPr="00DF5FEC">
        <w:rPr>
          <w:i/>
          <w:iCs/>
          <w:vertAlign w:val="subscript"/>
        </w:rPr>
        <w:t xml:space="preserve"> In</w:t>
      </w:r>
      <w:r w:rsidRPr="00DF5FEC">
        <w:tab/>
        <w:t>=</w:t>
      </w:r>
      <w:r w:rsidRPr="00DF5FEC">
        <w:tab/>
        <w:t>Biotransformation to a given organic chemical in a given detrital compartment due to microbial decomposition (</w:t>
      </w:r>
      <w:proofErr w:type="spellStart"/>
      <w:r w:rsidRPr="00DF5FEC">
        <w:t>μg</w:t>
      </w:r>
      <w:proofErr w:type="spellEnd"/>
      <w:r w:rsidRPr="00DF5FEC">
        <w:t>/L d);</w:t>
      </w:r>
    </w:p>
    <w:p w:rsidR="00E01477" w:rsidRPr="00DF5FEC" w:rsidRDefault="00E01477" w:rsidP="00E01477">
      <w:pPr>
        <w:widowControl/>
        <w:tabs>
          <w:tab w:val="left" w:pos="-1440"/>
          <w:tab w:val="left" w:pos="2790"/>
          <w:tab w:val="left" w:pos="3150"/>
        </w:tabs>
        <w:ind w:left="3150" w:hanging="2430"/>
      </w:pPr>
      <w:proofErr w:type="spellStart"/>
      <w:r w:rsidRPr="00DF5FEC">
        <w:rPr>
          <w:i/>
          <w:iCs/>
        </w:rPr>
        <w:t>MicrobialDegradn</w:t>
      </w:r>
      <w:proofErr w:type="spellEnd"/>
      <w:r w:rsidRPr="00DF5FEC">
        <w:tab/>
        <w:t>=</w:t>
      </w:r>
      <w:r w:rsidRPr="00DF5FEC">
        <w:tab/>
        <w:t>total microbial degradation of a different toxicant in this detrital compartment (</w:t>
      </w:r>
      <w:proofErr w:type="spellStart"/>
      <w:r w:rsidRPr="00DF5FEC">
        <w:t>μg</w:t>
      </w:r>
      <w:proofErr w:type="spellEnd"/>
      <w:r w:rsidRPr="00DF5FEC">
        <w:t xml:space="preserve">/L d) see </w:t>
      </w:r>
      <w:r>
        <w:rPr>
          <w:b/>
          <w:bCs/>
        </w:rPr>
        <w:fldChar w:fldCharType="begin"/>
      </w:r>
      <w:r>
        <w:instrText xml:space="preserve"> REF MicrobialDegrdn \h </w:instrText>
      </w:r>
      <w:r w:rsidRPr="00CC09F0">
        <w:rPr>
          <w:b/>
          <w:bCs/>
        </w:rPr>
      </w:r>
      <w:r w:rsidRPr="009B4CAA">
        <w:rPr>
          <w:b/>
          <w:bCs/>
        </w:rPr>
      </w:r>
      <w:r>
        <w:rPr>
          <w:b/>
          <w:bCs/>
        </w:rPr>
        <w:fldChar w:fldCharType="separate"/>
      </w:r>
      <w:r w:rsidRPr="00732F5C">
        <w:rPr>
          <w:b/>
        </w:rPr>
        <w:t>(</w:t>
      </w:r>
      <w:r>
        <w:rPr>
          <w:b/>
          <w:noProof/>
        </w:rPr>
        <w:t>326</w:t>
      </w:r>
      <w:r w:rsidRPr="00732F5C">
        <w:rPr>
          <w:b/>
        </w:rPr>
        <w:t>)</w:t>
      </w:r>
      <w:r>
        <w:rPr>
          <w:b/>
          <w:bCs/>
        </w:rPr>
        <w:fldChar w:fldCharType="end"/>
      </w:r>
      <w:r w:rsidRPr="00DF5FEC">
        <w:t>;</w:t>
      </w:r>
    </w:p>
    <w:p w:rsidR="00E01477" w:rsidRPr="00DF5FEC" w:rsidRDefault="00E01477" w:rsidP="00E01477">
      <w:pPr>
        <w:widowControl/>
        <w:tabs>
          <w:tab w:val="left" w:pos="-1440"/>
          <w:tab w:val="left" w:pos="2790"/>
          <w:tab w:val="left" w:pos="3150"/>
        </w:tabs>
        <w:ind w:left="3150" w:hanging="2430"/>
      </w:pPr>
      <w:proofErr w:type="spellStart"/>
      <w:r w:rsidRPr="00DF5FEC">
        <w:rPr>
          <w:i/>
          <w:iCs/>
        </w:rPr>
        <w:t>FracAerobic</w:t>
      </w:r>
      <w:proofErr w:type="spellEnd"/>
      <w:r>
        <w:t xml:space="preserve"> </w:t>
      </w:r>
      <w:r w:rsidRPr="00DF5FEC">
        <w:tab/>
        <w:t>=</w:t>
      </w:r>
      <w:r w:rsidRPr="00DF5FEC">
        <w:tab/>
        <w:t xml:space="preserve">fraction of the microbial degradation that is aerobic (unitless), see </w:t>
      </w:r>
      <w:r>
        <w:rPr>
          <w:b/>
          <w:bCs/>
        </w:rPr>
        <w:fldChar w:fldCharType="begin"/>
      </w:r>
      <w:r>
        <w:instrText xml:space="preserve"> REF FracAerobic \h </w:instrText>
      </w:r>
      <w:r w:rsidRPr="00CC09F0">
        <w:rPr>
          <w:b/>
          <w:bCs/>
        </w:rPr>
      </w:r>
      <w:r w:rsidRPr="009B4CAA">
        <w:rPr>
          <w:b/>
          <w:bCs/>
        </w:rPr>
      </w:r>
      <w:r>
        <w:rPr>
          <w:b/>
          <w:bCs/>
        </w:rPr>
        <w:fldChar w:fldCharType="separate"/>
      </w:r>
      <w:r w:rsidRPr="00732F5C">
        <w:rPr>
          <w:b/>
        </w:rPr>
        <w:t>(</w:t>
      </w:r>
      <w:r>
        <w:rPr>
          <w:b/>
          <w:noProof/>
        </w:rPr>
        <w:t>378</w:t>
      </w:r>
      <w:r w:rsidRPr="00732F5C">
        <w:rPr>
          <w:b/>
        </w:rPr>
        <w:t>)</w:t>
      </w:r>
      <w:r>
        <w:rPr>
          <w:b/>
          <w:bCs/>
        </w:rPr>
        <w:fldChar w:fldCharType="end"/>
      </w:r>
      <w:r w:rsidRPr="00DF5FEC">
        <w:t>; and</w:t>
      </w:r>
    </w:p>
    <w:p w:rsidR="00E01477" w:rsidRPr="00DF5FEC" w:rsidRDefault="00E01477" w:rsidP="00E01477">
      <w:pPr>
        <w:widowControl/>
        <w:tabs>
          <w:tab w:val="left" w:pos="-1440"/>
          <w:tab w:val="left" w:pos="2790"/>
          <w:tab w:val="left" w:pos="3150"/>
        </w:tabs>
        <w:ind w:left="3150" w:hanging="2430"/>
      </w:pPr>
      <w:proofErr w:type="spellStart"/>
      <w:r w:rsidRPr="00DF5FEC">
        <w:rPr>
          <w:i/>
          <w:iCs/>
        </w:rPr>
        <w:t>Frac</w:t>
      </w:r>
      <w:r w:rsidRPr="00DF5FEC">
        <w:rPr>
          <w:i/>
          <w:iCs/>
          <w:vertAlign w:val="subscript"/>
        </w:rPr>
        <w:t>OrgTox</w:t>
      </w:r>
      <w:proofErr w:type="spellEnd"/>
      <w:r w:rsidRPr="00DF5FEC">
        <w:t xml:space="preserve"> </w:t>
      </w:r>
      <w:r w:rsidRPr="00DF5FEC">
        <w:tab/>
        <w:t>=</w:t>
      </w:r>
      <w:r w:rsidRPr="00DF5FEC">
        <w:tab/>
        <w:t xml:space="preserve">user input fraction of the organic toxicant that is transformed to the current organic toxicant (inputs can differ depending on whether the degradation is aerobic or anaerobic).  </w:t>
      </w:r>
    </w:p>
    <w:p w:rsidR="00E01477" w:rsidRPr="00DF5FEC" w:rsidRDefault="00E01477" w:rsidP="00E01477">
      <w:pPr>
        <w:widowControl/>
      </w:pPr>
    </w:p>
    <w:p w:rsidR="00E01477" w:rsidRDefault="00E01477" w:rsidP="00E01477">
      <w:pPr>
        <w:widowControl/>
      </w:pPr>
      <w:r w:rsidRPr="00DF5FEC">
        <w:t>To calculate the fraction of microbial decomposition that is aerobic, the following equation is used:</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24"/>
        </w:rPr>
        <w:object w:dxaOrig="3000" w:dyaOrig="620">
          <v:shape id="_x0000_i1071" type="#_x0000_t75" style="width:150.15pt;height:30.65pt" o:ole="">
            <v:imagedata r:id="rId113" o:title=""/>
          </v:shape>
          <o:OLEObject Type="Embed" ProgID="Equation.3" ShapeID="_x0000_i1071" DrawAspect="Content" ObjectID="_1647931167" r:id="rId114"/>
        </w:object>
      </w:r>
      <w:r>
        <w:tab/>
      </w:r>
      <w:bookmarkStart w:id="64" w:name="FracAerobic"/>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378</w:t>
      </w:r>
      <w:r w:rsidRPr="00732F5C">
        <w:rPr>
          <w:b/>
        </w:rPr>
        <w:fldChar w:fldCharType="end"/>
      </w:r>
      <w:r w:rsidRPr="00732F5C">
        <w:rPr>
          <w:b/>
        </w:rPr>
        <w:t>)</w:t>
      </w:r>
      <w:bookmarkEnd w:id="64"/>
      <w:r>
        <w:tab/>
      </w:r>
    </w:p>
    <w:p w:rsidR="00E01477" w:rsidRPr="00DF5FEC" w:rsidRDefault="00E01477" w:rsidP="00E01477">
      <w:pPr>
        <w:widowControl/>
      </w:pPr>
      <w:proofErr w:type="gramStart"/>
      <w:r w:rsidRPr="00DF5FEC">
        <w:t>where</w:t>
      </w:r>
      <w:proofErr w:type="gramEnd"/>
      <w:r>
        <w:t>:</w:t>
      </w:r>
    </w:p>
    <w:p w:rsidR="00E01477" w:rsidRPr="00DF5FEC" w:rsidRDefault="00E01477" w:rsidP="00E01477">
      <w:pPr>
        <w:widowControl/>
        <w:tabs>
          <w:tab w:val="left" w:pos="-1440"/>
        </w:tabs>
        <w:ind w:left="720"/>
      </w:pPr>
      <w:r w:rsidRPr="00DF5FEC">
        <w:rPr>
          <w:i/>
          <w:iCs/>
        </w:rPr>
        <w:t>Factor</w:t>
      </w:r>
      <w:r w:rsidRPr="00DF5FEC">
        <w:t xml:space="preserve"> </w:t>
      </w:r>
      <w:r w:rsidRPr="00DF5FEC">
        <w:tab/>
      </w:r>
      <w:r w:rsidRPr="00DF5FEC">
        <w:tab/>
        <w:t>=</w:t>
      </w:r>
      <w:r w:rsidRPr="00DF5FEC">
        <w:tab/>
      </w:r>
      <w:proofErr w:type="spellStart"/>
      <w:r w:rsidRPr="00DF5FEC">
        <w:t>Michaelis-Menten</w:t>
      </w:r>
      <w:proofErr w:type="spellEnd"/>
      <w:r w:rsidRPr="00DF5FEC">
        <w:t xml:space="preserve"> factor (unitless) see </w:t>
      </w:r>
      <w:r>
        <w:rPr>
          <w:b/>
          <w:bCs/>
        </w:rPr>
        <w:fldChar w:fldCharType="begin"/>
      </w:r>
      <w:r>
        <w:instrText xml:space="preserve"> REF Factor \h </w:instrText>
      </w:r>
      <w:r w:rsidRPr="00CC09F0">
        <w:rPr>
          <w:b/>
          <w:bCs/>
        </w:rPr>
      </w:r>
      <w:r w:rsidRPr="009B4CAA">
        <w:rPr>
          <w:b/>
          <w:bCs/>
        </w:rPr>
      </w:r>
      <w:r>
        <w:rPr>
          <w:b/>
          <w:bCs/>
        </w:rPr>
        <w:fldChar w:fldCharType="separate"/>
      </w:r>
      <w:r w:rsidRPr="00346464">
        <w:rPr>
          <w:b/>
        </w:rPr>
        <w:t>(</w:t>
      </w:r>
      <w:r>
        <w:rPr>
          <w:b/>
          <w:noProof/>
        </w:rPr>
        <w:t>161</w:t>
      </w:r>
      <w:r w:rsidRPr="00346464">
        <w:rPr>
          <w:b/>
        </w:rPr>
        <w:t>)</w:t>
      </w:r>
      <w:r>
        <w:rPr>
          <w:b/>
          <w:bCs/>
        </w:rPr>
        <w:fldChar w:fldCharType="end"/>
      </w:r>
      <w:r w:rsidRPr="00DF5FEC">
        <w:t>;</w:t>
      </w:r>
    </w:p>
    <w:p w:rsidR="00E01477" w:rsidRPr="00DF5FEC" w:rsidRDefault="00E01477" w:rsidP="00E01477">
      <w:pPr>
        <w:widowControl/>
        <w:tabs>
          <w:tab w:val="left" w:pos="-1440"/>
        </w:tabs>
        <w:ind w:left="720"/>
      </w:pPr>
      <w:proofErr w:type="spellStart"/>
      <w:r w:rsidRPr="00DF5FEC">
        <w:rPr>
          <w:i/>
          <w:iCs/>
        </w:rPr>
        <w:t>D</w:t>
      </w:r>
      <w:r>
        <w:rPr>
          <w:i/>
          <w:iCs/>
        </w:rPr>
        <w:t>O</w:t>
      </w:r>
      <w:r w:rsidRPr="00DF5FEC">
        <w:rPr>
          <w:i/>
          <w:iCs/>
        </w:rPr>
        <w:t>Corr</w:t>
      </w:r>
      <w:r>
        <w:rPr>
          <w:i/>
          <w:iCs/>
        </w:rPr>
        <w:t>ection</w:t>
      </w:r>
      <w:proofErr w:type="spellEnd"/>
      <w:r w:rsidRPr="00DF5FEC">
        <w:tab/>
        <w:t>=</w:t>
      </w:r>
      <w:r w:rsidRPr="00DF5FEC">
        <w:tab/>
        <w:t xml:space="preserve">effect of oxygen on microbial decomposition (unitless) see </w:t>
      </w:r>
      <w:r>
        <w:rPr>
          <w:b/>
          <w:bCs/>
        </w:rPr>
        <w:fldChar w:fldCharType="begin"/>
      </w:r>
      <w:r>
        <w:instrText xml:space="preserve"> REF DOCorrection \h </w:instrText>
      </w:r>
      <w:r w:rsidRPr="00CC09F0">
        <w:rPr>
          <w:b/>
          <w:bCs/>
        </w:rPr>
      </w:r>
      <w:r w:rsidRPr="009B4CAA">
        <w:rPr>
          <w:b/>
          <w:bCs/>
        </w:rPr>
      </w:r>
      <w:r>
        <w:rPr>
          <w:b/>
          <w:bCs/>
        </w:rPr>
        <w:fldChar w:fldCharType="separate"/>
      </w:r>
      <w:r w:rsidRPr="00346464">
        <w:rPr>
          <w:b/>
        </w:rPr>
        <w:t>(</w:t>
      </w:r>
      <w:r>
        <w:rPr>
          <w:b/>
          <w:noProof/>
        </w:rPr>
        <w:t>160</w:t>
      </w:r>
      <w:r w:rsidRPr="00346464">
        <w:rPr>
          <w:b/>
        </w:rPr>
        <w:t>)</w:t>
      </w:r>
      <w:r>
        <w:rPr>
          <w:b/>
          <w:bCs/>
        </w:rPr>
        <w:fldChar w:fldCharType="end"/>
      </w:r>
      <w:r w:rsidRPr="00DF5FEC">
        <w:t>.</w:t>
      </w:r>
    </w:p>
    <w:p w:rsidR="00E01477" w:rsidRPr="00DF5FEC" w:rsidRDefault="00E01477" w:rsidP="00E01477">
      <w:pPr>
        <w:widowControl/>
      </w:pPr>
    </w:p>
    <w:p w:rsidR="00E01477" w:rsidRDefault="00E01477" w:rsidP="00E01477">
      <w:pPr>
        <w:rPr>
          <w:bCs/>
        </w:rPr>
      </w:pPr>
      <w:r>
        <w:rPr>
          <w:b/>
          <w:bCs/>
        </w:rPr>
        <w:t>Bioaccumulation Factor</w:t>
      </w:r>
      <w:r w:rsidRPr="00DF5FEC">
        <w:rPr>
          <w:b/>
          <w:bCs/>
        </w:rPr>
        <w:fldChar w:fldCharType="begin"/>
      </w:r>
      <w:r w:rsidRPr="00DF5FEC">
        <w:rPr>
          <w:b/>
          <w:bCs/>
        </w:rPr>
        <w:instrText>tc \l</w:instrText>
      </w:r>
      <w:r>
        <w:rPr>
          <w:b/>
          <w:bCs/>
        </w:rPr>
        <w:instrText>3</w:instrText>
      </w:r>
      <w:r w:rsidRPr="00DF5FEC">
        <w:rPr>
          <w:b/>
          <w:bCs/>
        </w:rPr>
        <w:instrText xml:space="preserve"> "</w:instrText>
      </w:r>
      <w:r w:rsidRPr="007A0AC9">
        <w:rPr>
          <w:b/>
          <w:bCs/>
        </w:rPr>
        <w:instrText xml:space="preserve"> </w:instrText>
      </w:r>
      <w:bookmarkStart w:id="65" w:name="_Toc471906044"/>
      <w:r>
        <w:rPr>
          <w:b/>
          <w:bCs/>
        </w:rPr>
        <w:instrText>Bioaccumulation Factor</w:instrText>
      </w:r>
      <w:bookmarkEnd w:id="65"/>
      <w:r w:rsidRPr="00DF5FEC">
        <w:rPr>
          <w:b/>
          <w:bCs/>
        </w:rPr>
        <w:fldChar w:fldCharType="end"/>
      </w:r>
      <w:r>
        <w:rPr>
          <w:b/>
          <w:bCs/>
        </w:rPr>
        <w:t xml:space="preserve">:  </w:t>
      </w:r>
      <w:r w:rsidRPr="00A83E3B">
        <w:rPr>
          <w:bCs/>
        </w:rPr>
        <w:t>Customarily</w:t>
      </w:r>
      <w:r>
        <w:rPr>
          <w:bCs/>
        </w:rPr>
        <w:t>, bioaccumulation is expressed as a bioaccumulation factor (BAF), which is the ratio of the concentration in the organism to that in the water.  The BAF can be expressed as a wet-weight, dry-weight, or lipid-normalized basis (</w:t>
      </w:r>
      <w:proofErr w:type="spellStart"/>
      <w:r>
        <w:rPr>
          <w:bCs/>
        </w:rPr>
        <w:t>Gobas</w:t>
      </w:r>
      <w:proofErr w:type="spellEnd"/>
      <w:r>
        <w:rPr>
          <w:bCs/>
        </w:rPr>
        <w:t xml:space="preserve"> and Morrison 2000).  In AQUATOX, the BAFs are output as both wet-weight and wet-weight lipid-normalized values.  The concentration in an organism is wet-weight, and the lipid fraction is input by the user as a wet-weight value:</w:t>
      </w:r>
    </w:p>
    <w:p w:rsidR="00E01477" w:rsidRDefault="00E01477" w:rsidP="00E01477">
      <w:pPr>
        <w:rPr>
          <w:bCs/>
        </w:rPr>
      </w:pPr>
    </w:p>
    <w:p w:rsidR="00E01477" w:rsidRPr="00DF5FEC" w:rsidRDefault="00E01477" w:rsidP="00E01477">
      <w:pPr>
        <w:tabs>
          <w:tab w:val="center" w:pos="4680"/>
          <w:tab w:val="right" w:pos="9360"/>
        </w:tabs>
        <w:jc w:val="center"/>
      </w:pPr>
      <w:r>
        <w:tab/>
      </w:r>
      <w:r w:rsidRPr="00291C19">
        <w:rPr>
          <w:position w:val="-50"/>
        </w:rPr>
        <w:object w:dxaOrig="4380" w:dyaOrig="1520">
          <v:shape id="_x0000_i1072" type="#_x0000_t75" style="width:219.05pt;height:75.85pt" o:ole="">
            <v:imagedata r:id="rId115" o:title=""/>
          </v:shape>
          <o:OLEObject Type="Embed" ProgID="Equation.3" ShapeID="_x0000_i1072" DrawAspect="Content" ObjectID="_1647931168" r:id="rId116"/>
        </w:object>
      </w:r>
      <w:r>
        <w:tab/>
      </w:r>
      <w:r w:rsidRPr="00CC40C7">
        <w:rPr>
          <w:b/>
        </w:rPr>
        <w:t>(378b)</w:t>
      </w:r>
    </w:p>
    <w:p w:rsidR="00E01477" w:rsidRDefault="00E01477" w:rsidP="00E01477">
      <w:pPr>
        <w:ind w:firstLine="720"/>
        <w:rPr>
          <w:bCs/>
        </w:rPr>
      </w:pPr>
    </w:p>
    <w:p w:rsidR="00E01477" w:rsidRDefault="00E01477" w:rsidP="00E01477">
      <w:pPr>
        <w:rPr>
          <w:bCs/>
        </w:rPr>
      </w:pPr>
    </w:p>
    <w:p w:rsidR="00E01477" w:rsidRPr="00CA5F1F" w:rsidRDefault="00E01477" w:rsidP="00E01477">
      <w:pPr>
        <w:rPr>
          <w:bCs/>
        </w:rPr>
      </w:pPr>
      <w:proofErr w:type="gramStart"/>
      <w:r>
        <w:rPr>
          <w:bCs/>
        </w:rPr>
        <w:t>where</w:t>
      </w:r>
      <w:proofErr w:type="gramEnd"/>
      <w:r>
        <w:rPr>
          <w:bCs/>
        </w:rPr>
        <w:t>:</w:t>
      </w:r>
    </w:p>
    <w:p w:rsidR="00E01477" w:rsidRPr="00DF5FEC" w:rsidRDefault="00E01477" w:rsidP="00E01477">
      <w:pPr>
        <w:tabs>
          <w:tab w:val="left" w:pos="2790"/>
        </w:tabs>
        <w:ind w:left="3600" w:hanging="2880"/>
      </w:pPr>
      <w:proofErr w:type="spellStart"/>
      <w:r w:rsidRPr="00DF5FEC">
        <w:rPr>
          <w:i/>
          <w:iCs/>
        </w:rPr>
        <w:t>PPB</w:t>
      </w:r>
      <w:r>
        <w:rPr>
          <w:i/>
          <w:iCs/>
          <w:vertAlign w:val="subscript"/>
        </w:rPr>
        <w:t>Organism</w:t>
      </w:r>
      <w:proofErr w:type="spellEnd"/>
      <w:r>
        <w:t xml:space="preserve">       =     </w:t>
      </w:r>
      <w:r w:rsidRPr="00DF5FEC">
        <w:t>concentration of toxicant in given animal (</w:t>
      </w:r>
      <w:proofErr w:type="spellStart"/>
      <w:r w:rsidRPr="00DF5FEC">
        <w:t>μg</w:t>
      </w:r>
      <w:proofErr w:type="spellEnd"/>
      <w:r w:rsidRPr="00DF5FEC">
        <w:t>/kg</w:t>
      </w:r>
      <w:r>
        <w:t xml:space="preserve"> wet</w:t>
      </w:r>
      <w:r w:rsidRPr="00DF5FEC">
        <w:t>);</w:t>
      </w:r>
    </w:p>
    <w:p w:rsidR="00E01477" w:rsidRPr="00DF5FEC" w:rsidRDefault="00E01477" w:rsidP="00E01477">
      <w:pPr>
        <w:tabs>
          <w:tab w:val="left" w:pos="-1440"/>
          <w:tab w:val="left" w:pos="2250"/>
          <w:tab w:val="left" w:pos="2700"/>
        </w:tabs>
        <w:ind w:left="720"/>
      </w:pPr>
      <w:proofErr w:type="spellStart"/>
      <w:r>
        <w:rPr>
          <w:i/>
          <w:iCs/>
        </w:rPr>
        <w:lastRenderedPageBreak/>
        <w:t>Frac</w:t>
      </w:r>
      <w:r w:rsidRPr="00DF5FEC">
        <w:rPr>
          <w:i/>
          <w:iCs/>
        </w:rPr>
        <w:t>Lipid</w:t>
      </w:r>
      <w:proofErr w:type="spellEnd"/>
      <w:r>
        <w:rPr>
          <w:i/>
          <w:iCs/>
        </w:rPr>
        <w:tab/>
      </w:r>
      <w:r>
        <w:t>=</w:t>
      </w:r>
      <w:r>
        <w:tab/>
      </w:r>
      <w:r w:rsidRPr="00DF5FEC">
        <w:t xml:space="preserve">fraction of </w:t>
      </w:r>
      <w:r>
        <w:t>organism</w:t>
      </w:r>
      <w:r w:rsidRPr="00DF5FEC">
        <w:t xml:space="preserve"> that is lipid (g lipid/g </w:t>
      </w:r>
      <w:r>
        <w:t>organism wet</w:t>
      </w:r>
      <w:r w:rsidRPr="00DF5FEC">
        <w:t>); and</w:t>
      </w:r>
    </w:p>
    <w:p w:rsidR="00E01477" w:rsidRDefault="00E01477" w:rsidP="00E01477">
      <w:pPr>
        <w:tabs>
          <w:tab w:val="left" w:pos="2250"/>
          <w:tab w:val="left" w:pos="2430"/>
          <w:tab w:val="left" w:pos="2700"/>
        </w:tabs>
        <w:ind w:left="2880" w:hanging="2160"/>
      </w:pPr>
      <w:proofErr w:type="spellStart"/>
      <w:r w:rsidRPr="00DF5FEC">
        <w:rPr>
          <w:i/>
          <w:iCs/>
        </w:rPr>
        <w:t>Toxicant</w:t>
      </w:r>
      <w:r w:rsidRPr="00DF5FEC">
        <w:rPr>
          <w:i/>
          <w:iCs/>
          <w:vertAlign w:val="subscript"/>
        </w:rPr>
        <w:t>Water</w:t>
      </w:r>
      <w:proofErr w:type="spellEnd"/>
      <w:r>
        <w:t xml:space="preserve"> </w:t>
      </w:r>
      <w:r>
        <w:tab/>
      </w:r>
      <w:r w:rsidRPr="00DF5FEC">
        <w:t>=</w:t>
      </w:r>
      <w:r>
        <w:tab/>
      </w:r>
      <w:r>
        <w:tab/>
      </w:r>
      <w:r w:rsidRPr="00DF5FEC">
        <w:t>concentration of toxicant in water (</w:t>
      </w:r>
      <w:proofErr w:type="spellStart"/>
      <w:r w:rsidRPr="00DF5FEC">
        <w:t>μg</w:t>
      </w:r>
      <w:proofErr w:type="spellEnd"/>
      <w:r w:rsidRPr="00DF5FEC">
        <w:t>/L);</w:t>
      </w:r>
    </w:p>
    <w:p w:rsidR="00E01477" w:rsidRDefault="00E01477" w:rsidP="00E01477">
      <w:pPr>
        <w:widowControl/>
        <w:outlineLvl w:val="0"/>
        <w:rPr>
          <w:b/>
          <w:bCs/>
        </w:rPr>
      </w:pPr>
    </w:p>
    <w:p w:rsidR="00E01477" w:rsidRDefault="00E01477" w:rsidP="00E01477">
      <w:pPr>
        <w:widowControl/>
        <w:outlineLvl w:val="0"/>
        <w:rPr>
          <w:b/>
          <w:bCs/>
        </w:rPr>
      </w:pPr>
    </w:p>
    <w:p w:rsidR="00E01477" w:rsidRDefault="00E01477" w:rsidP="00E01477">
      <w:pPr>
        <w:widowControl/>
        <w:outlineLvl w:val="0"/>
        <w:rPr>
          <w:b/>
          <w:bCs/>
        </w:rPr>
      </w:pPr>
    </w:p>
    <w:p w:rsidR="00E01477" w:rsidRPr="00DF5FEC" w:rsidRDefault="00E01477" w:rsidP="00E01477">
      <w:pPr>
        <w:widowControl/>
        <w:outlineLvl w:val="0"/>
      </w:pPr>
      <w:r w:rsidRPr="00DF5FEC">
        <w:rPr>
          <w:b/>
          <w:bCs/>
        </w:rPr>
        <w:t>Linkages to Detrital Compartments</w:t>
      </w:r>
      <w:r w:rsidRPr="00DF5FEC">
        <w:rPr>
          <w:b/>
          <w:bCs/>
        </w:rPr>
        <w:fldChar w:fldCharType="begin"/>
      </w:r>
      <w:r w:rsidRPr="00DF5FEC">
        <w:rPr>
          <w:b/>
          <w:bCs/>
        </w:rPr>
        <w:instrText>tc \l3 "</w:instrText>
      </w:r>
      <w:bookmarkStart w:id="66" w:name="_Toc471906045"/>
      <w:r w:rsidRPr="00DF5FEC">
        <w:rPr>
          <w:b/>
          <w:bCs/>
        </w:rPr>
        <w:instrText>Linkages to Detrital Compartments</w:instrText>
      </w:r>
      <w:bookmarkEnd w:id="66"/>
      <w:r w:rsidRPr="00DF5FEC">
        <w:rPr>
          <w:b/>
          <w:bCs/>
        </w:rPr>
        <w:fldChar w:fldCharType="end"/>
      </w:r>
    </w:p>
    <w:p w:rsidR="00E01477" w:rsidRPr="00DF5FEC" w:rsidRDefault="00E01477" w:rsidP="00E01477">
      <w:pPr>
        <w:jc w:val="center"/>
      </w:pPr>
    </w:p>
    <w:p w:rsidR="00E01477" w:rsidRDefault="00E01477" w:rsidP="00E01477">
      <w:pPr>
        <w:widowControl/>
      </w:pPr>
      <w:r w:rsidRPr="00DF5FEC">
        <w:t>Toxicants are transferred from organismal to detrital compartments through defecation and mortality.</w:t>
      </w:r>
      <w:r>
        <w:t xml:space="preserve"> </w:t>
      </w:r>
      <w:r w:rsidRPr="00DF5FEC">
        <w:t>The amount transferred due to defecation is the unassimilated portion of the toxicant that is ingested:</w:t>
      </w:r>
    </w:p>
    <w:p w:rsidR="00E01477" w:rsidRDefault="00E01477" w:rsidP="00E01477">
      <w:pPr>
        <w:widowControl/>
      </w:pPr>
    </w:p>
    <w:p w:rsidR="00E01477" w:rsidRDefault="00E01477" w:rsidP="00E01477">
      <w:pPr>
        <w:widowControl/>
        <w:tabs>
          <w:tab w:val="center" w:pos="4680"/>
          <w:tab w:val="right" w:pos="9360"/>
        </w:tabs>
        <w:jc w:val="center"/>
      </w:pPr>
      <w:r>
        <w:tab/>
      </w:r>
      <w:r w:rsidRPr="00DF5FEC">
        <w:rPr>
          <w:position w:val="-14"/>
        </w:rPr>
        <w:object w:dxaOrig="4940" w:dyaOrig="360">
          <v:shape id="_x0000_i1073" type="#_x0000_t75" style="width:246.65pt;height:18.4pt" o:ole="">
            <v:imagedata r:id="rId117" o:title=""/>
          </v:shape>
          <o:OLEObject Type="Embed" ProgID="Equation.3" ShapeID="_x0000_i1073" DrawAspect="Content" ObjectID="_1647931169" r:id="rId118"/>
        </w:object>
      </w:r>
      <w:r>
        <w:tab/>
      </w:r>
      <w:bookmarkStart w:id="67" w:name="DefecationTox"/>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379</w:t>
      </w:r>
      <w:r w:rsidRPr="00732F5C">
        <w:rPr>
          <w:b/>
        </w:rPr>
        <w:fldChar w:fldCharType="end"/>
      </w:r>
      <w:r w:rsidRPr="00732F5C">
        <w:rPr>
          <w:b/>
        </w:rPr>
        <w:t>)</w:t>
      </w:r>
      <w:bookmarkEnd w:id="67"/>
      <w:r>
        <w:tab/>
      </w:r>
    </w:p>
    <w:p w:rsidR="00E01477" w:rsidRDefault="00E01477" w:rsidP="00E01477">
      <w:pPr>
        <w:widowControl/>
      </w:pPr>
    </w:p>
    <w:p w:rsidR="00E01477" w:rsidRDefault="00E01477" w:rsidP="00E01477">
      <w:pPr>
        <w:widowControl/>
        <w:jc w:val="center"/>
      </w:pPr>
    </w:p>
    <w:p w:rsidR="00E01477" w:rsidRDefault="00E01477" w:rsidP="00E01477">
      <w:pPr>
        <w:widowControl/>
        <w:tabs>
          <w:tab w:val="center" w:pos="4680"/>
          <w:tab w:val="right" w:pos="9360"/>
        </w:tabs>
        <w:jc w:val="center"/>
      </w:pPr>
      <w:r>
        <w:tab/>
      </w:r>
      <w:r w:rsidRPr="00DF5FEC">
        <w:rPr>
          <w:position w:val="-14"/>
        </w:rPr>
        <w:object w:dxaOrig="5800" w:dyaOrig="360">
          <v:shape id="_x0000_i1074" type="#_x0000_t75" style="width:290.3pt;height:18.4pt" o:ole="">
            <v:imagedata r:id="rId119" o:title=""/>
          </v:shape>
          <o:OLEObject Type="Embed" ProgID="Equation.3" ShapeID="_x0000_i1074" DrawAspect="Content" ObjectID="_1647931170" r:id="rId120"/>
        </w:object>
      </w:r>
      <w:r>
        <w:tab/>
      </w:r>
      <w:bookmarkStart w:id="68" w:name="KEges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380</w:t>
      </w:r>
      <w:r w:rsidRPr="00732F5C">
        <w:rPr>
          <w:b/>
        </w:rPr>
        <w:fldChar w:fldCharType="end"/>
      </w:r>
      <w:r w:rsidRPr="00732F5C">
        <w:rPr>
          <w:b/>
        </w:rPr>
        <w:t>)</w:t>
      </w:r>
      <w:bookmarkEnd w:id="68"/>
      <w:r>
        <w:tab/>
      </w:r>
    </w:p>
    <w:p w:rsidR="00E01477" w:rsidRPr="00DF5FEC" w:rsidRDefault="00E01477" w:rsidP="00E01477">
      <w:pPr>
        <w:widowControl/>
        <w:rPr>
          <w:vanish/>
        </w:rPr>
      </w:pPr>
      <w:proofErr w:type="gramStart"/>
      <w:r w:rsidRPr="00DF5FEC">
        <w:t>where</w:t>
      </w:r>
      <w:proofErr w:type="gramEnd"/>
      <w:r>
        <w:t>:</w:t>
      </w:r>
    </w:p>
    <w:p w:rsidR="00E01477" w:rsidRPr="00DF5FEC" w:rsidRDefault="00E01477" w:rsidP="00E01477">
      <w:pPr>
        <w:widowControl/>
      </w:pPr>
      <w:r w:rsidRPr="00DF5FEC">
        <w:t>:</w:t>
      </w:r>
    </w:p>
    <w:p w:rsidR="00E01477" w:rsidRPr="00DF5FEC" w:rsidRDefault="00E01477" w:rsidP="00E01477">
      <w:pPr>
        <w:widowControl/>
        <w:tabs>
          <w:tab w:val="left" w:pos="-1440"/>
          <w:tab w:val="left" w:pos="2520"/>
          <w:tab w:val="left" w:pos="3060"/>
        </w:tabs>
        <w:ind w:left="3060" w:hanging="2340"/>
      </w:pPr>
      <w:proofErr w:type="spellStart"/>
      <w:r w:rsidRPr="00DF5FEC">
        <w:rPr>
          <w:i/>
          <w:iCs/>
        </w:rPr>
        <w:t>DefecationTox</w:t>
      </w:r>
      <w:proofErr w:type="spellEnd"/>
      <w:r w:rsidRPr="00DF5FEC">
        <w:tab/>
        <w:t>=</w:t>
      </w:r>
      <w:r w:rsidRPr="00DF5FEC">
        <w:tab/>
        <w:t>rate of transfer of toxicant due to defecation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1440"/>
          <w:tab w:val="left" w:pos="2520"/>
          <w:tab w:val="left" w:pos="3060"/>
        </w:tabs>
        <w:ind w:left="3060" w:hanging="2340"/>
      </w:pPr>
      <w:proofErr w:type="spellStart"/>
      <w:r w:rsidRPr="00DF5FEC">
        <w:rPr>
          <w:i/>
          <w:iCs/>
        </w:rPr>
        <w:t>KEgest</w:t>
      </w:r>
      <w:r w:rsidRPr="00DF5FEC">
        <w:rPr>
          <w:i/>
          <w:iCs/>
          <w:vertAlign w:val="subscript"/>
        </w:rPr>
        <w:t>Pred</w:t>
      </w:r>
      <w:proofErr w:type="spellEnd"/>
      <w:r w:rsidRPr="00DF5FEC">
        <w:rPr>
          <w:i/>
          <w:iCs/>
          <w:vertAlign w:val="subscript"/>
        </w:rPr>
        <w:t>, Prey</w:t>
      </w:r>
      <w:r w:rsidRPr="00DF5FEC">
        <w:tab/>
        <w:t>=</w:t>
      </w:r>
      <w:r w:rsidRPr="00DF5FEC">
        <w:tab/>
        <w:t>fecal egestion rate for given prey by given predator (m</w:t>
      </w:r>
      <w:r>
        <w:t>g p</w:t>
      </w:r>
      <w:r w:rsidRPr="00DF5FEC">
        <w:t>rey/L</w:t>
      </w:r>
      <w:r w:rsidRPr="00DF5FEC">
        <w:sym w:font="Symbol" w:char="F0D7"/>
      </w:r>
      <w:r w:rsidRPr="00DF5FEC">
        <w:t>d);</w:t>
      </w:r>
    </w:p>
    <w:p w:rsidR="00E01477" w:rsidRPr="00DF5FEC" w:rsidRDefault="00E01477" w:rsidP="00E01477">
      <w:pPr>
        <w:widowControl/>
        <w:tabs>
          <w:tab w:val="left" w:pos="-1440"/>
          <w:tab w:val="left" w:pos="2520"/>
          <w:tab w:val="left" w:pos="3060"/>
        </w:tabs>
        <w:ind w:left="3060" w:hanging="2340"/>
      </w:pPr>
      <w:proofErr w:type="spellStart"/>
      <w:r w:rsidRPr="00DF5FEC">
        <w:rPr>
          <w:i/>
          <w:iCs/>
        </w:rPr>
        <w:t>PPB</w:t>
      </w:r>
      <w:r w:rsidRPr="00DF5FEC">
        <w:rPr>
          <w:i/>
          <w:iCs/>
          <w:vertAlign w:val="subscript"/>
        </w:rPr>
        <w:t>Prey</w:t>
      </w:r>
      <w:proofErr w:type="spellEnd"/>
      <w:r w:rsidRPr="00DF5FEC">
        <w:tab/>
        <w:t>=</w:t>
      </w:r>
      <w:r w:rsidRPr="00DF5FEC">
        <w:tab/>
        <w:t>concentration of toxicant in given prey (</w:t>
      </w:r>
      <w:proofErr w:type="spellStart"/>
      <w:r w:rsidRPr="00DF5FEC">
        <w:t>μg</w:t>
      </w:r>
      <w:proofErr w:type="spellEnd"/>
      <w:r w:rsidRPr="00DF5FEC">
        <w:t xml:space="preserve">/kg), see </w:t>
      </w:r>
      <w:r>
        <w:rPr>
          <w:b/>
          <w:bCs/>
        </w:rPr>
        <w:fldChar w:fldCharType="begin"/>
      </w:r>
      <w:r>
        <w:instrText xml:space="preserve"> REF PPBi \h </w:instrText>
      </w:r>
      <w:r w:rsidRPr="00CC09F0">
        <w:rPr>
          <w:b/>
          <w:bCs/>
        </w:rPr>
      </w:r>
      <w:r w:rsidRPr="009B4CAA">
        <w:rPr>
          <w:b/>
          <w:bCs/>
        </w:rPr>
      </w:r>
      <w:r>
        <w:rPr>
          <w:b/>
          <w:bCs/>
        </w:rPr>
        <w:fldChar w:fldCharType="separate"/>
      </w:r>
      <w:r w:rsidRPr="00732F5C">
        <w:rPr>
          <w:b/>
        </w:rPr>
        <w:t>(</w:t>
      </w:r>
      <w:r>
        <w:rPr>
          <w:b/>
          <w:noProof/>
        </w:rPr>
        <w:t>310</w:t>
      </w:r>
      <w:r w:rsidRPr="00732F5C">
        <w:rPr>
          <w:b/>
        </w:rPr>
        <w:t>)</w:t>
      </w:r>
      <w:r>
        <w:rPr>
          <w:b/>
          <w:bCs/>
        </w:rPr>
        <w:fldChar w:fldCharType="end"/>
      </w:r>
      <w:r w:rsidRPr="00DF5FEC">
        <w:t>;</w:t>
      </w:r>
    </w:p>
    <w:p w:rsidR="00E01477" w:rsidRPr="00DF5FEC" w:rsidRDefault="00E01477" w:rsidP="00E01477">
      <w:pPr>
        <w:widowControl/>
        <w:tabs>
          <w:tab w:val="left" w:pos="2520"/>
          <w:tab w:val="left" w:pos="3060"/>
        </w:tabs>
        <w:ind w:left="3060" w:hanging="2340"/>
      </w:pPr>
      <w:r w:rsidRPr="00DF5FEC">
        <w:t>1 e-6</w:t>
      </w:r>
      <w:r w:rsidRPr="00DF5FEC">
        <w:tab/>
        <w:t>=</w:t>
      </w:r>
      <w:r w:rsidRPr="00DF5FEC">
        <w:tab/>
        <w:t>units conversion (kg/mg);</w:t>
      </w:r>
    </w:p>
    <w:p w:rsidR="00E01477" w:rsidRDefault="00E01477" w:rsidP="00E01477">
      <w:pPr>
        <w:widowControl/>
        <w:tabs>
          <w:tab w:val="left" w:pos="2520"/>
          <w:tab w:val="left" w:pos="3060"/>
        </w:tabs>
        <w:ind w:left="3060" w:hanging="2340"/>
      </w:pPr>
      <w:proofErr w:type="spellStart"/>
      <w:r w:rsidRPr="00DF5FEC">
        <w:rPr>
          <w:i/>
          <w:iCs/>
        </w:rPr>
        <w:t>GutEffTox</w:t>
      </w:r>
      <w:proofErr w:type="spellEnd"/>
      <w:r w:rsidRPr="00DF5FEC">
        <w:tab/>
        <w:t>=</w:t>
      </w:r>
      <w:r w:rsidRPr="00DF5FEC">
        <w:tab/>
        <w:t>efficiency of sorption of toxicant from gut (unitless); and</w:t>
      </w:r>
    </w:p>
    <w:p w:rsidR="00E01477" w:rsidRPr="008F0977" w:rsidRDefault="00E01477" w:rsidP="00E01477">
      <w:pPr>
        <w:widowControl/>
        <w:tabs>
          <w:tab w:val="left" w:pos="2520"/>
          <w:tab w:val="left" w:pos="3060"/>
        </w:tabs>
        <w:ind w:left="3060" w:hanging="2340"/>
      </w:pPr>
      <w:proofErr w:type="spellStart"/>
      <w:r>
        <w:rPr>
          <w:i/>
          <w:iCs/>
        </w:rPr>
        <w:t>GutEffRed</w:t>
      </w:r>
      <w:proofErr w:type="spellEnd"/>
      <w:r>
        <w:rPr>
          <w:i/>
          <w:iCs/>
        </w:rPr>
        <w:tab/>
      </w:r>
      <w:r>
        <w:rPr>
          <w:iCs/>
        </w:rPr>
        <w:t>=</w:t>
      </w:r>
      <w:r>
        <w:rPr>
          <w:iCs/>
        </w:rPr>
        <w:tab/>
        <w:t xml:space="preserve">reduction in </w:t>
      </w:r>
      <w:proofErr w:type="spellStart"/>
      <w:r w:rsidRPr="008F0977">
        <w:rPr>
          <w:i/>
          <w:iCs/>
        </w:rPr>
        <w:t>GutEffTox</w:t>
      </w:r>
      <w:proofErr w:type="spellEnd"/>
      <w:r>
        <w:rPr>
          <w:iCs/>
        </w:rPr>
        <w:t xml:space="preserve"> due to non-lethal effects, see </w:t>
      </w:r>
      <w:r>
        <w:rPr>
          <w:iCs/>
        </w:rPr>
        <w:fldChar w:fldCharType="begin"/>
      </w:r>
      <w:r>
        <w:rPr>
          <w:iCs/>
        </w:rPr>
        <w:instrText xml:space="preserve"> REF GutEffRed \h </w:instrText>
      </w:r>
      <w:r w:rsidRPr="008F0977">
        <w:rPr>
          <w:iCs/>
        </w:rPr>
      </w:r>
      <w:r w:rsidRPr="009B4CAA">
        <w:rPr>
          <w:iCs/>
        </w:rPr>
      </w:r>
      <w:r>
        <w:rPr>
          <w:iCs/>
        </w:rPr>
        <w:fldChar w:fldCharType="separate"/>
      </w:r>
      <w:r w:rsidRPr="00732F5C">
        <w:rPr>
          <w:b/>
        </w:rPr>
        <w:t>(</w:t>
      </w:r>
      <w:r>
        <w:rPr>
          <w:b/>
          <w:noProof/>
        </w:rPr>
        <w:t>371</w:t>
      </w:r>
      <w:proofErr w:type="gramStart"/>
      <w:r w:rsidRPr="00732F5C">
        <w:rPr>
          <w:b/>
        </w:rPr>
        <w:t>)</w:t>
      </w:r>
      <w:r w:rsidRPr="00554248">
        <w:t xml:space="preserve"> </w:t>
      </w:r>
      <w:proofErr w:type="gramEnd"/>
      <w:r>
        <w:rPr>
          <w:iCs/>
        </w:rPr>
        <w:fldChar w:fldCharType="end"/>
      </w:r>
      <w:r>
        <w:rPr>
          <w:iCs/>
        </w:rPr>
        <w:t>;</w:t>
      </w:r>
    </w:p>
    <w:p w:rsidR="00E01477" w:rsidRPr="00DF5FEC" w:rsidRDefault="00E01477" w:rsidP="00E01477">
      <w:pPr>
        <w:widowControl/>
        <w:tabs>
          <w:tab w:val="left" w:pos="-1440"/>
          <w:tab w:val="left" w:pos="2520"/>
          <w:tab w:val="left" w:pos="3060"/>
        </w:tabs>
        <w:ind w:left="3060" w:hanging="2340"/>
      </w:pPr>
      <w:proofErr w:type="spellStart"/>
      <w:r w:rsidRPr="00DF5FEC">
        <w:rPr>
          <w:i/>
          <w:iCs/>
        </w:rPr>
        <w:t>Ingestion</w:t>
      </w:r>
      <w:r w:rsidRPr="00DF5FEC">
        <w:rPr>
          <w:i/>
          <w:iCs/>
          <w:vertAlign w:val="subscript"/>
        </w:rPr>
        <w:t>Pred</w:t>
      </w:r>
      <w:proofErr w:type="spellEnd"/>
      <w:r w:rsidRPr="00DF5FEC">
        <w:rPr>
          <w:i/>
          <w:iCs/>
          <w:vertAlign w:val="subscript"/>
        </w:rPr>
        <w:t>, Prey</w:t>
      </w:r>
      <w:r w:rsidRPr="00DF5FEC">
        <w:tab/>
        <w:t>=</w:t>
      </w:r>
      <w:r w:rsidRPr="00DF5FEC">
        <w:tab/>
        <w:t>rate of ingestion of given prey by given predator (mg/L</w:t>
      </w:r>
      <w:r w:rsidRPr="00DF5FEC">
        <w:sym w:font="Symbol" w:char="F0D7"/>
      </w:r>
      <w:r w:rsidRPr="00DF5FEC">
        <w:t xml:space="preserve">d), see </w:t>
      </w:r>
      <w:r>
        <w:rPr>
          <w:b/>
          <w:bCs/>
        </w:rPr>
        <w:fldChar w:fldCharType="begin"/>
      </w:r>
      <w:r>
        <w:instrText xml:space="preserve"> REF Ingestion \h </w:instrText>
      </w:r>
      <w:r w:rsidRPr="00CC09F0">
        <w:rPr>
          <w:b/>
          <w:bCs/>
        </w:rPr>
      </w:r>
      <w:r w:rsidRPr="009B4CAA">
        <w:rPr>
          <w:b/>
          <w:bCs/>
        </w:rPr>
      </w:r>
      <w:r>
        <w:rPr>
          <w:b/>
          <w:bCs/>
        </w:rPr>
        <w:fldChar w:fldCharType="separate"/>
      </w:r>
      <w:r w:rsidRPr="00C239D9">
        <w:rPr>
          <w:b/>
        </w:rPr>
        <w:t>(</w:t>
      </w:r>
      <w:r>
        <w:rPr>
          <w:b/>
          <w:noProof/>
        </w:rPr>
        <w:t>91</w:t>
      </w:r>
      <w:r w:rsidRPr="00C239D9">
        <w:rPr>
          <w:b/>
        </w:rPr>
        <w:t>)</w:t>
      </w:r>
      <w:r>
        <w:rPr>
          <w:b/>
          <w:bCs/>
        </w:rPr>
        <w:fldChar w:fldCharType="end"/>
      </w:r>
      <w:r w:rsidRPr="00DF5FEC">
        <w:t>.</w:t>
      </w:r>
    </w:p>
    <w:p w:rsidR="00E01477" w:rsidRPr="00DF5FEC" w:rsidRDefault="00E01477" w:rsidP="00E01477">
      <w:pPr>
        <w:widowControl/>
      </w:pPr>
    </w:p>
    <w:p w:rsidR="00E01477" w:rsidRDefault="00E01477" w:rsidP="00E01477">
      <w:pPr>
        <w:widowControl/>
      </w:pPr>
      <w:r w:rsidRPr="00DF5FEC">
        <w:t>The amount of toxicant transferred due to mortality may be large; it is a function of the concentrations of toxicant in the dying organisms and the mortality rates:</w:t>
      </w:r>
    </w:p>
    <w:p w:rsidR="00E01477" w:rsidRPr="00DF5FEC" w:rsidRDefault="00E01477" w:rsidP="00E01477">
      <w:pPr>
        <w:widowControl/>
      </w:pPr>
    </w:p>
    <w:p w:rsidR="00E01477" w:rsidRPr="00DF5FEC" w:rsidRDefault="00E01477" w:rsidP="00E01477">
      <w:pPr>
        <w:tabs>
          <w:tab w:val="center" w:pos="4680"/>
          <w:tab w:val="right" w:pos="9360"/>
        </w:tabs>
        <w:jc w:val="center"/>
      </w:pPr>
      <w:r>
        <w:tab/>
      </w:r>
      <w:r w:rsidRPr="00DF5FEC">
        <w:rPr>
          <w:position w:val="-14"/>
        </w:rPr>
        <w:object w:dxaOrig="3960" w:dyaOrig="360">
          <v:shape id="_x0000_i1075" type="#_x0000_t75" style="width:198.4pt;height:18.4pt" o:ole="">
            <v:imagedata r:id="rId121" o:title=""/>
          </v:shape>
          <o:OLEObject Type="Embed" ProgID="Equation.3" ShapeID="_x0000_i1075" DrawAspect="Content" ObjectID="_1647931171" r:id="rId122"/>
        </w:object>
      </w:r>
      <w:r>
        <w:tab/>
      </w:r>
      <w:bookmarkStart w:id="69" w:name="MortTox"/>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381</w:t>
      </w:r>
      <w:r w:rsidRPr="00732F5C">
        <w:rPr>
          <w:b/>
        </w:rPr>
        <w:fldChar w:fldCharType="end"/>
      </w:r>
      <w:r w:rsidRPr="00732F5C">
        <w:rPr>
          <w:b/>
        </w:rPr>
        <w:t>)</w:t>
      </w:r>
      <w:bookmarkEnd w:id="69"/>
      <w:r>
        <w:tab/>
      </w:r>
    </w:p>
    <w:p w:rsidR="00E01477" w:rsidRPr="00DF5FEC" w:rsidRDefault="00E01477" w:rsidP="00E01477">
      <w:pPr>
        <w:widowControl/>
      </w:pPr>
      <w:proofErr w:type="gramStart"/>
      <w:r w:rsidRPr="00DF5FEC">
        <w:t>where</w:t>
      </w:r>
      <w:proofErr w:type="gramEnd"/>
      <w:r w:rsidRPr="00DF5FEC">
        <w:t>:</w:t>
      </w:r>
    </w:p>
    <w:p w:rsidR="00E01477" w:rsidRPr="00DF5FEC" w:rsidRDefault="00E01477" w:rsidP="00E01477">
      <w:pPr>
        <w:widowControl/>
        <w:tabs>
          <w:tab w:val="left" w:pos="-1440"/>
          <w:tab w:val="left" w:pos="2160"/>
        </w:tabs>
        <w:ind w:left="720"/>
      </w:pPr>
      <w:proofErr w:type="spellStart"/>
      <w:r w:rsidRPr="00DF5FEC">
        <w:rPr>
          <w:i/>
          <w:iCs/>
        </w:rPr>
        <w:t>MortTox</w:t>
      </w:r>
      <w:proofErr w:type="spellEnd"/>
      <w:r w:rsidRPr="00DF5FEC">
        <w:tab/>
        <w:t>=</w:t>
      </w:r>
      <w:r w:rsidRPr="00DF5FEC">
        <w:tab/>
        <w:t>rate of transfer of toxicant due to mortality (</w:t>
      </w:r>
      <w:proofErr w:type="spellStart"/>
      <w:r w:rsidRPr="00DF5FEC">
        <w:t>μg</w:t>
      </w:r>
      <w:proofErr w:type="spellEnd"/>
      <w:r w:rsidRPr="00DF5FEC">
        <w:t>/L</w:t>
      </w:r>
      <w:r w:rsidRPr="00DF5FEC">
        <w:sym w:font="Symbol" w:char="F0D7"/>
      </w:r>
      <w:r w:rsidRPr="00DF5FEC">
        <w:t>d);</w:t>
      </w:r>
    </w:p>
    <w:p w:rsidR="00E01477" w:rsidRPr="00DF5FEC" w:rsidRDefault="00E01477" w:rsidP="00E01477">
      <w:pPr>
        <w:widowControl/>
        <w:tabs>
          <w:tab w:val="left" w:pos="-1440"/>
          <w:tab w:val="left" w:pos="2160"/>
        </w:tabs>
        <w:ind w:left="2880" w:hanging="2160"/>
      </w:pPr>
      <w:proofErr w:type="spellStart"/>
      <w:r w:rsidRPr="00DF5FEC">
        <w:rPr>
          <w:i/>
          <w:iCs/>
        </w:rPr>
        <w:t>Mortality</w:t>
      </w:r>
      <w:r w:rsidRPr="00DF5FEC">
        <w:rPr>
          <w:i/>
          <w:iCs/>
          <w:vertAlign w:val="subscript"/>
        </w:rPr>
        <w:t>Org</w:t>
      </w:r>
      <w:proofErr w:type="spellEnd"/>
      <w:r w:rsidRPr="00DF5FEC">
        <w:tab/>
        <w:t>=</w:t>
      </w:r>
      <w:r w:rsidRPr="00DF5FEC">
        <w:tab/>
        <w:t>rate of mortality of given organism (mg/L</w:t>
      </w:r>
      <w:r w:rsidRPr="00DF5FEC">
        <w:sym w:font="Symbol" w:char="F0D7"/>
      </w:r>
      <w:r w:rsidRPr="00DF5FEC">
        <w:t xml:space="preserve">d), see </w:t>
      </w:r>
      <w:r>
        <w:rPr>
          <w:b/>
          <w:bCs/>
        </w:rPr>
        <w:fldChar w:fldCharType="begin"/>
      </w:r>
      <w:r>
        <w:instrText xml:space="preserve"> REF Mortality \h </w:instrText>
      </w:r>
      <w:r w:rsidRPr="00B7509C">
        <w:rPr>
          <w:b/>
          <w:bCs/>
        </w:rPr>
      </w:r>
      <w:r w:rsidRPr="009B4CAA">
        <w:rPr>
          <w:b/>
          <w:bCs/>
        </w:rPr>
      </w:r>
      <w:r>
        <w:rPr>
          <w:b/>
          <w:bCs/>
        </w:rPr>
        <w:fldChar w:fldCharType="separate"/>
      </w:r>
      <w:r w:rsidRPr="009C3613">
        <w:rPr>
          <w:b/>
        </w:rPr>
        <w:t>(</w:t>
      </w:r>
      <w:r>
        <w:rPr>
          <w:b/>
          <w:noProof/>
        </w:rPr>
        <w:t>66</w:t>
      </w:r>
      <w:r w:rsidRPr="009C3613">
        <w:rPr>
          <w:b/>
        </w:rPr>
        <w:t>)</w:t>
      </w:r>
      <w:r>
        <w:rPr>
          <w:b/>
          <w:bCs/>
        </w:rPr>
        <w:fldChar w:fldCharType="end"/>
      </w:r>
      <w:r w:rsidRPr="00DF5FEC">
        <w:t xml:space="preserve">, </w:t>
      </w:r>
      <w:r>
        <w:rPr>
          <w:b/>
          <w:bCs/>
        </w:rPr>
        <w:fldChar w:fldCharType="begin"/>
      </w:r>
      <w:r>
        <w:instrText xml:space="preserve"> REF Mortality_Macro \h </w:instrText>
      </w:r>
      <w:r w:rsidRPr="00B7509C">
        <w:rPr>
          <w:b/>
          <w:bCs/>
        </w:rPr>
      </w:r>
      <w:r w:rsidRPr="009B4CAA">
        <w:rPr>
          <w:b/>
          <w:bCs/>
        </w:rPr>
      </w:r>
      <w:r>
        <w:rPr>
          <w:b/>
          <w:bCs/>
        </w:rPr>
        <w:fldChar w:fldCharType="separate"/>
      </w:r>
      <w:r w:rsidRPr="00C239D9">
        <w:rPr>
          <w:b/>
        </w:rPr>
        <w:t>(</w:t>
      </w:r>
      <w:r>
        <w:rPr>
          <w:b/>
          <w:noProof/>
        </w:rPr>
        <w:t>87</w:t>
      </w:r>
      <w:r w:rsidRPr="00C239D9">
        <w:rPr>
          <w:b/>
        </w:rPr>
        <w:t>)</w:t>
      </w:r>
      <w:r>
        <w:rPr>
          <w:b/>
          <w:bCs/>
        </w:rPr>
        <w:fldChar w:fldCharType="end"/>
      </w:r>
      <w:r w:rsidRPr="00DF5FEC">
        <w:t xml:space="preserve"> and </w:t>
      </w:r>
      <w:r>
        <w:rPr>
          <w:b/>
          <w:bCs/>
        </w:rPr>
        <w:fldChar w:fldCharType="begin"/>
      </w:r>
      <w:r>
        <w:instrText xml:space="preserve"> REF Mortality_Animal \h </w:instrText>
      </w:r>
      <w:r w:rsidRPr="00B7509C">
        <w:rPr>
          <w:b/>
          <w:bCs/>
        </w:rPr>
      </w:r>
      <w:r w:rsidRPr="009B4CAA">
        <w:rPr>
          <w:b/>
          <w:bCs/>
        </w:rPr>
      </w:r>
      <w:r>
        <w:rPr>
          <w:b/>
          <w:bCs/>
        </w:rPr>
        <w:fldChar w:fldCharType="separate"/>
      </w:r>
      <w:r w:rsidRPr="00155BF2">
        <w:rPr>
          <w:b/>
        </w:rPr>
        <w:t>(</w:t>
      </w:r>
      <w:r>
        <w:rPr>
          <w:b/>
          <w:noProof/>
        </w:rPr>
        <w:t>112</w:t>
      </w:r>
      <w:r w:rsidRPr="00155BF2">
        <w:rPr>
          <w:b/>
        </w:rPr>
        <w:t>)</w:t>
      </w:r>
      <w:r>
        <w:rPr>
          <w:b/>
          <w:bCs/>
        </w:rPr>
        <w:fldChar w:fldCharType="end"/>
      </w:r>
      <w:r w:rsidRPr="00DF5FEC">
        <w:t>;</w:t>
      </w:r>
    </w:p>
    <w:p w:rsidR="00E01477" w:rsidRPr="00DF5FEC" w:rsidRDefault="00E01477" w:rsidP="00E01477">
      <w:pPr>
        <w:widowControl/>
        <w:tabs>
          <w:tab w:val="left" w:pos="-1440"/>
          <w:tab w:val="left" w:pos="2160"/>
        </w:tabs>
        <w:ind w:left="720"/>
      </w:pPr>
      <w:proofErr w:type="spellStart"/>
      <w:r w:rsidRPr="00DF5FEC">
        <w:rPr>
          <w:i/>
          <w:iCs/>
        </w:rPr>
        <w:t>PPB</w:t>
      </w:r>
      <w:r w:rsidRPr="00DF5FEC">
        <w:rPr>
          <w:i/>
          <w:iCs/>
          <w:vertAlign w:val="subscript"/>
        </w:rPr>
        <w:t>Org</w:t>
      </w:r>
      <w:proofErr w:type="spellEnd"/>
      <w:r w:rsidRPr="00DF5FEC">
        <w:tab/>
        <w:t>=</w:t>
      </w:r>
      <w:r w:rsidRPr="00DF5FEC">
        <w:tab/>
        <w:t>concentration of toxicant in given organism (</w:t>
      </w:r>
      <w:proofErr w:type="spellStart"/>
      <w:r w:rsidRPr="00DF5FEC">
        <w:t>μg</w:t>
      </w:r>
      <w:proofErr w:type="spellEnd"/>
      <w:r w:rsidRPr="00DF5FEC">
        <w:t xml:space="preserve">/kg), see </w:t>
      </w:r>
      <w:r>
        <w:rPr>
          <w:b/>
          <w:bCs/>
        </w:rPr>
        <w:fldChar w:fldCharType="begin"/>
      </w:r>
      <w:r>
        <w:instrText xml:space="preserve"> REF PPBi \h </w:instrText>
      </w:r>
      <w:r w:rsidRPr="00B7509C">
        <w:rPr>
          <w:b/>
          <w:bCs/>
        </w:rPr>
      </w:r>
      <w:r w:rsidRPr="009B4CAA">
        <w:rPr>
          <w:b/>
          <w:bCs/>
        </w:rPr>
      </w:r>
      <w:r>
        <w:rPr>
          <w:b/>
          <w:bCs/>
        </w:rPr>
        <w:fldChar w:fldCharType="separate"/>
      </w:r>
      <w:r w:rsidRPr="00732F5C">
        <w:rPr>
          <w:b/>
        </w:rPr>
        <w:t>(</w:t>
      </w:r>
      <w:r>
        <w:rPr>
          <w:b/>
          <w:noProof/>
        </w:rPr>
        <w:t>310</w:t>
      </w:r>
      <w:r w:rsidRPr="00732F5C">
        <w:rPr>
          <w:b/>
        </w:rPr>
        <w:t>)</w:t>
      </w:r>
      <w:r>
        <w:rPr>
          <w:b/>
          <w:bCs/>
        </w:rPr>
        <w:fldChar w:fldCharType="end"/>
      </w:r>
      <w:r w:rsidRPr="00DF5FEC">
        <w:t>; and</w:t>
      </w:r>
    </w:p>
    <w:p w:rsidR="00E01477" w:rsidRPr="00DF5FEC" w:rsidRDefault="00E01477" w:rsidP="00E01477">
      <w:pPr>
        <w:widowControl/>
        <w:tabs>
          <w:tab w:val="left" w:pos="2160"/>
        </w:tabs>
        <w:ind w:left="720"/>
      </w:pPr>
      <w:r w:rsidRPr="00DF5FEC">
        <w:t>1 e-6</w:t>
      </w:r>
      <w:r w:rsidRPr="00DF5FEC">
        <w:tab/>
        <w:t>=</w:t>
      </w:r>
      <w:r w:rsidRPr="00DF5FEC">
        <w:tab/>
        <w:t>units conversion (kg/mg).</w:t>
      </w:r>
    </w:p>
    <w:p w:rsidR="00E01477" w:rsidRDefault="00E01477" w:rsidP="00E01477">
      <w:pPr>
        <w:widowControl/>
        <w:jc w:val="center"/>
        <w:rPr>
          <w:b/>
          <w:bCs/>
        </w:rPr>
      </w:pPr>
    </w:p>
    <w:p w:rsidR="00E01477" w:rsidRDefault="00E01477" w:rsidP="00E01477"/>
    <w:p w:rsidR="00E01477" w:rsidRPr="00DF5FEC" w:rsidRDefault="00E01477" w:rsidP="00E01477">
      <w:pPr>
        <w:widowControl/>
        <w:outlineLvl w:val="0"/>
        <w:rPr>
          <w:b/>
          <w:bCs/>
        </w:rPr>
      </w:pPr>
      <w:r>
        <w:rPr>
          <w:b/>
          <w:bCs/>
        </w:rPr>
        <w:t>8.8</w:t>
      </w:r>
      <w:r w:rsidRPr="00DF5FEC">
        <w:rPr>
          <w:b/>
          <w:bCs/>
        </w:rPr>
        <w:t xml:space="preserve"> </w:t>
      </w:r>
      <w:r w:rsidRPr="00612178">
        <w:rPr>
          <w:b/>
          <w:bCs/>
        </w:rPr>
        <w:t xml:space="preserve">Alternative Uptake Model: Entering BCFs, K1, and K2 </w:t>
      </w:r>
      <w:r w:rsidRPr="00DF5FEC">
        <w:rPr>
          <w:b/>
          <w:bCs/>
        </w:rPr>
        <w:fldChar w:fldCharType="begin"/>
      </w:r>
      <w:r w:rsidRPr="00DF5FEC">
        <w:rPr>
          <w:b/>
          <w:bCs/>
        </w:rPr>
        <w:instrText>tc \l2 "</w:instrText>
      </w:r>
      <w:bookmarkStart w:id="70" w:name="_Toc471906046"/>
      <w:r>
        <w:rPr>
          <w:b/>
          <w:bCs/>
        </w:rPr>
        <w:instrText>8.8</w:instrText>
      </w:r>
      <w:r w:rsidRPr="00DF5FEC">
        <w:rPr>
          <w:b/>
          <w:bCs/>
        </w:rPr>
        <w:instrText xml:space="preserve"> </w:instrText>
      </w:r>
      <w:r w:rsidRPr="00612178">
        <w:rPr>
          <w:b/>
          <w:bCs/>
        </w:rPr>
        <w:instrText>Alternative Uptake Model: Entering BCFs, K1, and K2</w:instrText>
      </w:r>
      <w:bookmarkEnd w:id="70"/>
      <w:r w:rsidRPr="00DF5FEC">
        <w:rPr>
          <w:b/>
          <w:bCs/>
        </w:rPr>
        <w:fldChar w:fldCharType="end"/>
      </w:r>
    </w:p>
    <w:p w:rsidR="00E01477" w:rsidRDefault="00E01477" w:rsidP="00E01477"/>
    <w:p w:rsidR="00E01477" w:rsidRDefault="00E01477" w:rsidP="00E01477">
      <w:r>
        <w:t>When performing bioaccumulation calculations, the default behavior of the AQUATOX model is to allow the user to enter elimination rate constants (K2) for all plants and animals for a particular organic chemical.  K2 values may also be estimated based on the Log K</w:t>
      </w:r>
      <w:r>
        <w:rPr>
          <w:vertAlign w:val="subscript"/>
        </w:rPr>
        <w:t>OW</w:t>
      </w:r>
      <w:r>
        <w:t xml:space="preserve"> of the chemical.  Uptake in plants is a function of Log </w:t>
      </w:r>
      <w:proofErr w:type="gramStart"/>
      <w:r>
        <w:t>K</w:t>
      </w:r>
      <w:r>
        <w:rPr>
          <w:vertAlign w:val="subscript"/>
        </w:rPr>
        <w:t xml:space="preserve">OW  </w:t>
      </w:r>
      <w:r>
        <w:t>while</w:t>
      </w:r>
      <w:proofErr w:type="gramEnd"/>
      <w:r>
        <w:t xml:space="preserve"> gill uptake in animals is a function of respiration and chemical uptake efficiency.  The AQUATOX default model works well for a </w:t>
      </w:r>
      <w:r>
        <w:lastRenderedPageBreak/>
        <w:t>wide variety of bioaccumulative organic chemicals, but some chemicals that are subject to very rapid uptake and depuration are not efficiently modeled using these relationships; the rapid rates create stiff equations that require shorter time-steps for solution.  In addition</w:t>
      </w:r>
      <w:proofErr w:type="gramStart"/>
      <w:r>
        <w:t>,  because</w:t>
      </w:r>
      <w:proofErr w:type="gramEnd"/>
      <w:r>
        <w:t xml:space="preserve"> of the rapid rates,  the chemical does approach equilibrium quickly.</w:t>
      </w:r>
    </w:p>
    <w:p w:rsidR="00E01477" w:rsidRDefault="00E01477" w:rsidP="00E01477"/>
    <w:p w:rsidR="00E01477" w:rsidRDefault="00E01477" w:rsidP="00E01477">
      <w:r>
        <w:t xml:space="preserve">For this reason, an alternative uptake model is provided to the user.  In the chemical toxicity record, the user may enter two of the three factors defining uptake (BCF, K1, K2+Km) and the third factor is calculated using the below relationship </w:t>
      </w:r>
      <w:r>
        <w:rPr>
          <w:bCs/>
        </w:rPr>
        <w:t>(</w:t>
      </w:r>
      <w:proofErr w:type="spellStart"/>
      <w:r>
        <w:rPr>
          <w:bCs/>
        </w:rPr>
        <w:t>Gobas</w:t>
      </w:r>
      <w:proofErr w:type="spellEnd"/>
      <w:r>
        <w:rPr>
          <w:bCs/>
        </w:rPr>
        <w:t xml:space="preserve"> and Morrison 2000, p204</w:t>
      </w:r>
      <w:proofErr w:type="gramStart"/>
      <w:r>
        <w:rPr>
          <w:bCs/>
        </w:rPr>
        <w:t xml:space="preserve">)  </w:t>
      </w:r>
      <w:r w:rsidRPr="00FA5B3A">
        <w:rPr>
          <w:bCs/>
          <w:i/>
        </w:rPr>
        <w:t>(</w:t>
      </w:r>
      <w:proofErr w:type="gramEnd"/>
      <w:r w:rsidRPr="00FA5B3A">
        <w:rPr>
          <w:bCs/>
          <w:i/>
        </w:rPr>
        <w:t>note, if the option to estimate the K2 depuration rate based on BCF and K1</w:t>
      </w:r>
      <w:r>
        <w:rPr>
          <w:bCs/>
          <w:i/>
        </w:rPr>
        <w:t xml:space="preserve"> </w:t>
      </w:r>
      <w:r w:rsidRPr="00E70F2F">
        <w:rPr>
          <w:bCs/>
          <w:i/>
        </w:rPr>
        <w:t>is selected</w:t>
      </w:r>
      <w:r w:rsidRPr="00FA5B3A">
        <w:rPr>
          <w:bCs/>
          <w:i/>
        </w:rPr>
        <w:t xml:space="preserve">, the elimination rate is </w:t>
      </w:r>
      <w:r>
        <w:rPr>
          <w:bCs/>
          <w:i/>
        </w:rPr>
        <w:t xml:space="preserve">estimated as the </w:t>
      </w:r>
      <w:r w:rsidRPr="00FA5B3A">
        <w:rPr>
          <w:bCs/>
          <w:i/>
        </w:rPr>
        <w:t xml:space="preserve">K2 </w:t>
      </w:r>
      <w:r>
        <w:rPr>
          <w:bCs/>
          <w:i/>
        </w:rPr>
        <w:t xml:space="preserve">parameter </w:t>
      </w:r>
      <w:r w:rsidRPr="00FA5B3A">
        <w:rPr>
          <w:bCs/>
          <w:i/>
        </w:rPr>
        <w:t>and the metabolism rate is considered to be zero.)</w:t>
      </w:r>
      <w:r>
        <w:t>:</w:t>
      </w:r>
    </w:p>
    <w:p w:rsidR="00E01477" w:rsidRDefault="00E01477" w:rsidP="00E01477">
      <w:pPr>
        <w:pStyle w:val="Date"/>
      </w:pPr>
    </w:p>
    <w:p w:rsidR="00E01477" w:rsidRDefault="00E01477" w:rsidP="00E01477">
      <w:pPr>
        <w:tabs>
          <w:tab w:val="center" w:pos="4680"/>
          <w:tab w:val="right" w:pos="9360"/>
        </w:tabs>
      </w:pPr>
      <w:r>
        <w:tab/>
      </w:r>
      <w:r w:rsidRPr="007E00CE">
        <w:rPr>
          <w:position w:val="-30"/>
        </w:rPr>
        <w:object w:dxaOrig="1860" w:dyaOrig="680">
          <v:shape id="_x0000_i1076" type="#_x0000_t75" style="width:94.2pt;height:33.7pt" o:ole="">
            <v:imagedata r:id="rId123" o:title=""/>
          </v:shape>
          <o:OLEObject Type="Embed" ProgID="Equation.3" ShapeID="_x0000_i1076" DrawAspect="Content" ObjectID="_1647931172" r:id="rId124"/>
        </w:object>
      </w:r>
      <w:r>
        <w:tab/>
      </w:r>
      <w:bookmarkStart w:id="71" w:name="BCF_Alternativ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382</w:t>
      </w:r>
      <w:r w:rsidRPr="00732F5C">
        <w:rPr>
          <w:b/>
        </w:rPr>
        <w:fldChar w:fldCharType="end"/>
      </w:r>
      <w:r w:rsidRPr="00732F5C">
        <w:rPr>
          <w:b/>
        </w:rPr>
        <w:t>)</w:t>
      </w:r>
      <w:bookmarkEnd w:id="71"/>
    </w:p>
    <w:p w:rsidR="00E01477" w:rsidRDefault="00E01477" w:rsidP="00E01477"/>
    <w:p w:rsidR="00E01477" w:rsidRDefault="00E01477" w:rsidP="00E01477"/>
    <w:p w:rsidR="00E01477" w:rsidRDefault="00E01477" w:rsidP="00E01477">
      <w:pPr>
        <w:tabs>
          <w:tab w:val="right" w:pos="1800"/>
          <w:tab w:val="left" w:pos="2160"/>
          <w:tab w:val="left" w:pos="2520"/>
        </w:tabs>
      </w:pPr>
      <w:proofErr w:type="gramStart"/>
      <w:r>
        <w:t>where</w:t>
      </w:r>
      <w:proofErr w:type="gramEnd"/>
      <w:r>
        <w:t>:</w:t>
      </w:r>
      <w:r>
        <w:tab/>
      </w:r>
      <w:r>
        <w:rPr>
          <w:i/>
          <w:iCs/>
        </w:rPr>
        <w:t xml:space="preserve">BCF </w:t>
      </w:r>
      <w:r>
        <w:tab/>
        <w:t>=</w:t>
      </w:r>
      <w:r>
        <w:tab/>
      </w:r>
      <w:proofErr w:type="spellStart"/>
      <w:r>
        <w:t>bioconcentration</w:t>
      </w:r>
      <w:proofErr w:type="spellEnd"/>
      <w:r>
        <w:t xml:space="preserve"> factor (L/kg dry);</w:t>
      </w:r>
    </w:p>
    <w:p w:rsidR="00E01477" w:rsidRDefault="00E01477" w:rsidP="00E01477">
      <w:pPr>
        <w:tabs>
          <w:tab w:val="right" w:pos="1800"/>
          <w:tab w:val="left" w:pos="2160"/>
          <w:tab w:val="left" w:pos="2520"/>
        </w:tabs>
      </w:pPr>
      <w:r>
        <w:tab/>
      </w:r>
      <w:r>
        <w:rPr>
          <w:i/>
          <w:iCs/>
        </w:rPr>
        <w:t>K1</w:t>
      </w:r>
      <w:r>
        <w:rPr>
          <w:i/>
          <w:iCs/>
        </w:rPr>
        <w:tab/>
      </w:r>
      <w:r>
        <w:t>=</w:t>
      </w:r>
      <w:r>
        <w:tab/>
        <w:t>uptake rate constant (L/kg dry day);</w:t>
      </w:r>
    </w:p>
    <w:p w:rsidR="00E01477" w:rsidRDefault="00E01477" w:rsidP="00E01477">
      <w:pPr>
        <w:tabs>
          <w:tab w:val="right" w:pos="1800"/>
          <w:tab w:val="left" w:pos="2160"/>
          <w:tab w:val="left" w:pos="2520"/>
        </w:tabs>
      </w:pPr>
      <w:r>
        <w:tab/>
      </w:r>
      <w:r>
        <w:rPr>
          <w:i/>
          <w:iCs/>
        </w:rPr>
        <w:t>K2</w:t>
      </w:r>
      <w:r>
        <w:rPr>
          <w:i/>
          <w:iCs/>
        </w:rPr>
        <w:tab/>
      </w:r>
      <w:r>
        <w:t>=</w:t>
      </w:r>
      <w:r>
        <w:tab/>
        <w:t>elimination rate constant (1/d);</w:t>
      </w:r>
    </w:p>
    <w:p w:rsidR="00E01477" w:rsidRDefault="00E01477" w:rsidP="00E01477">
      <w:pPr>
        <w:tabs>
          <w:tab w:val="right" w:pos="1800"/>
          <w:tab w:val="left" w:pos="2160"/>
          <w:tab w:val="left" w:pos="2520"/>
        </w:tabs>
      </w:pPr>
      <w:r>
        <w:tab/>
      </w:r>
      <w:r w:rsidRPr="00FA5B3A">
        <w:rPr>
          <w:i/>
        </w:rPr>
        <w:t>K</w:t>
      </w:r>
      <w:r w:rsidRPr="00FA5B3A">
        <w:rPr>
          <w:i/>
          <w:vertAlign w:val="subscript"/>
        </w:rPr>
        <w:t>m</w:t>
      </w:r>
      <w:r>
        <w:tab/>
        <w:t>=</w:t>
      </w:r>
      <w:r>
        <w:tab/>
        <w:t>metabolism or biotransformation, see (375).</w:t>
      </w:r>
    </w:p>
    <w:p w:rsidR="00E01477" w:rsidRDefault="00E01477" w:rsidP="00E01477">
      <w:pPr>
        <w:tabs>
          <w:tab w:val="right" w:pos="1800"/>
          <w:tab w:val="left" w:pos="2160"/>
          <w:tab w:val="left" w:pos="2520"/>
        </w:tabs>
      </w:pPr>
    </w:p>
    <w:p w:rsidR="00E01477" w:rsidRDefault="00E01477" w:rsidP="00E01477">
      <w:pPr>
        <w:tabs>
          <w:tab w:val="right" w:pos="1800"/>
          <w:tab w:val="left" w:pos="2160"/>
          <w:tab w:val="left" w:pos="2520"/>
        </w:tabs>
      </w:pPr>
      <w:r>
        <w:t xml:space="preserve">Given these parameters, AQUATOX calculates uptake and depuration in plants and animals as kinetic processes.  </w:t>
      </w:r>
    </w:p>
    <w:p w:rsidR="00E01477" w:rsidRDefault="00E01477" w:rsidP="00E01477">
      <w:pPr>
        <w:pStyle w:val="Footer"/>
        <w:tabs>
          <w:tab w:val="clear" w:pos="4320"/>
          <w:tab w:val="clear" w:pos="8640"/>
          <w:tab w:val="right" w:pos="1800"/>
          <w:tab w:val="left" w:pos="2160"/>
          <w:tab w:val="left" w:pos="2520"/>
        </w:tabs>
      </w:pPr>
    </w:p>
    <w:p w:rsidR="00E01477" w:rsidRDefault="00E01477" w:rsidP="00E01477">
      <w:pPr>
        <w:tabs>
          <w:tab w:val="center" w:pos="4680"/>
          <w:tab w:val="right" w:pos="9360"/>
        </w:tabs>
      </w:pPr>
      <w:r>
        <w:tab/>
      </w:r>
      <w:r>
        <w:object w:dxaOrig="3760" w:dyaOrig="320">
          <v:shape id="_x0000_i1077" type="#_x0000_t75" style="width:187.65pt;height:16.1pt" o:ole="">
            <v:imagedata r:id="rId125" o:title=""/>
          </v:shape>
          <o:OLEObject Type="Embed" ProgID="Equation.3" ShapeID="_x0000_i1077" DrawAspect="Content" ObjectID="_1647931173" r:id="rId126"/>
        </w:object>
      </w:r>
      <w:r>
        <w:tab/>
      </w:r>
      <w:bookmarkStart w:id="72" w:name="Uptake_Alternativ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383</w:t>
      </w:r>
      <w:r w:rsidRPr="00732F5C">
        <w:rPr>
          <w:b/>
        </w:rPr>
        <w:fldChar w:fldCharType="end"/>
      </w:r>
      <w:r w:rsidRPr="00732F5C">
        <w:rPr>
          <w:b/>
        </w:rPr>
        <w:t>)</w:t>
      </w:r>
      <w:bookmarkEnd w:id="72"/>
    </w:p>
    <w:p w:rsidR="00E01477" w:rsidRDefault="00E01477" w:rsidP="00E01477">
      <w:pPr>
        <w:tabs>
          <w:tab w:val="right" w:pos="1800"/>
          <w:tab w:val="left" w:pos="2160"/>
          <w:tab w:val="left" w:pos="2520"/>
        </w:tabs>
        <w:jc w:val="center"/>
      </w:pPr>
    </w:p>
    <w:p w:rsidR="00E01477" w:rsidRDefault="00E01477" w:rsidP="00E01477">
      <w:pPr>
        <w:tabs>
          <w:tab w:val="center" w:pos="4680"/>
          <w:tab w:val="right" w:pos="9360"/>
        </w:tabs>
      </w:pPr>
      <w:r>
        <w:tab/>
      </w:r>
      <w:r>
        <w:object w:dxaOrig="2720" w:dyaOrig="320">
          <v:shape id="_x0000_i1078" type="#_x0000_t75" style="width:137.85pt;height:16.1pt" o:ole="">
            <v:imagedata r:id="rId127" o:title=""/>
          </v:shape>
          <o:OLEObject Type="Embed" ProgID="Equation.3" ShapeID="_x0000_i1078" DrawAspect="Content" ObjectID="_1647931174" r:id="rId128"/>
        </w:object>
      </w:r>
      <w:r>
        <w:tab/>
      </w:r>
      <w:bookmarkStart w:id="73" w:name="Depuration_Alternativ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384</w:t>
      </w:r>
      <w:r w:rsidRPr="00732F5C">
        <w:rPr>
          <w:b/>
        </w:rPr>
        <w:fldChar w:fldCharType="end"/>
      </w:r>
      <w:r w:rsidRPr="00732F5C">
        <w:rPr>
          <w:b/>
        </w:rPr>
        <w:t>)</w:t>
      </w:r>
      <w:bookmarkEnd w:id="73"/>
    </w:p>
    <w:p w:rsidR="00E01477" w:rsidRDefault="00E01477" w:rsidP="00E01477">
      <w:pPr>
        <w:tabs>
          <w:tab w:val="right" w:pos="1800"/>
          <w:tab w:val="left" w:pos="2160"/>
          <w:tab w:val="left" w:pos="2520"/>
        </w:tabs>
        <w:jc w:val="center"/>
      </w:pPr>
    </w:p>
    <w:p w:rsidR="00E01477" w:rsidRDefault="00E01477" w:rsidP="00E01477">
      <w:pPr>
        <w:tabs>
          <w:tab w:val="right" w:pos="1800"/>
          <w:tab w:val="left" w:pos="2160"/>
          <w:tab w:val="left" w:pos="2520"/>
        </w:tabs>
      </w:pPr>
      <w:proofErr w:type="gramStart"/>
      <w:r>
        <w:t>where</w:t>
      </w:r>
      <w:proofErr w:type="gramEnd"/>
      <w:r>
        <w:t>:</w:t>
      </w:r>
      <w:r>
        <w:tab/>
      </w:r>
      <w:r>
        <w:rPr>
          <w:i/>
          <w:iCs/>
        </w:rPr>
        <w:t xml:space="preserve">Uptake </w:t>
      </w:r>
      <w:r>
        <w:tab/>
        <w:t>=</w:t>
      </w:r>
      <w:r>
        <w:tab/>
        <w:t>uptake rate within organism (</w:t>
      </w:r>
      <w:r>
        <w:rPr>
          <w:rFonts w:ascii="Symbol" w:hAnsi="Symbol"/>
        </w:rPr>
        <w:t></w:t>
      </w:r>
      <w:r>
        <w:t>g/L day);</w:t>
      </w:r>
    </w:p>
    <w:p w:rsidR="00E01477" w:rsidRDefault="00E01477" w:rsidP="00E01477">
      <w:pPr>
        <w:tabs>
          <w:tab w:val="right" w:pos="1800"/>
          <w:tab w:val="left" w:pos="2160"/>
          <w:tab w:val="left" w:pos="2520"/>
        </w:tabs>
      </w:pPr>
      <w:r>
        <w:tab/>
      </w:r>
      <w:r>
        <w:rPr>
          <w:i/>
          <w:iCs/>
        </w:rPr>
        <w:t>K1</w:t>
      </w:r>
      <w:r>
        <w:rPr>
          <w:i/>
          <w:iCs/>
        </w:rPr>
        <w:tab/>
      </w:r>
      <w:r>
        <w:t>=</w:t>
      </w:r>
      <w:r>
        <w:tab/>
        <w:t>uptake rate constant (L/kg dry day);</w:t>
      </w:r>
    </w:p>
    <w:p w:rsidR="00E01477" w:rsidRDefault="00E01477" w:rsidP="00E01477">
      <w:pPr>
        <w:tabs>
          <w:tab w:val="right" w:pos="1800"/>
          <w:tab w:val="left" w:pos="2160"/>
          <w:tab w:val="left" w:pos="2520"/>
        </w:tabs>
      </w:pPr>
      <w:r>
        <w:tab/>
      </w:r>
      <w:proofErr w:type="spellStart"/>
      <w:r>
        <w:rPr>
          <w:i/>
          <w:iCs/>
        </w:rPr>
        <w:t>ToxState</w:t>
      </w:r>
      <w:proofErr w:type="spellEnd"/>
      <w:r>
        <w:tab/>
        <w:t>=</w:t>
      </w:r>
      <w:r>
        <w:tab/>
        <w:t>concentration of toxicant in organism in water (</w:t>
      </w:r>
      <w:r>
        <w:rPr>
          <w:rFonts w:ascii="Symbol" w:hAnsi="Symbol"/>
        </w:rPr>
        <w:t></w:t>
      </w:r>
      <w:r>
        <w:t>g/L)</w:t>
      </w:r>
    </w:p>
    <w:p w:rsidR="00E01477" w:rsidRDefault="00E01477" w:rsidP="00E01477">
      <w:pPr>
        <w:tabs>
          <w:tab w:val="right" w:pos="1800"/>
          <w:tab w:val="left" w:pos="2160"/>
          <w:tab w:val="left" w:pos="2520"/>
        </w:tabs>
      </w:pPr>
      <w:r>
        <w:tab/>
      </w:r>
      <w:r>
        <w:rPr>
          <w:i/>
          <w:iCs/>
        </w:rPr>
        <w:t>Biomass</w:t>
      </w:r>
      <w:r>
        <w:tab/>
        <w:t>=</w:t>
      </w:r>
      <w:r>
        <w:tab/>
        <w:t>concentration organism in water (mg/L)</w:t>
      </w:r>
    </w:p>
    <w:p w:rsidR="00E01477" w:rsidRDefault="00E01477" w:rsidP="00E01477">
      <w:pPr>
        <w:tabs>
          <w:tab w:val="right" w:pos="1800"/>
          <w:tab w:val="left" w:pos="2160"/>
          <w:tab w:val="left" w:pos="2520"/>
        </w:tabs>
      </w:pPr>
      <w:r>
        <w:tab/>
        <w:t>1e-6</w:t>
      </w:r>
      <w:r>
        <w:tab/>
        <w:t>=</w:t>
      </w:r>
      <w:r>
        <w:tab/>
        <w:t>(kg/mg)</w:t>
      </w:r>
    </w:p>
    <w:p w:rsidR="00E01477" w:rsidRDefault="00E01477" w:rsidP="00E01477">
      <w:pPr>
        <w:tabs>
          <w:tab w:val="right" w:pos="1800"/>
          <w:tab w:val="left" w:pos="2160"/>
          <w:tab w:val="left" w:pos="2520"/>
        </w:tabs>
      </w:pPr>
      <w:r>
        <w:rPr>
          <w:i/>
          <w:iCs/>
        </w:rPr>
        <w:tab/>
        <w:t>Depuration</w:t>
      </w:r>
      <w:r>
        <w:tab/>
        <w:t>=</w:t>
      </w:r>
      <w:r>
        <w:tab/>
        <w:t>loss rate within organism (</w:t>
      </w:r>
      <w:r>
        <w:rPr>
          <w:rFonts w:ascii="Symbol" w:hAnsi="Symbol"/>
        </w:rPr>
        <w:t></w:t>
      </w:r>
      <w:r>
        <w:t>g/L day);</w:t>
      </w:r>
    </w:p>
    <w:p w:rsidR="00E01477" w:rsidRDefault="00E01477" w:rsidP="00E01477">
      <w:pPr>
        <w:tabs>
          <w:tab w:val="right" w:pos="1800"/>
          <w:tab w:val="left" w:pos="2160"/>
          <w:tab w:val="left" w:pos="2520"/>
        </w:tabs>
      </w:pPr>
      <w:r>
        <w:rPr>
          <w:i/>
          <w:iCs/>
        </w:rPr>
        <w:tab/>
        <w:t>K2</w:t>
      </w:r>
      <w:r>
        <w:rPr>
          <w:i/>
          <w:iCs/>
        </w:rPr>
        <w:tab/>
      </w:r>
      <w:r>
        <w:t>=</w:t>
      </w:r>
      <w:r>
        <w:tab/>
        <w:t>elimination rate constant (1/d).</w:t>
      </w:r>
    </w:p>
    <w:p w:rsidR="00E01477" w:rsidRDefault="00E01477" w:rsidP="00E01477">
      <w:pPr>
        <w:tabs>
          <w:tab w:val="right" w:pos="1800"/>
          <w:tab w:val="left" w:pos="2160"/>
          <w:tab w:val="left" w:pos="2520"/>
        </w:tabs>
      </w:pPr>
      <w:r>
        <w:tab/>
      </w:r>
    </w:p>
    <w:p w:rsidR="00E01477" w:rsidRDefault="00E01477" w:rsidP="00E01477">
      <w:pPr>
        <w:tabs>
          <w:tab w:val="right" w:pos="1800"/>
          <w:tab w:val="left" w:pos="2160"/>
          <w:tab w:val="left" w:pos="2520"/>
        </w:tabs>
      </w:pPr>
      <w:r>
        <w:t xml:space="preserve">Dietary uptake of chemicals by animals is not affected by this alternative parameterization.  </w:t>
      </w:r>
    </w:p>
    <w:p w:rsidR="00E01477" w:rsidRDefault="00E01477" w:rsidP="007E51AF">
      <w:pPr>
        <w:widowControl/>
      </w:pPr>
    </w:p>
    <w:p w:rsidR="00E01477" w:rsidRDefault="00E01477">
      <w:pPr>
        <w:widowControl/>
        <w:autoSpaceDE/>
        <w:autoSpaceDN/>
        <w:adjustRightInd/>
        <w:spacing w:after="200" w:line="276" w:lineRule="auto"/>
        <w:jc w:val="left"/>
      </w:pPr>
    </w:p>
    <w:p w:rsidR="00E01477" w:rsidRPr="00E01477" w:rsidRDefault="00E01477">
      <w:pPr>
        <w:widowControl/>
        <w:autoSpaceDE/>
        <w:autoSpaceDN/>
        <w:adjustRightInd/>
        <w:spacing w:after="200" w:line="276" w:lineRule="auto"/>
        <w:jc w:val="left"/>
        <w:rPr>
          <w:b/>
        </w:rPr>
      </w:pPr>
      <w:r w:rsidRPr="00E01477">
        <w:rPr>
          <w:b/>
          <w:color w:val="FF0000"/>
        </w:rPr>
        <w:t>(Sections 8.9 to 8.13 are not part of the HMS AQUATOX Chemical/Bioaccumulation model at this time and are omitted from this document)</w:t>
      </w:r>
      <w:r w:rsidRPr="00E01477">
        <w:rPr>
          <w:b/>
        </w:rPr>
        <w:br w:type="page"/>
      </w:r>
    </w:p>
    <w:p w:rsidR="00E01477" w:rsidRDefault="00E01477" w:rsidP="00E01477">
      <w:pPr>
        <w:widowControl/>
        <w:jc w:val="left"/>
        <w:rPr>
          <w:b/>
          <w:bCs/>
        </w:rPr>
      </w:pPr>
      <w:proofErr w:type="gramStart"/>
      <w:r>
        <w:rPr>
          <w:b/>
          <w:bCs/>
        </w:rPr>
        <w:lastRenderedPageBreak/>
        <w:t>8.14  Aggregation</w:t>
      </w:r>
      <w:proofErr w:type="gramEnd"/>
      <w:r>
        <w:rPr>
          <w:b/>
          <w:bCs/>
        </w:rPr>
        <w:t xml:space="preserve"> of Organic Chemicals</w:t>
      </w:r>
      <w:r w:rsidRPr="00DF5FEC">
        <w:rPr>
          <w:b/>
          <w:bCs/>
        </w:rPr>
        <w:fldChar w:fldCharType="begin"/>
      </w:r>
      <w:r w:rsidRPr="00DF5FEC">
        <w:rPr>
          <w:b/>
          <w:bCs/>
        </w:rPr>
        <w:instrText>tc \l2 "</w:instrText>
      </w:r>
      <w:bookmarkStart w:id="74" w:name="_Toc471906059"/>
      <w:r>
        <w:rPr>
          <w:b/>
          <w:bCs/>
        </w:rPr>
        <w:instrText>8.</w:instrText>
      </w:r>
      <w:r w:rsidRPr="00DF5FEC">
        <w:rPr>
          <w:b/>
          <w:bCs/>
        </w:rPr>
        <w:instrText>1</w:instrText>
      </w:r>
      <w:r>
        <w:rPr>
          <w:b/>
          <w:bCs/>
        </w:rPr>
        <w:instrText>4</w:instrText>
      </w:r>
      <w:r w:rsidRPr="00DF5FEC">
        <w:rPr>
          <w:b/>
          <w:bCs/>
        </w:rPr>
        <w:instrText xml:space="preserve"> </w:instrText>
      </w:r>
      <w:r>
        <w:rPr>
          <w:b/>
          <w:bCs/>
        </w:rPr>
        <w:instrText>Aggregation of Organic Chemicals</w:instrText>
      </w:r>
      <w:bookmarkEnd w:id="74"/>
      <w:r w:rsidRPr="00DF5FEC">
        <w:rPr>
          <w:b/>
          <w:bCs/>
        </w:rPr>
        <w:fldChar w:fldCharType="end"/>
      </w:r>
    </w:p>
    <w:p w:rsidR="00E01477" w:rsidRDefault="00E01477" w:rsidP="00E01477">
      <w:pPr>
        <w:widowControl/>
        <w:jc w:val="left"/>
        <w:rPr>
          <w:b/>
          <w:bCs/>
        </w:rPr>
      </w:pPr>
    </w:p>
    <w:p w:rsidR="00E01477" w:rsidRDefault="00E01477" w:rsidP="00E01477">
      <w:r>
        <w:t xml:space="preserve">When modeling entire classes of organic chemicals (e.g. Total PCBs), it is often advantageous to break up the classes into individual compounds or bins (binning individual analytes by </w:t>
      </w:r>
      <w:proofErr w:type="spellStart"/>
      <w:r>
        <w:t>octonol</w:t>
      </w:r>
      <w:proofErr w:type="spellEnd"/>
      <w:r>
        <w:t>/</w:t>
      </w:r>
      <w:proofErr w:type="gramStart"/>
      <w:r>
        <w:t>water  partition</w:t>
      </w:r>
      <w:proofErr w:type="gramEnd"/>
      <w:r>
        <w:t xml:space="preserve"> coefficient or K</w:t>
      </w:r>
      <w:r w:rsidRPr="00341877">
        <w:rPr>
          <w:vertAlign w:val="subscript"/>
        </w:rPr>
        <w:t>ow</w:t>
      </w:r>
      <w:r>
        <w:t xml:space="preserve"> for example).  In this manner, the bioaccumulation and effects of each portion of the chemical class can be governed by its unique chemical properties.  To enable this process, the modeling of up to 20 individual compounds (or K</w:t>
      </w:r>
      <w:r w:rsidRPr="00341877">
        <w:rPr>
          <w:vertAlign w:val="subscript"/>
        </w:rPr>
        <w:t>ow</w:t>
      </w:r>
      <w:r>
        <w:t xml:space="preserve"> bins) has always been a capability since AQUATOX 3.0.  </w:t>
      </w:r>
    </w:p>
    <w:p w:rsidR="00E01477" w:rsidRDefault="00E01477" w:rsidP="00E01477"/>
    <w:p w:rsidR="00E01477" w:rsidRDefault="00E01477" w:rsidP="00E01477">
      <w:r>
        <w:t xml:space="preserve">However, this type of modeling can create a mismatch when comparing model results to data.  </w:t>
      </w:r>
      <w:proofErr w:type="gramStart"/>
      <w:r>
        <w:t>If data are collected by chemical class (e.g. TPCB), individual bins must be summed together before performing comparisons.</w:t>
      </w:r>
      <w:proofErr w:type="gramEnd"/>
      <w:r>
        <w:t xml:space="preserve"> This was always possible to do within AQUATOX but it required a time-consuming export of data into Excel to perform these calculations and comparisons.</w:t>
      </w:r>
    </w:p>
    <w:p w:rsidR="00E01477" w:rsidRDefault="00E01477" w:rsidP="00E01477"/>
    <w:p w:rsidR="00E01477" w:rsidRDefault="00E01477" w:rsidP="00E01477">
      <w:r>
        <w:t>Additionally, chemical toxicity data can sometimes be expressed on a single aggregative class basis rather than an individual analyte basis (e.g. a site-specific LC50 for TPCB).   Unless the modeled bins are aggregated within the model, these types of toxicity data cannot be used.</w:t>
      </w:r>
    </w:p>
    <w:p w:rsidR="00E01477" w:rsidRDefault="00E01477" w:rsidP="00E01477"/>
    <w:p w:rsidR="00E01477" w:rsidRDefault="00E01477" w:rsidP="00E01477">
      <w:r>
        <w:t xml:space="preserve">To better support the modeling of complex groupings of organic chemicals, AQUATOX Release 3.2 has the capability to model one chemical compartment as an aggregated combination of the other compartments.  To trigger this capacity, an organic toxicant must be added to the “T1” compartment and the checkbox in the </w:t>
      </w:r>
      <w:r w:rsidRPr="004D008F">
        <w:rPr>
          <w:b/>
        </w:rPr>
        <w:t>Setup</w:t>
      </w:r>
      <w:r>
        <w:t xml:space="preserve"> window under </w:t>
      </w:r>
      <w:r w:rsidRPr="004D008F">
        <w:rPr>
          <w:b/>
        </w:rPr>
        <w:t>Toxic</w:t>
      </w:r>
      <w:r>
        <w:rPr>
          <w:b/>
        </w:rPr>
        <w:t>ant Modeling</w:t>
      </w:r>
      <w:r w:rsidRPr="004D008F">
        <w:rPr>
          <w:b/>
        </w:rPr>
        <w:t xml:space="preserve"> Options</w:t>
      </w:r>
      <w:r>
        <w:t xml:space="preserve"> that reads “T1 is an aggregate of all other toxicants in study” must be checked.</w:t>
      </w:r>
    </w:p>
    <w:p w:rsidR="00E01477" w:rsidRDefault="00E01477" w:rsidP="00E01477"/>
    <w:p w:rsidR="00E01477" w:rsidRDefault="00E01477" w:rsidP="00E01477">
      <w:r>
        <w:t>When this occurs, the following equations become relevant for the toxicant in water and biota</w:t>
      </w:r>
    </w:p>
    <w:p w:rsidR="00E01477" w:rsidRDefault="00E01477" w:rsidP="00E01477"/>
    <w:p w:rsidR="00E01477" w:rsidRPr="00DF5FEC" w:rsidRDefault="00E01477" w:rsidP="00E01477">
      <w:pPr>
        <w:pStyle w:val="equation0"/>
      </w:pPr>
      <w:r>
        <w:tab/>
      </w:r>
      <w:r w:rsidRPr="00F93838">
        <w:rPr>
          <w:position w:val="-28"/>
        </w:rPr>
        <w:object w:dxaOrig="1719" w:dyaOrig="680">
          <v:shape id="_x0000_i1079" type="#_x0000_t75" style="width:114.15pt;height:43.65pt" o:ole="">
            <v:imagedata r:id="rId129" o:title=""/>
          </v:shape>
          <o:OLEObject Type="Embed" ProgID="Equation.3" ShapeID="_x0000_i1079" DrawAspect="Content" ObjectID="_1647931175" r:id="rId130"/>
        </w:object>
      </w:r>
      <w:r>
        <w:tab/>
      </w:r>
      <w:r w:rsidRPr="00FE4A7A">
        <w:rPr>
          <w:b/>
        </w:rPr>
        <w:t>(</w:t>
      </w:r>
      <w:r>
        <w:rPr>
          <w:b/>
        </w:rPr>
        <w:t>408b</w:t>
      </w:r>
      <w:r w:rsidRPr="00FE4A7A">
        <w:rPr>
          <w:b/>
        </w:rPr>
        <w:t>)</w:t>
      </w:r>
      <w:r w:rsidRPr="00F93838">
        <w:t xml:space="preserve"> </w:t>
      </w:r>
      <w:r>
        <w:tab/>
      </w:r>
    </w:p>
    <w:p w:rsidR="00E01477" w:rsidRPr="00DF5FEC" w:rsidRDefault="00E01477" w:rsidP="00E01477">
      <w:pPr>
        <w:pStyle w:val="equation0"/>
      </w:pPr>
      <w:r>
        <w:tab/>
      </w:r>
      <w:r w:rsidRPr="00F93838">
        <w:rPr>
          <w:position w:val="-28"/>
        </w:rPr>
        <w:object w:dxaOrig="2160" w:dyaOrig="680">
          <v:shape id="_x0000_i1080" type="#_x0000_t75" style="width:132.5pt;height:39.85pt" o:ole="">
            <v:imagedata r:id="rId131" o:title=""/>
          </v:shape>
          <o:OLEObject Type="Embed" ProgID="Equation.3" ShapeID="_x0000_i1080" DrawAspect="Content" ObjectID="_1647931176" r:id="rId132"/>
        </w:object>
      </w:r>
      <w:r>
        <w:tab/>
      </w:r>
      <w:r w:rsidRPr="00FE4A7A">
        <w:rPr>
          <w:b/>
        </w:rPr>
        <w:t>(</w:t>
      </w:r>
      <w:r>
        <w:rPr>
          <w:b/>
        </w:rPr>
        <w:t>408c</w:t>
      </w:r>
      <w:r w:rsidRPr="00FE4A7A">
        <w:rPr>
          <w:b/>
        </w:rPr>
        <w:t xml:space="preserve">) </w:t>
      </w:r>
      <w:r w:rsidRPr="00FE4A7A">
        <w:rPr>
          <w:b/>
        </w:rPr>
        <w:tab/>
      </w:r>
    </w:p>
    <w:p w:rsidR="00E01477" w:rsidRPr="00DF5FEC" w:rsidRDefault="00E01477" w:rsidP="00E01477">
      <w:proofErr w:type="gramStart"/>
      <w:r w:rsidRPr="00DF5FEC">
        <w:t>where</w:t>
      </w:r>
      <w:proofErr w:type="gramEnd"/>
      <w:r w:rsidRPr="00DF5FEC">
        <w:t>:</w:t>
      </w:r>
    </w:p>
    <w:p w:rsidR="00E01477" w:rsidRDefault="00E01477" w:rsidP="00E01477">
      <w:pPr>
        <w:pStyle w:val="wherelist"/>
        <w:rPr>
          <w:i/>
        </w:rPr>
      </w:pPr>
    </w:p>
    <w:p w:rsidR="00E01477" w:rsidRPr="00DF5FEC" w:rsidRDefault="00E01477" w:rsidP="00E01477">
      <w:pPr>
        <w:pStyle w:val="wherelist"/>
      </w:pPr>
      <w:proofErr w:type="spellStart"/>
      <w:r>
        <w:rPr>
          <w:i/>
        </w:rPr>
        <w:t>Ti</w:t>
      </w:r>
      <w:r>
        <w:rPr>
          <w:i/>
          <w:vertAlign w:val="subscript"/>
        </w:rPr>
        <w:t>Carrier</w:t>
      </w:r>
      <w:proofErr w:type="spellEnd"/>
      <w:r w:rsidRPr="00DF5FEC">
        <w:tab/>
      </w:r>
      <w:r>
        <w:tab/>
      </w:r>
      <w:r w:rsidRPr="00DF5FEC">
        <w:t>=</w:t>
      </w:r>
      <w:r w:rsidRPr="00DF5FEC">
        <w:tab/>
      </w:r>
      <w:r>
        <w:t xml:space="preserve">concentration of chemical </w:t>
      </w:r>
      <w:proofErr w:type="spellStart"/>
      <w:proofErr w:type="gramStart"/>
      <w:r w:rsidRPr="00976DA1">
        <w:rPr>
          <w:i/>
        </w:rPr>
        <w:t>i</w:t>
      </w:r>
      <w:proofErr w:type="spellEnd"/>
      <w:r w:rsidRPr="00976DA1">
        <w:rPr>
          <w:i/>
        </w:rPr>
        <w:t xml:space="preserve"> </w:t>
      </w:r>
      <w:r>
        <w:rPr>
          <w:i/>
        </w:rPr>
        <w:t xml:space="preserve"> </w:t>
      </w:r>
      <w:r>
        <w:t>in</w:t>
      </w:r>
      <w:proofErr w:type="gramEnd"/>
      <w:r>
        <w:t xml:space="preserve"> carrier, </w:t>
      </w:r>
      <w:proofErr w:type="spellStart"/>
      <w:r>
        <w:t>ug</w:t>
      </w:r>
      <w:proofErr w:type="spellEnd"/>
      <w:r>
        <w:t>/L or PPB</w:t>
      </w:r>
      <w:r w:rsidRPr="00DF5FEC">
        <w:t>;</w:t>
      </w:r>
    </w:p>
    <w:p w:rsidR="00E01477" w:rsidRDefault="00E01477" w:rsidP="00E01477"/>
    <w:p w:rsidR="00E01477" w:rsidRDefault="00E01477" w:rsidP="00E01477">
      <w:r>
        <w:t>Derivatives for the chemical in T1 become irrelevant as it is set as a function of the derivatives of all of its individual bins (T2 to T20).</w:t>
      </w:r>
    </w:p>
    <w:p w:rsidR="00E01477" w:rsidRDefault="00E01477" w:rsidP="00E01477"/>
    <w:p w:rsidR="00E01477" w:rsidRDefault="00E01477" w:rsidP="00E01477">
      <w:pPr>
        <w:widowControl/>
        <w:jc w:val="left"/>
        <w:rPr>
          <w:b/>
          <w:bCs/>
        </w:rPr>
      </w:pPr>
      <w:r>
        <w:t>Chemical toxicity data may be entered for this aggregated chemical compartment.  When this occurs, though, chemical toxicity parameters must be left as blank for the individual analytes or double counting of toxic effects will occur.  The choice of whether to use aggregated chemical toxicity data or analyte-specific toxicity data may be made on an organism-by-organism basis.</w:t>
      </w:r>
      <w:bookmarkStart w:id="75" w:name="_GoBack"/>
      <w:bookmarkEnd w:id="75"/>
    </w:p>
    <w:p w:rsidR="00E01477" w:rsidRPr="00E01477" w:rsidRDefault="00E01477" w:rsidP="007E51AF">
      <w:pPr>
        <w:widowControl/>
      </w:pPr>
    </w:p>
    <w:sectPr w:rsidR="00E01477" w:rsidRPr="00E01477" w:rsidSect="007E51A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D15" w:rsidRDefault="00357D15" w:rsidP="009519DD">
      <w:r>
        <w:separator/>
      </w:r>
    </w:p>
  </w:endnote>
  <w:endnote w:type="continuationSeparator" w:id="0">
    <w:p w:rsidR="00357D15" w:rsidRDefault="00357D15"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D15" w:rsidRDefault="00357D15" w:rsidP="009519DD">
      <w:r>
        <w:separator/>
      </w:r>
    </w:p>
  </w:footnote>
  <w:footnote w:type="continuationSeparator" w:id="0">
    <w:p w:rsidR="00357D15" w:rsidRDefault="00357D15" w:rsidP="00951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72F76"/>
    <w:rsid w:val="00074C53"/>
    <w:rsid w:val="000A2FB2"/>
    <w:rsid w:val="000C1FF8"/>
    <w:rsid w:val="00105979"/>
    <w:rsid w:val="00184356"/>
    <w:rsid w:val="00193D43"/>
    <w:rsid w:val="001A277C"/>
    <w:rsid w:val="001F5F8D"/>
    <w:rsid w:val="00205FF8"/>
    <w:rsid w:val="00213092"/>
    <w:rsid w:val="0022655F"/>
    <w:rsid w:val="002B752D"/>
    <w:rsid w:val="002F535B"/>
    <w:rsid w:val="00332008"/>
    <w:rsid w:val="00333704"/>
    <w:rsid w:val="00357D15"/>
    <w:rsid w:val="00386BF5"/>
    <w:rsid w:val="00415DEE"/>
    <w:rsid w:val="00455E10"/>
    <w:rsid w:val="004A2CB7"/>
    <w:rsid w:val="004D73CB"/>
    <w:rsid w:val="00580333"/>
    <w:rsid w:val="005C14A6"/>
    <w:rsid w:val="005D684E"/>
    <w:rsid w:val="006140B3"/>
    <w:rsid w:val="00690AF1"/>
    <w:rsid w:val="006A46BB"/>
    <w:rsid w:val="00720063"/>
    <w:rsid w:val="007E51AF"/>
    <w:rsid w:val="00820383"/>
    <w:rsid w:val="00892CF1"/>
    <w:rsid w:val="00896046"/>
    <w:rsid w:val="008D59A6"/>
    <w:rsid w:val="009519DD"/>
    <w:rsid w:val="009A076D"/>
    <w:rsid w:val="00A51D81"/>
    <w:rsid w:val="00A7333E"/>
    <w:rsid w:val="00A776B4"/>
    <w:rsid w:val="00A97EE3"/>
    <w:rsid w:val="00AD7CA2"/>
    <w:rsid w:val="00B15C88"/>
    <w:rsid w:val="00B32DD4"/>
    <w:rsid w:val="00B65B22"/>
    <w:rsid w:val="00B72BD0"/>
    <w:rsid w:val="00B80892"/>
    <w:rsid w:val="00BE141A"/>
    <w:rsid w:val="00BE4B81"/>
    <w:rsid w:val="00CA0104"/>
    <w:rsid w:val="00CB3A71"/>
    <w:rsid w:val="00D504BA"/>
    <w:rsid w:val="00D91403"/>
    <w:rsid w:val="00DA0B1E"/>
    <w:rsid w:val="00E01477"/>
    <w:rsid w:val="00E51762"/>
    <w:rsid w:val="00E517E2"/>
    <w:rsid w:val="00E74ECD"/>
    <w:rsid w:val="00E835FC"/>
    <w:rsid w:val="00EB3FBD"/>
    <w:rsid w:val="00F17031"/>
    <w:rsid w:val="00F349A6"/>
    <w:rsid w:val="00F44D59"/>
    <w:rsid w:val="00F5088A"/>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E51AF"/>
  </w:style>
  <w:style w:type="character" w:customStyle="1" w:styleId="CharChar21">
    <w:name w:val=" Char Char2"/>
    <w:basedOn w:val="DefaultParagraphFont"/>
    <w:semiHidden/>
    <w:rsid w:val="00E014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E51AF"/>
  </w:style>
  <w:style w:type="character" w:customStyle="1" w:styleId="CharChar21">
    <w:name w:val=" Char Char2"/>
    <w:basedOn w:val="DefaultParagraphFont"/>
    <w:semiHidden/>
    <w:rsid w:val="00E0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769166">
      <w:bodyDiv w:val="1"/>
      <w:marLeft w:val="0"/>
      <w:marRight w:val="0"/>
      <w:marTop w:val="0"/>
      <w:marBottom w:val="0"/>
      <w:divBdr>
        <w:top w:val="none" w:sz="0" w:space="0" w:color="auto"/>
        <w:left w:val="none" w:sz="0" w:space="0" w:color="auto"/>
        <w:bottom w:val="none" w:sz="0" w:space="0" w:color="auto"/>
        <w:right w:val="none" w:sz="0" w:space="0" w:color="auto"/>
      </w:divBdr>
    </w:div>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62.wmf"/><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4.wmf"/><Relationship Id="rId84" Type="http://schemas.openxmlformats.org/officeDocument/2006/relationships/image" Target="media/image43.wmf"/><Relationship Id="rId89" Type="http://schemas.openxmlformats.org/officeDocument/2006/relationships/oleObject" Target="embeddings/oleObject36.bin"/><Relationship Id="rId112" Type="http://schemas.openxmlformats.org/officeDocument/2006/relationships/oleObject" Target="embeddings/oleObject46.bin"/><Relationship Id="rId133"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57.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1.bin"/><Relationship Id="rId58" Type="http://schemas.openxmlformats.org/officeDocument/2006/relationships/image" Target="media/image28.wmf"/><Relationship Id="rId74" Type="http://schemas.openxmlformats.org/officeDocument/2006/relationships/image" Target="media/image37.wmf"/><Relationship Id="rId79" Type="http://schemas.openxmlformats.org/officeDocument/2006/relationships/image" Target="media/image40.png"/><Relationship Id="rId102" Type="http://schemas.openxmlformats.org/officeDocument/2006/relationships/oleObject" Target="embeddings/oleObject42.bin"/><Relationship Id="rId123" Type="http://schemas.openxmlformats.org/officeDocument/2006/relationships/image" Target="media/image65.wmf"/><Relationship Id="rId128" Type="http://schemas.openxmlformats.org/officeDocument/2006/relationships/oleObject" Target="embeddings/oleObject54.bin"/><Relationship Id="rId5" Type="http://schemas.openxmlformats.org/officeDocument/2006/relationships/webSettings" Target="webSettings.xml"/><Relationship Id="rId90" Type="http://schemas.openxmlformats.org/officeDocument/2006/relationships/image" Target="media/image47.wmf"/><Relationship Id="rId95" Type="http://schemas.openxmlformats.org/officeDocument/2006/relationships/image" Target="media/image50.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oleObject" Target="embeddings/oleObject41.bin"/><Relationship Id="rId105" Type="http://schemas.openxmlformats.org/officeDocument/2006/relationships/oleObject" Target="embeddings/oleObject43.bin"/><Relationship Id="rId113" Type="http://schemas.openxmlformats.org/officeDocument/2006/relationships/image" Target="media/image60.wmf"/><Relationship Id="rId118" Type="http://schemas.openxmlformats.org/officeDocument/2006/relationships/oleObject" Target="embeddings/oleObject49.bin"/><Relationship Id="rId126" Type="http://schemas.openxmlformats.org/officeDocument/2006/relationships/oleObject" Target="embeddings/oleObject53.bin"/><Relationship Id="rId13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6.wmf"/><Relationship Id="rId80" Type="http://schemas.openxmlformats.org/officeDocument/2006/relationships/image" Target="media/image41.wmf"/><Relationship Id="rId85" Type="http://schemas.openxmlformats.org/officeDocument/2006/relationships/oleObject" Target="embeddings/oleObject35.bin"/><Relationship Id="rId93" Type="http://schemas.openxmlformats.org/officeDocument/2006/relationships/oleObject" Target="embeddings/oleObject38.bin"/><Relationship Id="rId98" Type="http://schemas.openxmlformats.org/officeDocument/2006/relationships/oleObject" Target="embeddings/oleObject40.bin"/><Relationship Id="rId121" Type="http://schemas.openxmlformats.org/officeDocument/2006/relationships/image" Target="media/image64.wmf"/><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image" Target="media/image33.png"/><Relationship Id="rId103" Type="http://schemas.openxmlformats.org/officeDocument/2006/relationships/image" Target="media/image54.emf"/><Relationship Id="rId108" Type="http://schemas.openxmlformats.org/officeDocument/2006/relationships/oleObject" Target="embeddings/oleObject44.bin"/><Relationship Id="rId116" Type="http://schemas.openxmlformats.org/officeDocument/2006/relationships/oleObject" Target="embeddings/oleObject48.bin"/><Relationship Id="rId124" Type="http://schemas.openxmlformats.org/officeDocument/2006/relationships/oleObject" Target="embeddings/oleObject52.bin"/><Relationship Id="rId129" Type="http://schemas.openxmlformats.org/officeDocument/2006/relationships/image" Target="media/image68.wmf"/><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5.wmf"/><Relationship Id="rId75" Type="http://schemas.openxmlformats.org/officeDocument/2006/relationships/oleObject" Target="embeddings/oleObject31.bin"/><Relationship Id="rId83" Type="http://schemas.openxmlformats.org/officeDocument/2006/relationships/oleObject" Target="embeddings/oleObject34.bin"/><Relationship Id="rId88" Type="http://schemas.openxmlformats.org/officeDocument/2006/relationships/image" Target="media/image46.wmf"/><Relationship Id="rId91" Type="http://schemas.openxmlformats.org/officeDocument/2006/relationships/oleObject" Target="embeddings/oleObject37.bin"/><Relationship Id="rId96" Type="http://schemas.openxmlformats.org/officeDocument/2006/relationships/oleObject" Target="embeddings/oleObject39.bin"/><Relationship Id="rId111" Type="http://schemas.openxmlformats.org/officeDocument/2006/relationships/image" Target="media/image59.wmf"/><Relationship Id="rId132" Type="http://schemas.openxmlformats.org/officeDocument/2006/relationships/oleObject" Target="embeddings/oleObject56.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56.emf"/><Relationship Id="rId114" Type="http://schemas.openxmlformats.org/officeDocument/2006/relationships/oleObject" Target="embeddings/oleObject47.bin"/><Relationship Id="rId119" Type="http://schemas.openxmlformats.org/officeDocument/2006/relationships/image" Target="media/image63.wmf"/><Relationship Id="rId127" Type="http://schemas.openxmlformats.org/officeDocument/2006/relationships/image" Target="media/image67.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0.bin"/><Relationship Id="rId78" Type="http://schemas.openxmlformats.org/officeDocument/2006/relationships/image" Target="media/image39.png"/><Relationship Id="rId81" Type="http://schemas.openxmlformats.org/officeDocument/2006/relationships/oleObject" Target="embeddings/oleObject33.bin"/><Relationship Id="rId86" Type="http://schemas.openxmlformats.org/officeDocument/2006/relationships/image" Target="media/image44.png"/><Relationship Id="rId94" Type="http://schemas.openxmlformats.org/officeDocument/2006/relationships/image" Target="media/image49.png"/><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51.bin"/><Relationship Id="rId130"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png"/><Relationship Id="rId109" Type="http://schemas.openxmlformats.org/officeDocument/2006/relationships/image" Target="media/image58.wmf"/><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8.wmf"/><Relationship Id="rId97" Type="http://schemas.openxmlformats.org/officeDocument/2006/relationships/image" Target="media/image51.wmf"/><Relationship Id="rId104" Type="http://schemas.openxmlformats.org/officeDocument/2006/relationships/image" Target="media/image55.wmf"/><Relationship Id="rId120" Type="http://schemas.openxmlformats.org/officeDocument/2006/relationships/oleObject" Target="embeddings/oleObject50.bin"/><Relationship Id="rId125" Type="http://schemas.openxmlformats.org/officeDocument/2006/relationships/image" Target="media/image66.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8.png"/><Relationship Id="rId45" Type="http://schemas.openxmlformats.org/officeDocument/2006/relationships/image" Target="media/image21.png"/><Relationship Id="rId66" Type="http://schemas.openxmlformats.org/officeDocument/2006/relationships/image" Target="media/image32.png"/><Relationship Id="rId87" Type="http://schemas.openxmlformats.org/officeDocument/2006/relationships/image" Target="media/image45.png"/><Relationship Id="rId110" Type="http://schemas.openxmlformats.org/officeDocument/2006/relationships/oleObject" Target="embeddings/oleObject45.bin"/><Relationship Id="rId115" Type="http://schemas.openxmlformats.org/officeDocument/2006/relationships/image" Target="media/image61.wmf"/><Relationship Id="rId131" Type="http://schemas.openxmlformats.org/officeDocument/2006/relationships/image" Target="media/image69.wmf"/><Relationship Id="rId61" Type="http://schemas.openxmlformats.org/officeDocument/2006/relationships/oleObject" Target="embeddings/oleObject25.bin"/><Relationship Id="rId82" Type="http://schemas.openxmlformats.org/officeDocument/2006/relationships/image" Target="media/image42.wmf"/><Relationship Id="rId19"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2518</TotalTime>
  <Pages>25</Pages>
  <Words>7013</Words>
  <Characters>39976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Clough</dc:creator>
  <cp:keywords/>
  <dc:description/>
  <cp:lastModifiedBy>Jonathan Clough</cp:lastModifiedBy>
  <cp:revision>21</cp:revision>
  <dcterms:created xsi:type="dcterms:W3CDTF">2018-01-31T14:49:00Z</dcterms:created>
  <dcterms:modified xsi:type="dcterms:W3CDTF">2020-04-09T13:50:00Z</dcterms:modified>
</cp:coreProperties>
</file>