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bookmarkStart w:id="0" w:name="_GoBack"/>
      <w:bookmarkEnd w:id="0"/>
      <w:r>
        <w:rPr>
          <w:b/>
          <w:bCs/>
        </w:rPr>
        <w:t xml:space="preserve">HMS </w:t>
      </w:r>
      <w:r w:rsidR="006C5A25">
        <w:rPr>
          <w:b/>
          <w:bCs/>
        </w:rPr>
        <w:t>Plant Model</w:t>
      </w:r>
      <w:r>
        <w:rPr>
          <w:b/>
          <w:bCs/>
        </w:rPr>
        <w:t xml:space="preserve"> Data Requirements</w:t>
      </w:r>
    </w:p>
    <w:p w:rsidR="00332008" w:rsidRDefault="00332008" w:rsidP="00332008">
      <w:pPr>
        <w:keepNext/>
        <w:keepLines/>
        <w:widowControl/>
        <w:rPr>
          <w:b/>
          <w:bCs/>
        </w:rPr>
      </w:pPr>
    </w:p>
    <w:p w:rsidR="00265E7D" w:rsidRDefault="007A790D" w:rsidP="00707028">
      <w:pPr>
        <w:keepNext/>
        <w:keepLines/>
        <w:widowControl/>
        <w:rPr>
          <w:bCs/>
        </w:rPr>
      </w:pPr>
      <w:r>
        <w:rPr>
          <w:bCs/>
        </w:rPr>
        <w:t>The</w:t>
      </w:r>
      <w:r w:rsidR="00332008">
        <w:rPr>
          <w:bCs/>
        </w:rPr>
        <w:t xml:space="preserve"> </w:t>
      </w:r>
      <w:r w:rsidR="00707028">
        <w:rPr>
          <w:bCs/>
        </w:rPr>
        <w:t xml:space="preserve">HMS </w:t>
      </w:r>
      <w:r>
        <w:rPr>
          <w:bCs/>
        </w:rPr>
        <w:t xml:space="preserve">AQUATOX </w:t>
      </w:r>
      <w:r w:rsidR="00CB54F3">
        <w:rPr>
          <w:bCs/>
        </w:rPr>
        <w:t>plant</w:t>
      </w:r>
      <w:r w:rsidR="00707028">
        <w:rPr>
          <w:bCs/>
        </w:rPr>
        <w:t xml:space="preserve"> model</w:t>
      </w:r>
      <w:r w:rsidR="00265E7D">
        <w:rPr>
          <w:bCs/>
        </w:rPr>
        <w:t xml:space="preserve"> consists of two new JSON objects.</w:t>
      </w:r>
    </w:p>
    <w:p w:rsidR="00265E7D" w:rsidRDefault="00265E7D" w:rsidP="00707028">
      <w:pPr>
        <w:keepNext/>
        <w:keepLines/>
        <w:widowControl/>
        <w:rPr>
          <w:bCs/>
        </w:rPr>
      </w:pPr>
    </w:p>
    <w:p w:rsidR="00265E7D" w:rsidRDefault="00265E7D" w:rsidP="00265E7D">
      <w:pPr>
        <w:pStyle w:val="ListParagraph"/>
        <w:keepNext/>
        <w:keepLines/>
        <w:widowControl/>
        <w:numPr>
          <w:ilvl w:val="0"/>
          <w:numId w:val="4"/>
        </w:numPr>
        <w:rPr>
          <w:bCs/>
        </w:rPr>
      </w:pPr>
      <w:r w:rsidRPr="00265E7D">
        <w:rPr>
          <w:b/>
          <w:bCs/>
        </w:rPr>
        <w:t>TPlant</w:t>
      </w:r>
      <w:r>
        <w:rPr>
          <w:bCs/>
        </w:rPr>
        <w:t xml:space="preserve"> is an object used to model phytoplankton and periphyton</w:t>
      </w:r>
    </w:p>
    <w:p w:rsidR="00265E7D" w:rsidRPr="00265E7D" w:rsidRDefault="00D03AA7" w:rsidP="00265E7D">
      <w:pPr>
        <w:pStyle w:val="ListParagraph"/>
        <w:keepNext/>
        <w:keepLines/>
        <w:widowControl/>
        <w:numPr>
          <w:ilvl w:val="0"/>
          <w:numId w:val="4"/>
        </w:numPr>
        <w:rPr>
          <w:bCs/>
        </w:rPr>
      </w:pPr>
      <w:r w:rsidRPr="00265E7D">
        <w:rPr>
          <w:b/>
          <w:bCs/>
        </w:rPr>
        <w:t>TMacrophyte</w:t>
      </w:r>
      <w:r w:rsidR="00265E7D" w:rsidRPr="00265E7D">
        <w:rPr>
          <w:bCs/>
        </w:rPr>
        <w:t xml:space="preserve"> is a specialized </w:t>
      </w:r>
      <w:r w:rsidRPr="00265E7D">
        <w:rPr>
          <w:bCs/>
        </w:rPr>
        <w:t>TPlant</w:t>
      </w:r>
      <w:r w:rsidR="00265E7D" w:rsidRPr="00265E7D">
        <w:rPr>
          <w:bCs/>
        </w:rPr>
        <w:t xml:space="preserve"> object that is used to model </w:t>
      </w:r>
      <w:r w:rsidR="00265E7D">
        <w:rPr>
          <w:bCs/>
        </w:rPr>
        <w:t>benthic, rooted-floating, and free-floating</w:t>
      </w:r>
      <w:r w:rsidR="00265E7D" w:rsidRPr="00265E7D">
        <w:rPr>
          <w:bCs/>
        </w:rPr>
        <w:t xml:space="preserve"> </w:t>
      </w:r>
      <w:r w:rsidR="00265E7D">
        <w:rPr>
          <w:bCs/>
        </w:rPr>
        <w:t>m</w:t>
      </w:r>
      <w:r w:rsidR="00265E7D" w:rsidRPr="00265E7D">
        <w:rPr>
          <w:bCs/>
        </w:rPr>
        <w:t>acrophytes</w:t>
      </w:r>
      <w:r w:rsidR="00265E7D">
        <w:rPr>
          <w:bCs/>
        </w:rPr>
        <w:t>, along with bryophytes.</w:t>
      </w:r>
    </w:p>
    <w:p w:rsidR="00BE4B81" w:rsidRPr="00265E7D" w:rsidRDefault="00BE4B81" w:rsidP="009519DD">
      <w:pPr>
        <w:keepNext/>
        <w:keepLines/>
        <w:widowControl/>
        <w:jc w:val="center"/>
        <w:rPr>
          <w:b/>
          <w:bCs/>
        </w:rPr>
      </w:pPr>
    </w:p>
    <w:p w:rsidR="00265E7D" w:rsidRPr="00265E7D" w:rsidRDefault="002D2345" w:rsidP="00707028">
      <w:pPr>
        <w:keepNext/>
        <w:keepLines/>
        <w:widowControl/>
        <w:rPr>
          <w:bCs/>
        </w:rPr>
      </w:pPr>
      <w:r w:rsidRPr="00265E7D">
        <w:rPr>
          <w:bCs/>
        </w:rPr>
        <w:t xml:space="preserve">To calculate </w:t>
      </w:r>
      <w:r w:rsidR="00265E7D" w:rsidRPr="00265E7D">
        <w:rPr>
          <w:bCs/>
        </w:rPr>
        <w:t xml:space="preserve">changes in algal biomass, </w:t>
      </w:r>
      <w:r w:rsidRPr="00265E7D">
        <w:rPr>
          <w:bCs/>
        </w:rPr>
        <w:t>the</w:t>
      </w:r>
      <w:r w:rsidR="00265E7D" w:rsidRPr="00265E7D">
        <w:rPr>
          <w:bCs/>
        </w:rPr>
        <w:t xml:space="preserve"> following other state variables or driving variables (i.e. </w:t>
      </w:r>
      <w:r w:rsidR="00D03AA7">
        <w:rPr>
          <w:bCs/>
        </w:rPr>
        <w:t xml:space="preserve">modeled </w:t>
      </w:r>
      <w:r w:rsidR="00265E7D" w:rsidRPr="00265E7D">
        <w:rPr>
          <w:bCs/>
        </w:rPr>
        <w:t xml:space="preserve">using </w:t>
      </w:r>
      <w:r w:rsidR="00D03AA7">
        <w:rPr>
          <w:bCs/>
        </w:rPr>
        <w:t xml:space="preserve">observed </w:t>
      </w:r>
      <w:r w:rsidR="00265E7D" w:rsidRPr="00265E7D">
        <w:rPr>
          <w:bCs/>
        </w:rPr>
        <w:t>data or linkage from other HMS components) must be included in the HMS AQUATOX JSON.</w:t>
      </w:r>
    </w:p>
    <w:p w:rsidR="00265E7D" w:rsidRPr="00265E7D" w:rsidRDefault="00265E7D" w:rsidP="00707028">
      <w:pPr>
        <w:keepNext/>
        <w:keepLines/>
        <w:widowControl/>
        <w:rPr>
          <w:bCs/>
        </w:rPr>
      </w:pPr>
    </w:p>
    <w:p w:rsidR="00265E7D" w:rsidRDefault="00D03AA7" w:rsidP="00265E7D">
      <w:pPr>
        <w:pStyle w:val="ListParagraph"/>
        <w:keepNext/>
        <w:keepLines/>
        <w:widowControl/>
        <w:numPr>
          <w:ilvl w:val="0"/>
          <w:numId w:val="5"/>
        </w:numPr>
        <w:rPr>
          <w:bCs/>
        </w:rPr>
      </w:pPr>
      <w:r>
        <w:rPr>
          <w:bCs/>
        </w:rPr>
        <w:t xml:space="preserve">An </w:t>
      </w:r>
      <w:r w:rsidR="00265E7D">
        <w:rPr>
          <w:bCs/>
        </w:rPr>
        <w:t>AQUATOX water volume model to define the spatial characteristics of the model and also account for the impacts of water flows on predicted algal biomass</w:t>
      </w:r>
      <w:r>
        <w:rPr>
          <w:bCs/>
        </w:rPr>
        <w:t xml:space="preserve"> (</w:t>
      </w:r>
      <w:proofErr w:type="spellStart"/>
      <w:r>
        <w:rPr>
          <w:bCs/>
        </w:rPr>
        <w:t>TVolume</w:t>
      </w:r>
      <w:proofErr w:type="spellEnd"/>
      <w:r>
        <w:rPr>
          <w:bCs/>
        </w:rPr>
        <w:t>)</w:t>
      </w:r>
      <w:r w:rsidR="00265E7D">
        <w:rPr>
          <w:bCs/>
        </w:rPr>
        <w:t>.</w:t>
      </w:r>
    </w:p>
    <w:p w:rsidR="002D436F" w:rsidRDefault="002D436F" w:rsidP="00265E7D">
      <w:pPr>
        <w:pStyle w:val="ListParagraph"/>
        <w:keepNext/>
        <w:keepLines/>
        <w:widowControl/>
        <w:numPr>
          <w:ilvl w:val="0"/>
          <w:numId w:val="5"/>
        </w:numPr>
        <w:rPr>
          <w:bCs/>
        </w:rPr>
      </w:pPr>
      <w:r>
        <w:rPr>
          <w:bCs/>
        </w:rPr>
        <w:t>CO</w:t>
      </w:r>
      <w:r w:rsidRPr="002D436F">
        <w:rPr>
          <w:bCs/>
          <w:vertAlign w:val="subscript"/>
        </w:rPr>
        <w:t>2</w:t>
      </w:r>
      <w:r>
        <w:rPr>
          <w:bCs/>
        </w:rPr>
        <w:t xml:space="preserve"> must be included in the simulation to account for the impact of carbon dioxide on photosynthesis</w:t>
      </w:r>
      <w:r w:rsidR="00D03AA7">
        <w:rPr>
          <w:bCs/>
        </w:rPr>
        <w:t xml:space="preserve"> (TCO2Obj).</w:t>
      </w:r>
    </w:p>
    <w:p w:rsidR="002D436F" w:rsidRDefault="002D436F" w:rsidP="00265E7D">
      <w:pPr>
        <w:pStyle w:val="ListParagraph"/>
        <w:keepNext/>
        <w:keepLines/>
        <w:widowControl/>
        <w:numPr>
          <w:ilvl w:val="0"/>
          <w:numId w:val="5"/>
        </w:numPr>
        <w:rPr>
          <w:bCs/>
        </w:rPr>
      </w:pPr>
      <w:r>
        <w:rPr>
          <w:bCs/>
        </w:rPr>
        <w:t>An AQUATOX nutrient</w:t>
      </w:r>
      <w:r w:rsidR="00D03AA7">
        <w:rPr>
          <w:bCs/>
        </w:rPr>
        <w:t>s</w:t>
      </w:r>
      <w:r>
        <w:rPr>
          <w:bCs/>
        </w:rPr>
        <w:t xml:space="preserve"> </w:t>
      </w:r>
      <w:r w:rsidR="00D03AA7">
        <w:rPr>
          <w:bCs/>
        </w:rPr>
        <w:t>model</w:t>
      </w:r>
      <w:r>
        <w:rPr>
          <w:bCs/>
        </w:rPr>
        <w:t xml:space="preserve"> or driving variables </w:t>
      </w:r>
      <w:r w:rsidR="00D03AA7">
        <w:rPr>
          <w:bCs/>
        </w:rPr>
        <w:t>for</w:t>
      </w:r>
      <w:r>
        <w:rPr>
          <w:bCs/>
        </w:rPr>
        <w:t xml:space="preserve"> Ammonia (TNH4Obj), Nitrate (TNO3Obj), and Phosphate (TPO4Obj) must be included as nutrients affect algal growth.</w:t>
      </w:r>
    </w:p>
    <w:p w:rsidR="002D436F" w:rsidRDefault="002D436F" w:rsidP="00265E7D">
      <w:pPr>
        <w:pStyle w:val="ListParagraph"/>
        <w:keepNext/>
        <w:keepLines/>
        <w:widowControl/>
        <w:numPr>
          <w:ilvl w:val="0"/>
          <w:numId w:val="5"/>
        </w:numPr>
        <w:rPr>
          <w:bCs/>
        </w:rPr>
      </w:pPr>
      <w:r>
        <w:rPr>
          <w:bCs/>
        </w:rPr>
        <w:t xml:space="preserve">Temperature must be included in the JSON </w:t>
      </w:r>
      <w:r w:rsidR="00D03AA7">
        <w:rPr>
          <w:bCs/>
        </w:rPr>
        <w:t>due to its effects on biological processes (</w:t>
      </w:r>
      <w:proofErr w:type="spellStart"/>
      <w:r w:rsidR="00D03AA7">
        <w:rPr>
          <w:bCs/>
        </w:rPr>
        <w:t>TTemperature</w:t>
      </w:r>
      <w:proofErr w:type="spellEnd"/>
      <w:r w:rsidR="00D03AA7">
        <w:rPr>
          <w:bCs/>
        </w:rPr>
        <w:t>).</w:t>
      </w:r>
    </w:p>
    <w:p w:rsidR="002D436F" w:rsidRDefault="002D436F" w:rsidP="00265E7D">
      <w:pPr>
        <w:pStyle w:val="ListParagraph"/>
        <w:keepNext/>
        <w:keepLines/>
        <w:widowControl/>
        <w:numPr>
          <w:ilvl w:val="0"/>
          <w:numId w:val="5"/>
        </w:numPr>
        <w:rPr>
          <w:bCs/>
        </w:rPr>
      </w:pPr>
      <w:r>
        <w:rPr>
          <w:bCs/>
        </w:rPr>
        <w:t>An input of light loadings (TLight) must be included in the model.</w:t>
      </w:r>
    </w:p>
    <w:p w:rsidR="00265E7D" w:rsidRPr="00265E7D" w:rsidRDefault="002D436F" w:rsidP="00265E7D">
      <w:pPr>
        <w:pStyle w:val="ListParagraph"/>
        <w:keepNext/>
        <w:keepLines/>
        <w:widowControl/>
        <w:numPr>
          <w:ilvl w:val="0"/>
          <w:numId w:val="5"/>
        </w:numPr>
        <w:rPr>
          <w:bCs/>
        </w:rPr>
      </w:pPr>
      <w:proofErr w:type="gramStart"/>
      <w:r>
        <w:rPr>
          <w:bCs/>
        </w:rPr>
        <w:t>pH</w:t>
      </w:r>
      <w:proofErr w:type="gramEnd"/>
      <w:r>
        <w:rPr>
          <w:bCs/>
        </w:rPr>
        <w:t xml:space="preserve"> must be included to account for the potential for calcium carbonate precipitation by plants</w:t>
      </w:r>
      <w:r w:rsidR="00D03AA7">
        <w:rPr>
          <w:bCs/>
        </w:rPr>
        <w:t xml:space="preserve"> (</w:t>
      </w:r>
      <w:proofErr w:type="spellStart"/>
      <w:r w:rsidR="00D03AA7">
        <w:rPr>
          <w:bCs/>
        </w:rPr>
        <w:t>TpHObj</w:t>
      </w:r>
      <w:proofErr w:type="spellEnd"/>
      <w:r w:rsidR="00D03AA7">
        <w:rPr>
          <w:bCs/>
        </w:rPr>
        <w:t>).</w:t>
      </w:r>
    </w:p>
    <w:p w:rsidR="00265E7D" w:rsidRPr="00265E7D" w:rsidRDefault="00265E7D" w:rsidP="00707028">
      <w:pPr>
        <w:keepNext/>
        <w:keepLines/>
        <w:widowControl/>
        <w:rPr>
          <w:bCs/>
        </w:rPr>
      </w:pPr>
    </w:p>
    <w:p w:rsidR="00213092" w:rsidRPr="002D436F" w:rsidRDefault="002D436F" w:rsidP="00D03AA7">
      <w:pPr>
        <w:widowControl/>
        <w:autoSpaceDE/>
        <w:autoSpaceDN/>
        <w:adjustRightInd/>
        <w:spacing w:after="200" w:line="276" w:lineRule="auto"/>
        <w:rPr>
          <w:bCs/>
        </w:rPr>
      </w:pPr>
      <w:r>
        <w:rPr>
          <w:bCs/>
        </w:rPr>
        <w:t xml:space="preserve">If animals are not explicitly modeled within HMS AQUATOX, a user may </w:t>
      </w:r>
      <w:r w:rsidR="00D03AA7">
        <w:rPr>
          <w:bCs/>
        </w:rPr>
        <w:t xml:space="preserve">still </w:t>
      </w:r>
      <w:r>
        <w:rPr>
          <w:bCs/>
        </w:rPr>
        <w:t xml:space="preserve">wish to model </w:t>
      </w:r>
      <w:r w:rsidR="00D03AA7">
        <w:rPr>
          <w:bCs/>
        </w:rPr>
        <w:t xml:space="preserve">the impact of </w:t>
      </w:r>
      <w:r>
        <w:rPr>
          <w:bCs/>
        </w:rPr>
        <w:t xml:space="preserve">predation </w:t>
      </w:r>
      <w:r w:rsidR="00D03AA7">
        <w:rPr>
          <w:bCs/>
        </w:rPr>
        <w:t>on plant biomasses in the model</w:t>
      </w:r>
      <w:r w:rsidRPr="002D436F">
        <w:rPr>
          <w:bCs/>
        </w:rPr>
        <w:t>.  T</w:t>
      </w:r>
      <w:r w:rsidR="002D2345" w:rsidRPr="002D436F">
        <w:rPr>
          <w:bCs/>
        </w:rPr>
        <w:t xml:space="preserve">ime-series </w:t>
      </w:r>
      <w:r w:rsidR="00D03AA7">
        <w:rPr>
          <w:bCs/>
        </w:rPr>
        <w:t xml:space="preserve">(or constant) </w:t>
      </w:r>
      <w:r w:rsidR="002D2345" w:rsidRPr="002D436F">
        <w:rPr>
          <w:bCs/>
        </w:rPr>
        <w:t xml:space="preserve">linkages from other models </w:t>
      </w:r>
      <w:r w:rsidR="00D03AA7">
        <w:rPr>
          <w:bCs/>
        </w:rPr>
        <w:t xml:space="preserve">(or user estimates) </w:t>
      </w:r>
      <w:r w:rsidR="002D2345" w:rsidRPr="002D436F">
        <w:rPr>
          <w:bCs/>
        </w:rPr>
        <w:t>may be input into the model directly within the JSON files</w:t>
      </w:r>
      <w:r w:rsidRPr="002D436F">
        <w:rPr>
          <w:bCs/>
        </w:rPr>
        <w:t xml:space="preserve"> as summarized here</w:t>
      </w:r>
      <w:r w:rsidR="00213092" w:rsidRPr="002D436F">
        <w:rPr>
          <w:bCs/>
        </w:rPr>
        <w:t xml:space="preserve"> (all units are </w:t>
      </w:r>
      <w:r w:rsidR="006140B3" w:rsidRPr="002D436F">
        <w:t>g/m</w:t>
      </w:r>
      <w:r w:rsidR="006140B3" w:rsidRPr="002D436F">
        <w:rPr>
          <w:vertAlign w:val="superscript"/>
        </w:rPr>
        <w:t>3</w:t>
      </w:r>
      <w:r w:rsidR="006140B3" w:rsidRPr="002D436F">
        <w:sym w:font="Symbol" w:char="F0D7"/>
      </w:r>
      <w:r w:rsidR="006140B3" w:rsidRPr="002D436F">
        <w:t>d)</w:t>
      </w:r>
      <w:r w:rsidR="00E835FC" w:rsidRPr="002D436F">
        <w:rPr>
          <w:bCs/>
        </w:rPr>
        <w:t>:</w:t>
      </w:r>
    </w:p>
    <w:tbl>
      <w:tblPr>
        <w:tblW w:w="4709" w:type="pct"/>
        <w:tblLayout w:type="fixed"/>
        <w:tblLook w:val="04A0" w:firstRow="1" w:lastRow="0" w:firstColumn="1" w:lastColumn="0" w:noHBand="0" w:noVBand="1"/>
      </w:tblPr>
      <w:tblGrid>
        <w:gridCol w:w="1819"/>
        <w:gridCol w:w="2430"/>
        <w:gridCol w:w="2522"/>
        <w:gridCol w:w="2248"/>
      </w:tblGrid>
      <w:tr w:rsidR="00BD2CCD" w:rsidRPr="002D436F" w:rsidTr="002D436F">
        <w:trPr>
          <w:trHeight w:val="300"/>
        </w:trPr>
        <w:tc>
          <w:tcPr>
            <w:tcW w:w="1008"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2D436F" w:rsidRDefault="00BD2CCD" w:rsidP="00265E7D">
            <w:pPr>
              <w:rPr>
                <w:rFonts w:asciiTheme="minorHAnsi" w:hAnsiTheme="minorHAnsi"/>
                <w:b/>
                <w:sz w:val="22"/>
                <w:szCs w:val="22"/>
              </w:rPr>
            </w:pPr>
            <w:r w:rsidRPr="002D436F">
              <w:rPr>
                <w:rFonts w:asciiTheme="minorHAnsi" w:hAnsiTheme="minorHAnsi"/>
                <w:b/>
                <w:sz w:val="22"/>
                <w:szCs w:val="22"/>
              </w:rPr>
              <w:t>State Variable</w:t>
            </w:r>
          </w:p>
        </w:tc>
        <w:tc>
          <w:tcPr>
            <w:tcW w:w="1347" w:type="pct"/>
            <w:tcBorders>
              <w:top w:val="single" w:sz="4" w:space="0" w:color="auto"/>
              <w:left w:val="nil"/>
              <w:bottom w:val="single" w:sz="4" w:space="0" w:color="auto"/>
              <w:right w:val="single" w:sz="4" w:space="0" w:color="auto"/>
            </w:tcBorders>
            <w:shd w:val="clear" w:color="auto" w:fill="auto"/>
            <w:noWrap/>
            <w:hideMark/>
          </w:tcPr>
          <w:p w:rsidR="00BD2CCD" w:rsidRPr="002D436F" w:rsidRDefault="00BD2CCD" w:rsidP="00265E7D">
            <w:pPr>
              <w:rPr>
                <w:rFonts w:asciiTheme="minorHAnsi" w:hAnsiTheme="minorHAnsi"/>
                <w:b/>
                <w:sz w:val="22"/>
                <w:szCs w:val="22"/>
              </w:rPr>
            </w:pPr>
            <w:r w:rsidRPr="002D436F">
              <w:rPr>
                <w:rFonts w:asciiTheme="minorHAnsi" w:hAnsiTheme="minorHAnsi"/>
                <w:b/>
                <w:sz w:val="22"/>
                <w:szCs w:val="22"/>
              </w:rPr>
              <w:t>Derivative Linkage</w:t>
            </w:r>
          </w:p>
        </w:tc>
        <w:tc>
          <w:tcPr>
            <w:tcW w:w="1398" w:type="pct"/>
            <w:tcBorders>
              <w:top w:val="single" w:sz="4" w:space="0" w:color="auto"/>
              <w:left w:val="nil"/>
              <w:bottom w:val="single" w:sz="4" w:space="0" w:color="auto"/>
              <w:right w:val="single" w:sz="4" w:space="0" w:color="auto"/>
            </w:tcBorders>
            <w:shd w:val="clear" w:color="auto" w:fill="auto"/>
            <w:noWrap/>
            <w:hideMark/>
          </w:tcPr>
          <w:p w:rsidR="00BD2CCD" w:rsidRPr="002D436F" w:rsidRDefault="00BD2CCD" w:rsidP="00265E7D">
            <w:pPr>
              <w:rPr>
                <w:rFonts w:asciiTheme="minorHAnsi" w:hAnsiTheme="minorHAnsi"/>
                <w:b/>
                <w:sz w:val="22"/>
                <w:szCs w:val="22"/>
              </w:rPr>
            </w:pPr>
            <w:r w:rsidRPr="002D436F">
              <w:rPr>
                <w:rFonts w:asciiTheme="minorHAnsi" w:hAnsiTheme="minorHAnsi"/>
                <w:b/>
                <w:sz w:val="22"/>
                <w:szCs w:val="22"/>
              </w:rPr>
              <w:t>Name within JSON</w:t>
            </w:r>
          </w:p>
        </w:tc>
        <w:tc>
          <w:tcPr>
            <w:tcW w:w="1246" w:type="pct"/>
            <w:tcBorders>
              <w:top w:val="single" w:sz="4" w:space="0" w:color="auto"/>
              <w:left w:val="nil"/>
              <w:bottom w:val="single" w:sz="4" w:space="0" w:color="auto"/>
              <w:right w:val="single" w:sz="4" w:space="0" w:color="auto"/>
            </w:tcBorders>
            <w:shd w:val="clear" w:color="auto" w:fill="auto"/>
            <w:noWrap/>
            <w:hideMark/>
          </w:tcPr>
          <w:p w:rsidR="00BD2CCD" w:rsidRPr="002D436F" w:rsidRDefault="00BD2CCD" w:rsidP="00BD2CCD">
            <w:pPr>
              <w:jc w:val="left"/>
              <w:rPr>
                <w:rFonts w:asciiTheme="minorHAnsi" w:hAnsiTheme="minorHAnsi"/>
                <w:b/>
                <w:sz w:val="22"/>
                <w:szCs w:val="22"/>
              </w:rPr>
            </w:pPr>
            <w:r w:rsidRPr="002D436F">
              <w:rPr>
                <w:rFonts w:asciiTheme="minorHAnsi" w:hAnsiTheme="minorHAnsi"/>
                <w:b/>
                <w:sz w:val="22"/>
                <w:szCs w:val="22"/>
              </w:rPr>
              <w:t>Omit if explicitly modeling</w:t>
            </w:r>
          </w:p>
        </w:tc>
      </w:tr>
      <w:tr w:rsidR="00BD2CCD" w:rsidRPr="002D436F" w:rsidTr="002D436F">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hideMark/>
          </w:tcPr>
          <w:p w:rsidR="00BD2CCD" w:rsidRPr="002D436F" w:rsidRDefault="002D436F" w:rsidP="00732204">
            <w:pPr>
              <w:jc w:val="left"/>
              <w:rPr>
                <w:rFonts w:asciiTheme="minorHAnsi" w:hAnsiTheme="minorHAnsi"/>
                <w:sz w:val="22"/>
                <w:szCs w:val="22"/>
              </w:rPr>
            </w:pPr>
            <w:r w:rsidRPr="002D436F">
              <w:rPr>
                <w:rFonts w:asciiTheme="minorHAnsi" w:hAnsiTheme="minorHAnsi"/>
                <w:sz w:val="22"/>
                <w:szCs w:val="22"/>
              </w:rPr>
              <w:t>TPlant</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2D436F" w:rsidRDefault="002D436F" w:rsidP="00732204">
            <w:pPr>
              <w:jc w:val="left"/>
              <w:rPr>
                <w:rFonts w:asciiTheme="minorHAnsi" w:hAnsiTheme="minorHAnsi"/>
                <w:i/>
                <w:sz w:val="22"/>
                <w:szCs w:val="22"/>
              </w:rPr>
            </w:pPr>
            <w:r w:rsidRPr="002D436F">
              <w:rPr>
                <w:rFonts w:asciiTheme="minorHAnsi" w:hAnsiTheme="minorHAnsi"/>
                <w:i/>
                <w:sz w:val="22"/>
                <w:szCs w:val="22"/>
              </w:rPr>
              <w:t>Predation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2D436F" w:rsidRDefault="00BD2CCD" w:rsidP="00732204">
            <w:pPr>
              <w:jc w:val="left"/>
              <w:rPr>
                <w:rFonts w:asciiTheme="minorHAnsi" w:hAnsiTheme="minorHAnsi"/>
                <w:sz w:val="22"/>
                <w:szCs w:val="22"/>
              </w:rPr>
            </w:pPr>
            <w:r w:rsidRPr="002D436F">
              <w:rPr>
                <w:rFonts w:asciiTheme="minorHAnsi" w:hAnsiTheme="minorHAnsi"/>
                <w:sz w:val="22"/>
                <w:szCs w:val="22"/>
              </w:rPr>
              <w:t>"</w:t>
            </w:r>
            <w:r w:rsidR="002D436F" w:rsidRPr="002D436F">
              <w:rPr>
                <w:rFonts w:asciiTheme="minorHAnsi" w:hAnsiTheme="minorHAnsi"/>
                <w:sz w:val="22"/>
                <w:szCs w:val="22"/>
              </w:rPr>
              <w:t>Predation_Link</w:t>
            </w:r>
            <w:r w:rsidRPr="002D436F">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2D436F" w:rsidRDefault="00BD2CCD" w:rsidP="00732204">
            <w:pPr>
              <w:jc w:val="left"/>
              <w:rPr>
                <w:rFonts w:asciiTheme="minorHAnsi" w:hAnsiTheme="minorHAnsi"/>
                <w:sz w:val="22"/>
                <w:szCs w:val="22"/>
              </w:rPr>
            </w:pPr>
            <w:r w:rsidRPr="002D436F">
              <w:rPr>
                <w:rFonts w:asciiTheme="minorHAnsi" w:hAnsiTheme="minorHAnsi"/>
                <w:sz w:val="22"/>
                <w:szCs w:val="22"/>
              </w:rPr>
              <w:t>Animals</w:t>
            </w:r>
          </w:p>
        </w:tc>
      </w:tr>
      <w:tr w:rsidR="00BD2CCD" w:rsidRPr="002D436F" w:rsidTr="002D436F">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hideMark/>
          </w:tcPr>
          <w:p w:rsidR="00BD2CCD" w:rsidRPr="002D436F" w:rsidRDefault="002D436F" w:rsidP="00732204">
            <w:pPr>
              <w:jc w:val="left"/>
              <w:rPr>
                <w:rFonts w:asciiTheme="minorHAnsi" w:hAnsiTheme="minorHAnsi"/>
                <w:sz w:val="22"/>
                <w:szCs w:val="22"/>
              </w:rPr>
            </w:pPr>
            <w:r w:rsidRPr="002D436F">
              <w:rPr>
                <w:rFonts w:asciiTheme="minorHAnsi" w:hAnsiTheme="minorHAnsi"/>
                <w:sz w:val="22"/>
                <w:szCs w:val="22"/>
              </w:rPr>
              <w:t>TMacrophyte</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2D436F" w:rsidRDefault="002D436F" w:rsidP="00732204">
            <w:pPr>
              <w:jc w:val="left"/>
              <w:rPr>
                <w:rFonts w:asciiTheme="minorHAnsi" w:hAnsiTheme="minorHAnsi"/>
                <w:i/>
                <w:sz w:val="22"/>
                <w:szCs w:val="22"/>
              </w:rPr>
            </w:pPr>
            <w:r w:rsidRPr="002D436F">
              <w:rPr>
                <w:rFonts w:asciiTheme="minorHAnsi" w:hAnsiTheme="minorHAnsi"/>
                <w:i/>
                <w:sz w:val="22"/>
                <w:szCs w:val="22"/>
              </w:rPr>
              <w:t>Predation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2D436F" w:rsidRDefault="00BD2CCD" w:rsidP="00D03AA7">
            <w:pPr>
              <w:jc w:val="left"/>
              <w:rPr>
                <w:rFonts w:asciiTheme="minorHAnsi" w:hAnsiTheme="minorHAnsi"/>
                <w:sz w:val="22"/>
                <w:szCs w:val="22"/>
              </w:rPr>
            </w:pPr>
            <w:r w:rsidRPr="002D436F">
              <w:rPr>
                <w:rFonts w:asciiTheme="minorHAnsi" w:hAnsiTheme="minorHAnsi"/>
                <w:sz w:val="22"/>
                <w:szCs w:val="22"/>
              </w:rPr>
              <w:t>"</w:t>
            </w:r>
            <w:r w:rsidR="002D436F" w:rsidRPr="002D436F">
              <w:rPr>
                <w:rFonts w:asciiTheme="minorHAnsi" w:hAnsiTheme="minorHAnsi"/>
                <w:sz w:val="22"/>
                <w:szCs w:val="22"/>
              </w:rPr>
              <w:t>Predation_Link</w:t>
            </w:r>
            <w:r w:rsidR="002D436F" w:rsidRPr="002D436F">
              <w:rPr>
                <w:rFonts w:asciiTheme="minorHAnsi" w:hAnsiTheme="minorHAnsi"/>
                <w:sz w:val="22"/>
                <w:szCs w:val="22"/>
              </w:rPr>
              <w:t xml:space="preserve"> </w:t>
            </w:r>
            <w:r w:rsidRPr="002D436F">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2D436F" w:rsidRDefault="00BD2CCD" w:rsidP="00732204">
            <w:pPr>
              <w:jc w:val="left"/>
              <w:rPr>
                <w:rFonts w:asciiTheme="minorHAnsi" w:hAnsiTheme="minorHAnsi"/>
                <w:sz w:val="22"/>
                <w:szCs w:val="22"/>
              </w:rPr>
            </w:pPr>
            <w:r w:rsidRPr="002D436F">
              <w:rPr>
                <w:rFonts w:asciiTheme="minorHAnsi" w:hAnsiTheme="minorHAnsi"/>
                <w:sz w:val="22"/>
                <w:szCs w:val="22"/>
              </w:rPr>
              <w:t>Animals</w:t>
            </w:r>
          </w:p>
        </w:tc>
      </w:tr>
    </w:tbl>
    <w:p w:rsidR="00213092" w:rsidRPr="002D436F" w:rsidRDefault="00213092" w:rsidP="00BE4B81">
      <w:pPr>
        <w:keepNext/>
        <w:keepLines/>
        <w:widowControl/>
        <w:rPr>
          <w:bCs/>
        </w:rPr>
      </w:pPr>
    </w:p>
    <w:p w:rsidR="00074C53" w:rsidRPr="00E31E82" w:rsidRDefault="00074C53" w:rsidP="009519DD">
      <w:pPr>
        <w:keepNext/>
        <w:keepLines/>
        <w:widowControl/>
        <w:rPr>
          <w:bCs/>
        </w:rPr>
      </w:pPr>
      <w:r w:rsidRPr="002D436F">
        <w:rPr>
          <w:bCs/>
        </w:rPr>
        <w:t xml:space="preserve">Example JSON data files </w:t>
      </w:r>
      <w:r w:rsidR="007A790D" w:rsidRPr="002D436F">
        <w:rPr>
          <w:bCs/>
        </w:rPr>
        <w:t>for a</w:t>
      </w:r>
      <w:r w:rsidR="00E31E82" w:rsidRPr="002D436F">
        <w:rPr>
          <w:bCs/>
        </w:rPr>
        <w:t xml:space="preserve">n AQUATOX plant </w:t>
      </w:r>
      <w:r w:rsidR="007A790D" w:rsidRPr="002D436F">
        <w:rPr>
          <w:bCs/>
        </w:rPr>
        <w:t xml:space="preserve">model </w:t>
      </w:r>
      <w:r w:rsidRPr="002D436F">
        <w:rPr>
          <w:bCs/>
        </w:rPr>
        <w:t>may be found in the associated DOCS directory.</w:t>
      </w:r>
      <w:r w:rsidR="00D03AA7">
        <w:rPr>
          <w:bCs/>
        </w:rPr>
        <w:t xml:space="preserve">  For a summary of general HMS AQUATOX JSON characteristics please see the document “</w:t>
      </w:r>
      <w:proofErr w:type="spellStart"/>
      <w:r w:rsidR="00D03AA7" w:rsidRPr="00D03AA7">
        <w:rPr>
          <w:bCs/>
        </w:rPr>
        <w:t>AQUATOX_JSON_Structure</w:t>
      </w:r>
      <w:proofErr w:type="spellEnd"/>
      <w:r w:rsidR="00D03AA7">
        <w:rPr>
          <w:bCs/>
        </w:rPr>
        <w:t xml:space="preserve">” within the </w:t>
      </w:r>
      <w:proofErr w:type="spellStart"/>
      <w:r w:rsidR="00D03AA7">
        <w:rPr>
          <w:bCs/>
        </w:rPr>
        <w:t>Data.Simulate.AQUATOX</w:t>
      </w:r>
      <w:proofErr w:type="spellEnd"/>
      <w:r w:rsidR="00D03AA7">
        <w:rPr>
          <w:bCs/>
        </w:rPr>
        <w:t>/DOCS folder.</w:t>
      </w:r>
    </w:p>
    <w:p w:rsidR="00074C53" w:rsidRPr="00E31E82" w:rsidRDefault="00074C53" w:rsidP="009519DD">
      <w:pPr>
        <w:keepNext/>
        <w:keepLines/>
        <w:widowControl/>
        <w:rPr>
          <w:bCs/>
        </w:rPr>
      </w:pPr>
    </w:p>
    <w:p w:rsidR="009519DD" w:rsidRPr="009519DD" w:rsidRDefault="002D436F" w:rsidP="009519DD">
      <w:pPr>
        <w:keepNext/>
        <w:keepLines/>
        <w:widowControl/>
        <w:rPr>
          <w:bCs/>
        </w:rPr>
      </w:pPr>
      <w:r>
        <w:rPr>
          <w:bCs/>
        </w:rPr>
        <w:t xml:space="preserve">The many biological characteristics governing aquatic plants make for a relatively complicated </w:t>
      </w:r>
      <w:r w:rsidR="00D03AA7">
        <w:rPr>
          <w:bCs/>
        </w:rPr>
        <w:t>set of derivatives</w:t>
      </w:r>
      <w:r>
        <w:rPr>
          <w:bCs/>
        </w:rPr>
        <w:t xml:space="preserve">.  </w:t>
      </w:r>
      <w:r w:rsidR="009519DD" w:rsidRPr="00E31E82">
        <w:rPr>
          <w:bCs/>
        </w:rPr>
        <w:t>The following</w:t>
      </w:r>
      <w:r w:rsidR="00213092" w:rsidRPr="00E31E82">
        <w:rPr>
          <w:bCs/>
        </w:rPr>
        <w:t xml:space="preserve"> pages</w:t>
      </w:r>
      <w:r w:rsidR="009519DD" w:rsidRPr="00E31E82">
        <w:rPr>
          <w:bCs/>
        </w:rPr>
        <w:t xml:space="preserve"> are excerpts from the relevant section</w:t>
      </w:r>
      <w:r w:rsidR="00F44D59" w:rsidRPr="00E31E82">
        <w:rPr>
          <w:bCs/>
        </w:rPr>
        <w:t>s</w:t>
      </w:r>
      <w:r w:rsidR="009519DD" w:rsidRPr="00E31E82">
        <w:rPr>
          <w:bCs/>
        </w:rPr>
        <w:t xml:space="preserve"> of the AQUATOX Release 3.2 Technical Documentation.  The HMS </w:t>
      </w:r>
      <w:r w:rsidR="00CB54F3" w:rsidRPr="00E31E82">
        <w:rPr>
          <w:bCs/>
        </w:rPr>
        <w:t>plant</w:t>
      </w:r>
      <w:r w:rsidR="009519DD" w:rsidRPr="00E31E82">
        <w:rPr>
          <w:bCs/>
        </w:rPr>
        <w:t xml:space="preserve"> model was not changed from the AQUATOX Release 3.2 implementation </w:t>
      </w:r>
      <w:r w:rsidR="00F44D59" w:rsidRPr="00E31E82">
        <w:rPr>
          <w:bCs/>
        </w:rPr>
        <w:t xml:space="preserve">and </w:t>
      </w:r>
      <w:r w:rsidR="00D03AA7">
        <w:rPr>
          <w:bCs/>
        </w:rPr>
        <w:t xml:space="preserve">model </w:t>
      </w:r>
      <w:r w:rsidR="00F44D59" w:rsidRPr="00E31E82">
        <w:rPr>
          <w:bCs/>
        </w:rPr>
        <w:t xml:space="preserve">results were </w:t>
      </w:r>
      <w:r w:rsidR="00D03AA7">
        <w:rPr>
          <w:bCs/>
        </w:rPr>
        <w:t xml:space="preserve">carefully </w:t>
      </w:r>
      <w:r w:rsidR="00F44D59" w:rsidRPr="00E31E82">
        <w:rPr>
          <w:bCs/>
        </w:rPr>
        <w:t>verified against AQUATOX Release 3.2 results.</w:t>
      </w:r>
    </w:p>
    <w:p w:rsidR="009519DD" w:rsidRDefault="009519DD" w:rsidP="009519DD">
      <w:pPr>
        <w:keepNext/>
        <w:keepLines/>
        <w:widowControl/>
        <w:rPr>
          <w:b/>
          <w:bCs/>
        </w:rPr>
      </w:pPr>
    </w:p>
    <w:p w:rsidR="007A790D" w:rsidRPr="00DF5FEC" w:rsidRDefault="00213092" w:rsidP="006C5A25">
      <w:pPr>
        <w:widowControl/>
        <w:jc w:val="center"/>
      </w:pPr>
      <w:r>
        <w:rPr>
          <w:b/>
          <w:bCs/>
        </w:rPr>
        <w:br w:type="page"/>
      </w:r>
    </w:p>
    <w:p w:rsidR="00CB54F3" w:rsidRPr="00DF5FEC" w:rsidRDefault="00CB54F3" w:rsidP="00CB54F3">
      <w:pPr>
        <w:widowControl/>
        <w:jc w:val="center"/>
      </w:pPr>
      <w:r w:rsidRPr="00DF5FEC">
        <w:rPr>
          <w:b/>
          <w:bCs/>
        </w:rPr>
        <w:lastRenderedPageBreak/>
        <w:t>4.   BIOTA</w:t>
      </w:r>
      <w:r w:rsidRPr="00DF5FEC">
        <w:fldChar w:fldCharType="begin"/>
      </w:r>
      <w:r w:rsidRPr="00DF5FEC">
        <w:instrText>tc \l1 "</w:instrText>
      </w:r>
      <w:bookmarkStart w:id="1" w:name="_Toc471905933"/>
      <w:r w:rsidRPr="00DF5FEC">
        <w:rPr>
          <w:b/>
          <w:bCs/>
        </w:rPr>
        <w:instrText>4.   BIOTA</w:instrText>
      </w:r>
      <w:bookmarkEnd w:id="1"/>
      <w:r w:rsidRPr="00DF5FEC">
        <w:fldChar w:fldCharType="end"/>
      </w:r>
    </w:p>
    <w:p w:rsidR="00CB54F3" w:rsidRPr="00DF5FEC" w:rsidRDefault="00CB54F3" w:rsidP="00CB54F3">
      <w:pPr>
        <w:widowControl/>
      </w:pPr>
    </w:p>
    <w:p w:rsidR="00CB54F3" w:rsidRPr="00DF5FEC" w:rsidRDefault="00CB54F3" w:rsidP="00CB54F3">
      <w:pPr>
        <w:widowControl/>
      </w:pPr>
      <w:r>
        <w:rPr>
          <w:noProof/>
        </w:rPr>
        <mc:AlternateContent>
          <mc:Choice Requires="wps">
            <w:drawing>
              <wp:anchor distT="0" distB="0" distL="274320" distR="114300" simplePos="0" relativeHeight="251670528" behindDoc="0" locked="0" layoutInCell="1" allowOverlap="1">
                <wp:simplePos x="0" y="0"/>
                <wp:positionH relativeFrom="column">
                  <wp:posOffset>3915410</wp:posOffset>
                </wp:positionH>
                <wp:positionV relativeFrom="paragraph">
                  <wp:posOffset>21590</wp:posOffset>
                </wp:positionV>
                <wp:extent cx="2009775" cy="981075"/>
                <wp:effectExtent l="10160" t="10160" r="8890" b="889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981075"/>
                        </a:xfrm>
                        <a:prstGeom prst="rect">
                          <a:avLst/>
                        </a:prstGeom>
                        <a:solidFill>
                          <a:srgbClr val="EEECE1"/>
                        </a:solidFill>
                        <a:ln w="9525">
                          <a:solidFill>
                            <a:srgbClr val="000000"/>
                          </a:solidFill>
                          <a:miter lim="800000"/>
                          <a:headEnd/>
                          <a:tailEnd/>
                        </a:ln>
                      </wps:spPr>
                      <wps:txbx>
                        <w:txbxContent>
                          <w:p w:rsidR="00265E7D" w:rsidRPr="00D53FC7" w:rsidRDefault="00265E7D" w:rsidP="00CB54F3">
                            <w:pPr>
                              <w:rPr>
                                <w:b/>
                                <w:sz w:val="18"/>
                                <w:szCs w:val="18"/>
                              </w:rPr>
                            </w:pPr>
                            <w:r>
                              <w:rPr>
                                <w:b/>
                                <w:sz w:val="18"/>
                                <w:szCs w:val="18"/>
                              </w:rPr>
                              <w:t>Biota</w:t>
                            </w:r>
                            <w:r w:rsidRPr="00D53FC7">
                              <w:rPr>
                                <w:b/>
                                <w:sz w:val="18"/>
                                <w:szCs w:val="18"/>
                              </w:rPr>
                              <w:t>: Simplifying Assumptions</w:t>
                            </w:r>
                          </w:p>
                          <w:p w:rsidR="00265E7D" w:rsidRPr="00D53FC7" w:rsidRDefault="00265E7D" w:rsidP="00CB54F3">
                            <w:pPr>
                              <w:rPr>
                                <w:sz w:val="18"/>
                                <w:szCs w:val="18"/>
                              </w:rPr>
                            </w:pPr>
                          </w:p>
                          <w:p w:rsidR="00265E7D" w:rsidRDefault="00265E7D" w:rsidP="00CB54F3">
                            <w:pPr>
                              <w:numPr>
                                <w:ilvl w:val="0"/>
                                <w:numId w:val="2"/>
                              </w:numPr>
                              <w:tabs>
                                <w:tab w:val="clear" w:pos="720"/>
                                <w:tab w:val="left" w:pos="270"/>
                              </w:tabs>
                              <w:ind w:left="270" w:hanging="180"/>
                              <w:rPr>
                                <w:sz w:val="18"/>
                                <w:szCs w:val="18"/>
                              </w:rPr>
                            </w:pPr>
                            <w:r>
                              <w:rPr>
                                <w:sz w:val="18"/>
                                <w:szCs w:val="18"/>
                              </w:rPr>
                              <w:t>Biomass is simulated but not numbers of individual organisms</w:t>
                            </w:r>
                          </w:p>
                          <w:p w:rsidR="00265E7D" w:rsidRDefault="00265E7D" w:rsidP="00CB54F3">
                            <w:pPr>
                              <w:numPr>
                                <w:ilvl w:val="0"/>
                                <w:numId w:val="2"/>
                              </w:numPr>
                              <w:tabs>
                                <w:tab w:val="clear" w:pos="720"/>
                                <w:tab w:val="left" w:pos="270"/>
                              </w:tabs>
                              <w:ind w:left="270" w:hanging="180"/>
                              <w:rPr>
                                <w:sz w:val="18"/>
                                <w:szCs w:val="18"/>
                              </w:rPr>
                            </w:pPr>
                            <w:r>
                              <w:rPr>
                                <w:sz w:val="18"/>
                                <w:szCs w:val="18"/>
                              </w:rPr>
                              <w:t>Responses are simulated as averages for the entire group</w:t>
                            </w:r>
                          </w:p>
                          <w:p w:rsidR="00265E7D" w:rsidRPr="00D53FC7" w:rsidRDefault="00265E7D" w:rsidP="00CB54F3">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08.3pt;margin-top:1.7pt;width:158.25pt;height:77.25pt;z-index:251670528;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" fillcolor="#eeece1">
                <v:textbox>
                  <w:txbxContent>
                    <w:p w:rsidR="00265E7D" w:rsidRPr="00D53FC7" w:rsidRDefault="00265E7D" w:rsidP="00CB54F3">
                      <w:pPr>
                        <w:rPr>
                          <w:b/>
                          <w:sz w:val="18"/>
                          <w:szCs w:val="18"/>
                        </w:rPr>
                      </w:pPr>
                      <w:r>
                        <w:rPr>
                          <w:b/>
                          <w:sz w:val="18"/>
                          <w:szCs w:val="18"/>
                        </w:rPr>
                        <w:t>Biota</w:t>
                      </w:r>
                      <w:r w:rsidRPr="00D53FC7">
                        <w:rPr>
                          <w:b/>
                          <w:sz w:val="18"/>
                          <w:szCs w:val="18"/>
                        </w:rPr>
                        <w:t>: Simplifying Assumptions</w:t>
                      </w:r>
                    </w:p>
                    <w:p w:rsidR="00265E7D" w:rsidRPr="00D53FC7" w:rsidRDefault="00265E7D" w:rsidP="00CB54F3">
                      <w:pPr>
                        <w:rPr>
                          <w:sz w:val="18"/>
                          <w:szCs w:val="18"/>
                        </w:rPr>
                      </w:pPr>
                    </w:p>
                    <w:p w:rsidR="00265E7D" w:rsidRDefault="00265E7D" w:rsidP="00CB54F3">
                      <w:pPr>
                        <w:numPr>
                          <w:ilvl w:val="0"/>
                          <w:numId w:val="2"/>
                        </w:numPr>
                        <w:tabs>
                          <w:tab w:val="clear" w:pos="720"/>
                          <w:tab w:val="left" w:pos="270"/>
                        </w:tabs>
                        <w:ind w:left="270" w:hanging="180"/>
                        <w:rPr>
                          <w:sz w:val="18"/>
                          <w:szCs w:val="18"/>
                        </w:rPr>
                      </w:pPr>
                      <w:r>
                        <w:rPr>
                          <w:sz w:val="18"/>
                          <w:szCs w:val="18"/>
                        </w:rPr>
                        <w:t>Biomass is simulated but not numbers of individual organisms</w:t>
                      </w:r>
                    </w:p>
                    <w:p w:rsidR="00265E7D" w:rsidRDefault="00265E7D" w:rsidP="00CB54F3">
                      <w:pPr>
                        <w:numPr>
                          <w:ilvl w:val="0"/>
                          <w:numId w:val="2"/>
                        </w:numPr>
                        <w:tabs>
                          <w:tab w:val="clear" w:pos="720"/>
                          <w:tab w:val="left" w:pos="270"/>
                        </w:tabs>
                        <w:ind w:left="270" w:hanging="180"/>
                        <w:rPr>
                          <w:sz w:val="18"/>
                          <w:szCs w:val="18"/>
                        </w:rPr>
                      </w:pPr>
                      <w:r>
                        <w:rPr>
                          <w:sz w:val="18"/>
                          <w:szCs w:val="18"/>
                        </w:rPr>
                        <w:t>Responses are simulated as averages for the entire group</w:t>
                      </w:r>
                    </w:p>
                    <w:p w:rsidR="00265E7D" w:rsidRPr="00D53FC7" w:rsidRDefault="00265E7D" w:rsidP="00CB54F3">
                      <w:pPr>
                        <w:ind w:left="360"/>
                        <w:rPr>
                          <w:sz w:val="18"/>
                          <w:szCs w:val="18"/>
                        </w:rPr>
                      </w:pPr>
                    </w:p>
                  </w:txbxContent>
                </v:textbox>
                <w10:wrap type="square"/>
              </v:shape>
            </w:pict>
          </mc:Fallback>
        </mc:AlternateContent>
      </w:r>
      <w:r w:rsidRPr="00DF5FEC">
        <w:t xml:space="preserve">The biota consists of two main groups, plants and animals; each is represented by a set of process-level equations.  In turn, plants are differentiated into algae and macrophytes, represented by slight variations in the differential equations.  Algae may be either phytoplankton or periphyton. </w:t>
      </w:r>
      <w:proofErr w:type="gramStart"/>
      <w:r w:rsidRPr="00DF5FEC">
        <w:t>Phytoplankton are</w:t>
      </w:r>
      <w:proofErr w:type="gramEnd"/>
      <w:r w:rsidRPr="00DF5FEC">
        <w:t xml:space="preserve"> subject to sinking and washout, while periphyton are subject to substrate limitation and scour by currents.  Bryophytes </w:t>
      </w:r>
      <w:r>
        <w:t xml:space="preserve">and freely-floating macrophytes </w:t>
      </w:r>
      <w:r w:rsidRPr="00DF5FEC">
        <w:t xml:space="preserve">are modeled </w:t>
      </w:r>
      <w:proofErr w:type="gramStart"/>
      <w:r w:rsidRPr="00DF5FEC">
        <w:t>as  special</w:t>
      </w:r>
      <w:proofErr w:type="gramEnd"/>
      <w:r w:rsidRPr="00DF5FEC">
        <w:t xml:space="preserve"> class</w:t>
      </w:r>
      <w:r>
        <w:t>es</w:t>
      </w:r>
      <w:r w:rsidRPr="00DF5FEC">
        <w:t xml:space="preserve"> of macrophytes, limited by nutrients in the water column.  These differences are treated at the process level in the equations </w:t>
      </w:r>
      <w:r w:rsidRPr="000D3E1D">
        <w:t>(</w:t>
      </w:r>
      <w:r w:rsidRPr="000D3E1D">
        <w:fldChar w:fldCharType="begin"/>
      </w:r>
      <w:r w:rsidRPr="000D3E1D">
        <w:instrText xml:space="preserve"> REF _Ref131154192 \h  \* MERGEFORMAT </w:instrText>
      </w:r>
      <w:r w:rsidRPr="000D3E1D">
        <w:fldChar w:fldCharType="separate"/>
      </w:r>
      <w:r w:rsidRPr="00FA5B3A">
        <w:t xml:space="preserve">Table </w:t>
      </w:r>
      <w:r w:rsidRPr="00FA5B3A">
        <w:rPr>
          <w:noProof/>
        </w:rPr>
        <w:t>5</w:t>
      </w:r>
      <w:r w:rsidRPr="000D3E1D">
        <w:fldChar w:fldCharType="end"/>
      </w:r>
      <w:r w:rsidRPr="000D3E1D">
        <w:t>)</w:t>
      </w:r>
      <w:r w:rsidRPr="00DF5FEC">
        <w:t>.  All are subject to habitat availability, but to differing degrees.</w:t>
      </w:r>
    </w:p>
    <w:p w:rsidR="00CB54F3" w:rsidRPr="00DF5FEC" w:rsidRDefault="00CB54F3" w:rsidP="00CB54F3">
      <w:pPr>
        <w:widowControl/>
      </w:pPr>
    </w:p>
    <w:p w:rsidR="00CB54F3" w:rsidRPr="00FA5B3A" w:rsidRDefault="00CB54F3" w:rsidP="00CB54F3">
      <w:pPr>
        <w:keepNext/>
        <w:keepLines/>
        <w:widowControl/>
        <w:jc w:val="center"/>
        <w:outlineLvl w:val="0"/>
        <w:rPr>
          <w:sz w:val="8"/>
        </w:rPr>
      </w:pPr>
      <w:bookmarkStart w:id="2" w:name="_Ref131154192"/>
      <w:proofErr w:type="gramStart"/>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5</w:t>
      </w:r>
      <w:r w:rsidRPr="00403974">
        <w:rPr>
          <w:b/>
        </w:rPr>
        <w:fldChar w:fldCharType="end"/>
      </w:r>
      <w:bookmarkEnd w:id="2"/>
      <w:r w:rsidRPr="00DF5FEC">
        <w:rPr>
          <w:b/>
          <w:bCs/>
        </w:rPr>
        <w:t>.</w:t>
      </w:r>
      <w:proofErr w:type="gramEnd"/>
      <w:r w:rsidRPr="00DF5FEC">
        <w:rPr>
          <w:b/>
          <w:bCs/>
        </w:rPr>
        <w:t xml:space="preserve"> </w:t>
      </w:r>
      <w:r w:rsidRPr="00DF5FEC">
        <w:t xml:space="preserve"> Significant Differentiating Processes for Plants</w:t>
      </w:r>
      <w:r>
        <w:br/>
      </w:r>
    </w:p>
    <w:tbl>
      <w:tblPr>
        <w:tblW w:w="5000" w:type="pct"/>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20" w:type="dxa"/>
          <w:right w:w="120" w:type="dxa"/>
        </w:tblCellMar>
        <w:tblLook w:val="0000" w:firstRow="0" w:lastRow="0" w:firstColumn="0" w:lastColumn="0" w:noHBand="0" w:noVBand="0"/>
      </w:tblPr>
      <w:tblGrid>
        <w:gridCol w:w="11"/>
        <w:gridCol w:w="1522"/>
        <w:gridCol w:w="12"/>
        <w:gridCol w:w="972"/>
        <w:gridCol w:w="12"/>
        <w:gridCol w:w="993"/>
        <w:gridCol w:w="972"/>
        <w:gridCol w:w="972"/>
        <w:gridCol w:w="1089"/>
        <w:gridCol w:w="1062"/>
        <w:gridCol w:w="1075"/>
        <w:gridCol w:w="908"/>
      </w:tblGrid>
      <w:tr w:rsidR="00CB54F3" w:rsidRPr="00DF5FEC" w:rsidTr="00265E7D">
        <w:trPr>
          <w:gridBefore w:val="1"/>
          <w:wBefore w:w="6" w:type="pct"/>
          <w:jc w:val="center"/>
        </w:trPr>
        <w:tc>
          <w:tcPr>
            <w:tcW w:w="79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pPr>
          </w:p>
          <w:p w:rsidR="00CB54F3" w:rsidRPr="00DF5FEC" w:rsidRDefault="00CB54F3" w:rsidP="00265E7D">
            <w:pPr>
              <w:keepNext/>
              <w:keepLines/>
              <w:widowControl/>
              <w:spacing w:after="58"/>
              <w:jc w:val="center"/>
              <w:rPr>
                <w:b/>
                <w:bCs/>
                <w:sz w:val="20"/>
                <w:szCs w:val="20"/>
              </w:rPr>
            </w:pPr>
            <w:r w:rsidRPr="00DF5FEC">
              <w:rPr>
                <w:b/>
                <w:bCs/>
                <w:sz w:val="20"/>
                <w:szCs w:val="20"/>
              </w:rPr>
              <w:t>Plant Type</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Nutrient Lim.</w:t>
            </w:r>
          </w:p>
        </w:tc>
        <w:tc>
          <w:tcPr>
            <w:tcW w:w="52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Current Lim.</w:t>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Pr>
                <w:b/>
                <w:bCs/>
                <w:sz w:val="20"/>
                <w:szCs w:val="20"/>
              </w:rPr>
              <w:t>Light</w:t>
            </w:r>
            <w:r w:rsidRPr="00DF5FEC">
              <w:rPr>
                <w:b/>
                <w:bCs/>
                <w:sz w:val="20"/>
                <w:szCs w:val="20"/>
              </w:rPr>
              <w:t xml:space="preserve"> Lim.</w:t>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Sinking</w:t>
            </w: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Washout</w:t>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A13F82">
              <w:rPr>
                <w:b/>
                <w:bCs/>
                <w:sz w:val="18"/>
                <w:szCs w:val="20"/>
              </w:rPr>
              <w:t>Sloughing</w:t>
            </w: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Breakage</w:t>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b/>
                <w:bCs/>
                <w:sz w:val="20"/>
                <w:szCs w:val="20"/>
              </w:rPr>
            </w:pPr>
          </w:p>
          <w:p w:rsidR="00CB54F3" w:rsidRPr="00DF5FEC" w:rsidRDefault="00CB54F3" w:rsidP="00265E7D">
            <w:pPr>
              <w:keepNext/>
              <w:keepLines/>
              <w:widowControl/>
              <w:spacing w:after="58"/>
              <w:jc w:val="center"/>
              <w:rPr>
                <w:b/>
                <w:bCs/>
                <w:sz w:val="20"/>
                <w:szCs w:val="20"/>
              </w:rPr>
            </w:pPr>
            <w:r w:rsidRPr="00DF5FEC">
              <w:rPr>
                <w:b/>
                <w:bCs/>
                <w:sz w:val="20"/>
                <w:szCs w:val="20"/>
              </w:rPr>
              <w:t>Habitat</w:t>
            </w:r>
          </w:p>
        </w:tc>
      </w:tr>
      <w:tr w:rsidR="00CB54F3" w:rsidRPr="00DF5FEC" w:rsidTr="00265E7D">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265E7D">
            <w:pPr>
              <w:keepNext/>
              <w:keepLines/>
              <w:widowControl/>
              <w:spacing w:line="120" w:lineRule="exact"/>
              <w:rPr>
                <w:b/>
                <w:bCs/>
                <w:sz w:val="20"/>
                <w:szCs w:val="20"/>
              </w:rPr>
            </w:pPr>
          </w:p>
          <w:p w:rsidR="00CB54F3" w:rsidRPr="008E42B1" w:rsidRDefault="00CB54F3" w:rsidP="00265E7D">
            <w:pPr>
              <w:keepNext/>
              <w:keepLines/>
              <w:widowControl/>
              <w:spacing w:after="58"/>
              <w:rPr>
                <w:sz w:val="20"/>
                <w:szCs w:val="20"/>
              </w:rPr>
            </w:pPr>
            <w:r w:rsidRPr="008E42B1">
              <w:rPr>
                <w:sz w:val="20"/>
                <w:szCs w:val="20"/>
              </w:rPr>
              <w:t>Phytoplankton</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r>
      <w:tr w:rsidR="00CB54F3" w:rsidRPr="00DF5FEC" w:rsidTr="00265E7D">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265E7D">
            <w:pPr>
              <w:keepNext/>
              <w:keepLines/>
              <w:widowControl/>
              <w:spacing w:line="120" w:lineRule="exact"/>
              <w:rPr>
                <w:sz w:val="20"/>
                <w:szCs w:val="20"/>
              </w:rPr>
            </w:pPr>
          </w:p>
          <w:p w:rsidR="00CB54F3" w:rsidRPr="008E42B1" w:rsidRDefault="00CB54F3" w:rsidP="00265E7D">
            <w:pPr>
              <w:keepNext/>
              <w:keepLines/>
              <w:widowControl/>
              <w:spacing w:after="58"/>
              <w:rPr>
                <w:sz w:val="20"/>
                <w:szCs w:val="20"/>
              </w:rPr>
            </w:pPr>
            <w:r w:rsidRPr="008E42B1">
              <w:rPr>
                <w:sz w:val="20"/>
                <w:szCs w:val="20"/>
              </w:rPr>
              <w:t>Periphyton</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r>
      <w:tr w:rsidR="00CB54F3" w:rsidRPr="00DF5FEC" w:rsidTr="00265E7D">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265E7D">
            <w:pPr>
              <w:keepNext/>
              <w:keepLines/>
              <w:widowControl/>
              <w:spacing w:line="120" w:lineRule="exact"/>
              <w:rPr>
                <w:sz w:val="20"/>
                <w:szCs w:val="20"/>
              </w:rPr>
            </w:pPr>
          </w:p>
          <w:p w:rsidR="00CB54F3" w:rsidRPr="008E42B1" w:rsidRDefault="00CB54F3" w:rsidP="00265E7D">
            <w:pPr>
              <w:keepNext/>
              <w:keepLines/>
              <w:widowControl/>
              <w:spacing w:after="58"/>
              <w:rPr>
                <w:sz w:val="20"/>
                <w:szCs w:val="20"/>
              </w:rPr>
            </w:pPr>
            <w:r>
              <w:rPr>
                <w:sz w:val="20"/>
                <w:szCs w:val="20"/>
              </w:rPr>
              <w:t>Benthic</w:t>
            </w:r>
            <w:r w:rsidRPr="008E42B1">
              <w:rPr>
                <w:sz w:val="20"/>
                <w:szCs w:val="20"/>
              </w:rPr>
              <w:t xml:space="preserve">  Macrophytes</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r>
      <w:tr w:rsidR="00CB54F3" w:rsidRPr="00DF5FEC" w:rsidTr="00265E7D">
        <w:trPr>
          <w:trHeight w:val="523"/>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Default="00CB54F3" w:rsidP="00265E7D">
            <w:pPr>
              <w:keepNext/>
              <w:keepLines/>
              <w:widowControl/>
              <w:rPr>
                <w:sz w:val="20"/>
                <w:szCs w:val="20"/>
              </w:rPr>
            </w:pPr>
            <w:r>
              <w:rPr>
                <w:sz w:val="20"/>
                <w:szCs w:val="20"/>
              </w:rPr>
              <w:t xml:space="preserve">Rooted-Floating </w:t>
            </w:r>
            <w:r w:rsidRPr="008E42B1">
              <w:rPr>
                <w:sz w:val="20"/>
                <w:szCs w:val="20"/>
              </w:rPr>
              <w:t>Macrophytes</w:t>
            </w:r>
          </w:p>
        </w:tc>
        <w:tc>
          <w:tcPr>
            <w:tcW w:w="513" w:type="pct"/>
            <w:gridSpan w:val="2"/>
            <w:tcBorders>
              <w:top w:val="single" w:sz="7" w:space="0" w:color="000000"/>
              <w:left w:val="single" w:sz="7" w:space="0" w:color="000000"/>
              <w:bottom w:val="single" w:sz="7" w:space="0" w:color="000000"/>
              <w:right w:val="single" w:sz="7" w:space="0" w:color="000000"/>
            </w:tcBorders>
            <w:vAlign w:val="center"/>
          </w:tcPr>
          <w:p w:rsidR="00CB54F3" w:rsidRDefault="00CB54F3" w:rsidP="00265E7D">
            <w:pPr>
              <w:keepNext/>
              <w:keepLines/>
              <w:widowControl/>
              <w:jc w:val="center"/>
            </w:pPr>
          </w:p>
        </w:tc>
        <w:tc>
          <w:tcPr>
            <w:tcW w:w="516" w:type="pct"/>
            <w:tcBorders>
              <w:top w:val="single" w:sz="7" w:space="0" w:color="000000"/>
              <w:left w:val="single" w:sz="7" w:space="0" w:color="000000"/>
              <w:bottom w:val="single" w:sz="7" w:space="0" w:color="000000"/>
              <w:right w:val="single" w:sz="7" w:space="0" w:color="000000"/>
            </w:tcBorders>
          </w:tcPr>
          <w:p w:rsidR="00CB54F3" w:rsidRPr="0003467F" w:rsidRDefault="00CB54F3" w:rsidP="00265E7D">
            <w:pPr>
              <w:keepNext/>
              <w:keepLines/>
              <w:widowControl/>
              <w:spacing w:line="120" w:lineRule="exact"/>
            </w:pPr>
          </w:p>
        </w:tc>
        <w:tc>
          <w:tcPr>
            <w:tcW w:w="506" w:type="pct"/>
            <w:tcBorders>
              <w:top w:val="single" w:sz="7" w:space="0" w:color="000000"/>
              <w:left w:val="single" w:sz="7" w:space="0" w:color="000000"/>
              <w:bottom w:val="single" w:sz="7" w:space="0" w:color="000000"/>
              <w:right w:val="single" w:sz="7" w:space="0" w:color="000000"/>
            </w:tcBorders>
          </w:tcPr>
          <w:p w:rsidR="00CB54F3" w:rsidRPr="0003467F" w:rsidRDefault="00CB54F3" w:rsidP="00265E7D">
            <w:pPr>
              <w:keepNext/>
              <w:keepLines/>
              <w:widowControl/>
              <w:spacing w:line="120" w:lineRule="exact"/>
            </w:pPr>
          </w:p>
        </w:tc>
        <w:tc>
          <w:tcPr>
            <w:tcW w:w="506" w:type="pct"/>
            <w:tcBorders>
              <w:top w:val="single" w:sz="7" w:space="0" w:color="000000"/>
              <w:left w:val="single" w:sz="7" w:space="0" w:color="000000"/>
              <w:bottom w:val="single" w:sz="7" w:space="0" w:color="000000"/>
              <w:right w:val="single" w:sz="7" w:space="0" w:color="000000"/>
            </w:tcBorders>
          </w:tcPr>
          <w:p w:rsidR="00CB54F3" w:rsidRPr="0003467F" w:rsidRDefault="00CB54F3" w:rsidP="00265E7D">
            <w:pPr>
              <w:keepNext/>
              <w:keepLines/>
              <w:widowControl/>
              <w:spacing w:line="120" w:lineRule="exact"/>
            </w:pPr>
          </w:p>
        </w:tc>
        <w:tc>
          <w:tcPr>
            <w:tcW w:w="567"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265E7D">
            <w:pPr>
              <w:keepNext/>
              <w:keepLines/>
              <w:widowControl/>
              <w:jc w:val="center"/>
            </w:pPr>
          </w:p>
        </w:tc>
        <w:tc>
          <w:tcPr>
            <w:tcW w:w="553"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265E7D">
            <w:pPr>
              <w:keepNext/>
              <w:keepLines/>
              <w:widowControl/>
              <w:spacing w:line="120" w:lineRule="exact"/>
              <w:jc w:val="center"/>
            </w:pPr>
          </w:p>
        </w:tc>
        <w:tc>
          <w:tcPr>
            <w:tcW w:w="560"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265E7D">
            <w:pPr>
              <w:keepNext/>
              <w:keepLines/>
              <w:widowControl/>
              <w:jc w:val="center"/>
            </w:pPr>
            <w:r>
              <w:sym w:font="Wingdings" w:char="F071"/>
            </w:r>
          </w:p>
        </w:tc>
        <w:tc>
          <w:tcPr>
            <w:tcW w:w="473"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265E7D">
            <w:pPr>
              <w:keepNext/>
              <w:keepLines/>
              <w:widowControl/>
              <w:jc w:val="center"/>
            </w:pPr>
            <w:r>
              <w:sym w:font="Wingdings" w:char="F071"/>
            </w:r>
          </w:p>
        </w:tc>
      </w:tr>
      <w:tr w:rsidR="00CB54F3" w:rsidRPr="00DF5FEC" w:rsidTr="00265E7D">
        <w:trPr>
          <w:trHeight w:val="523"/>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265E7D">
            <w:pPr>
              <w:keepNext/>
              <w:keepLines/>
              <w:widowControl/>
              <w:rPr>
                <w:sz w:val="20"/>
                <w:szCs w:val="20"/>
              </w:rPr>
            </w:pPr>
            <w:r>
              <w:rPr>
                <w:sz w:val="20"/>
                <w:szCs w:val="20"/>
              </w:rPr>
              <w:t>Free-Floating Macrophytes</w:t>
            </w:r>
          </w:p>
        </w:tc>
        <w:tc>
          <w:tcPr>
            <w:tcW w:w="513" w:type="pct"/>
            <w:gridSpan w:val="2"/>
            <w:tcBorders>
              <w:top w:val="single" w:sz="7" w:space="0" w:color="000000"/>
              <w:left w:val="single" w:sz="7" w:space="0" w:color="000000"/>
              <w:bottom w:val="single" w:sz="7" w:space="0" w:color="000000"/>
              <w:right w:val="single" w:sz="7" w:space="0" w:color="000000"/>
            </w:tcBorders>
            <w:vAlign w:val="center"/>
          </w:tcPr>
          <w:p w:rsidR="00CB54F3" w:rsidRPr="00DF5FEC" w:rsidRDefault="00CB54F3" w:rsidP="00265E7D">
            <w:pPr>
              <w:keepNext/>
              <w:keepLines/>
              <w:widowControl/>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Default="00CB54F3" w:rsidP="00265E7D">
            <w:pPr>
              <w:keepNext/>
              <w:keepLines/>
              <w:widowControl/>
              <w:spacing w:line="120" w:lineRule="exact"/>
              <w:rPr>
                <w:sz w:val="20"/>
                <w:szCs w:val="20"/>
              </w:rPr>
            </w:pPr>
          </w:p>
          <w:p w:rsidR="00CB54F3" w:rsidRPr="00DF5FEC" w:rsidRDefault="00CB54F3" w:rsidP="00265E7D">
            <w:pPr>
              <w:keepNext/>
              <w:keepLines/>
              <w:widowControl/>
              <w:jc w:val="center"/>
              <w:rPr>
                <w:sz w:val="20"/>
                <w:szCs w:val="20"/>
              </w:rPr>
            </w:pPr>
            <w:r>
              <w:sym w:font="Wingdings" w:char="F071"/>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jc w:val="center"/>
              <w:rPr>
                <w:sz w:val="20"/>
                <w:szCs w:val="20"/>
              </w:rPr>
            </w:pPr>
            <w:r>
              <w:sym w:font="Wingdings" w:char="F071"/>
            </w:r>
          </w:p>
        </w:tc>
      </w:tr>
      <w:tr w:rsidR="00CB54F3" w:rsidRPr="00DF5FEC" w:rsidTr="00265E7D">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265E7D">
            <w:pPr>
              <w:keepNext/>
              <w:keepLines/>
              <w:widowControl/>
              <w:spacing w:line="120" w:lineRule="exact"/>
              <w:rPr>
                <w:sz w:val="20"/>
                <w:szCs w:val="20"/>
              </w:rPr>
            </w:pPr>
          </w:p>
          <w:p w:rsidR="00CB54F3" w:rsidRPr="008E42B1" w:rsidRDefault="00CB54F3" w:rsidP="00265E7D">
            <w:pPr>
              <w:keepNext/>
              <w:keepLines/>
              <w:widowControl/>
              <w:spacing w:after="58"/>
              <w:rPr>
                <w:sz w:val="20"/>
                <w:szCs w:val="20"/>
              </w:rPr>
            </w:pPr>
            <w:r w:rsidRPr="008E42B1">
              <w:rPr>
                <w:sz w:val="20"/>
                <w:szCs w:val="20"/>
              </w:rPr>
              <w:t>Bryophytes</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265E7D">
            <w:pPr>
              <w:keepNext/>
              <w:keepLines/>
              <w:widowControl/>
              <w:spacing w:line="120" w:lineRule="exact"/>
              <w:rPr>
                <w:sz w:val="20"/>
                <w:szCs w:val="20"/>
              </w:rPr>
            </w:pPr>
          </w:p>
          <w:p w:rsidR="00CB54F3" w:rsidRPr="00DF5FEC" w:rsidRDefault="00CB54F3" w:rsidP="00265E7D">
            <w:pPr>
              <w:keepNext/>
              <w:keepLines/>
              <w:widowControl/>
              <w:spacing w:after="58"/>
              <w:jc w:val="center"/>
              <w:rPr>
                <w:sz w:val="20"/>
                <w:szCs w:val="20"/>
              </w:rPr>
            </w:pPr>
            <w:r>
              <w:sym w:font="Wingdings" w:char="F071"/>
            </w:r>
          </w:p>
        </w:tc>
      </w:tr>
    </w:tbl>
    <w:p w:rsidR="00CB54F3" w:rsidRPr="00DF5FEC" w:rsidRDefault="00CB54F3" w:rsidP="00CB54F3">
      <w:pPr>
        <w:widowControl/>
      </w:pPr>
    </w:p>
    <w:p w:rsidR="00CB54F3" w:rsidRDefault="00CB54F3" w:rsidP="00CB54F3">
      <w:pPr>
        <w:widowControl/>
        <w:rPr>
          <w:b/>
          <w:bCs/>
        </w:rPr>
      </w:pPr>
    </w:p>
    <w:p w:rsidR="00CB54F3" w:rsidRDefault="00CB54F3" w:rsidP="00CB54F3">
      <w:r w:rsidRPr="00A331A3">
        <w:rPr>
          <w:b/>
          <w:bCs/>
        </w:rPr>
        <w:t>Anti-Extinction Code</w:t>
      </w:r>
      <w:r w:rsidRPr="00DF5FEC">
        <w:fldChar w:fldCharType="begin"/>
      </w:r>
      <w:r w:rsidRPr="00DF5FEC">
        <w:instrText>tc \l3 "</w:instrText>
      </w:r>
      <w:bookmarkStart w:id="3" w:name="_Toc471905935"/>
      <w:r w:rsidRPr="00A331A3">
        <w:rPr>
          <w:b/>
          <w:bCs/>
        </w:rPr>
        <w:instrText>Anti-Extinction Code</w:instrText>
      </w:r>
      <w:bookmarkEnd w:id="3"/>
      <w:r w:rsidRPr="00DF5FEC">
        <w:fldChar w:fldCharType="end"/>
      </w:r>
      <w:r w:rsidRPr="00DF5FEC">
        <w:t xml:space="preserve">  </w:t>
      </w:r>
    </w:p>
    <w:p w:rsidR="00CB54F3" w:rsidRDefault="00CB54F3" w:rsidP="00CB54F3"/>
    <w:p w:rsidR="00CB54F3" w:rsidRPr="00B4385D" w:rsidRDefault="00CB54F3" w:rsidP="00CB54F3">
      <w:r>
        <w:t>Plants or animals with non-zero initial conditions are assumed to be “seeded” in the case that their biomass drops to zero.  This allows for species recovery in the aftermath of a physical or chemical shock to a system.   Each time a plant or animal has a biomass that falls to below 1x10</w:t>
      </w:r>
      <w:r w:rsidRPr="00B4385D">
        <w:rPr>
          <w:vertAlign w:val="superscript"/>
        </w:rPr>
        <w:t>-10</w:t>
      </w:r>
      <w:r>
        <w:rPr>
          <w:vertAlign w:val="superscript"/>
        </w:rPr>
        <w:t xml:space="preserve"> </w:t>
      </w:r>
      <w:r>
        <w:t>mg/L that organism is re-seeded with a loading of 1x10</w:t>
      </w:r>
      <w:r w:rsidRPr="00B4385D">
        <w:rPr>
          <w:vertAlign w:val="superscript"/>
        </w:rPr>
        <w:t>-</w:t>
      </w:r>
      <w:r>
        <w:rPr>
          <w:vertAlign w:val="superscript"/>
        </w:rPr>
        <w:t xml:space="preserve">7 </w:t>
      </w:r>
      <w:r>
        <w:t>mg/L.</w:t>
      </w:r>
    </w:p>
    <w:p w:rsidR="00CB54F3" w:rsidRDefault="00CB54F3" w:rsidP="00CB54F3">
      <w:pPr>
        <w:widowControl/>
        <w:rPr>
          <w:b/>
          <w:bCs/>
        </w:rPr>
      </w:pPr>
    </w:p>
    <w:p w:rsidR="00CB54F3" w:rsidRDefault="00CB54F3" w:rsidP="00CB54F3">
      <w:pPr>
        <w:widowControl/>
        <w:rPr>
          <w:b/>
          <w:bCs/>
        </w:rPr>
      </w:pPr>
    </w:p>
    <w:p w:rsidR="00CB54F3" w:rsidRDefault="00CB54F3">
      <w:pPr>
        <w:widowControl/>
        <w:autoSpaceDE/>
        <w:autoSpaceDN/>
        <w:adjustRightInd/>
        <w:spacing w:after="200" w:line="276" w:lineRule="auto"/>
        <w:jc w:val="left"/>
        <w:rPr>
          <w:b/>
          <w:bCs/>
        </w:rPr>
      </w:pPr>
      <w:r>
        <w:rPr>
          <w:b/>
          <w:bCs/>
        </w:rPr>
        <w:br w:type="page"/>
      </w:r>
    </w:p>
    <w:p w:rsidR="00CB54F3" w:rsidRPr="00DF5FEC" w:rsidRDefault="00CB54F3" w:rsidP="00CB54F3">
      <w:pPr>
        <w:widowControl/>
      </w:pPr>
      <w:proofErr w:type="gramStart"/>
      <w:r w:rsidRPr="00DF5FEC">
        <w:rPr>
          <w:b/>
          <w:bCs/>
        </w:rPr>
        <w:lastRenderedPageBreak/>
        <w:t>4.1  Algae</w:t>
      </w:r>
      <w:proofErr w:type="gramEnd"/>
      <w:r w:rsidRPr="00DF5FEC">
        <w:fldChar w:fldCharType="begin"/>
      </w:r>
      <w:r w:rsidRPr="00DF5FEC">
        <w:instrText>tc \l2 "</w:instrText>
      </w:r>
      <w:bookmarkStart w:id="4" w:name="_Toc471905936"/>
      <w:r w:rsidRPr="00DF5FEC">
        <w:rPr>
          <w:b/>
          <w:bCs/>
        </w:rPr>
        <w:instrText>4.1  Algae</w:instrText>
      </w:r>
      <w:bookmarkEnd w:id="4"/>
      <w:r w:rsidRPr="00DF5FEC">
        <w:fldChar w:fldCharType="end"/>
      </w:r>
    </w:p>
    <w:p w:rsidR="00CB54F3" w:rsidRDefault="00CB54F3" w:rsidP="00CB54F3">
      <w:pPr>
        <w:widowControl/>
      </w:pPr>
      <w:r>
        <w:rPr>
          <w:noProof/>
        </w:rPr>
        <mc:AlternateContent>
          <mc:Choice Requires="wps">
            <w:drawing>
              <wp:anchor distT="0" distB="0" distL="274320" distR="114300" simplePos="0" relativeHeight="251671552" behindDoc="0" locked="0" layoutInCell="1" allowOverlap="1">
                <wp:simplePos x="0" y="0"/>
                <wp:positionH relativeFrom="column">
                  <wp:posOffset>-635</wp:posOffset>
                </wp:positionH>
                <wp:positionV relativeFrom="paragraph">
                  <wp:posOffset>211455</wp:posOffset>
                </wp:positionV>
                <wp:extent cx="5943600" cy="5855970"/>
                <wp:effectExtent l="8890" t="11430" r="10160" b="952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55970"/>
                        </a:xfrm>
                        <a:prstGeom prst="rect">
                          <a:avLst/>
                        </a:prstGeom>
                        <a:solidFill>
                          <a:srgbClr val="EEECE1"/>
                        </a:solidFill>
                        <a:ln w="9525">
                          <a:solidFill>
                            <a:srgbClr val="000000"/>
                          </a:solidFill>
                          <a:miter lim="800000"/>
                          <a:headEnd/>
                          <a:tailEnd/>
                        </a:ln>
                      </wps:spPr>
                      <wps:txbx>
                        <w:txbxContent>
                          <w:p w:rsidR="00265E7D" w:rsidRPr="00D53FC7" w:rsidRDefault="00265E7D" w:rsidP="00CB54F3">
                            <w:pPr>
                              <w:rPr>
                                <w:b/>
                                <w:sz w:val="18"/>
                                <w:szCs w:val="18"/>
                              </w:rPr>
                            </w:pPr>
                            <w:r>
                              <w:rPr>
                                <w:b/>
                                <w:sz w:val="18"/>
                                <w:szCs w:val="18"/>
                              </w:rPr>
                              <w:t>Plants</w:t>
                            </w:r>
                            <w:r w:rsidRPr="00D53FC7">
                              <w:rPr>
                                <w:b/>
                                <w:sz w:val="18"/>
                                <w:szCs w:val="18"/>
                              </w:rPr>
                              <w:t>: Simplifying Assumptions</w:t>
                            </w:r>
                          </w:p>
                          <w:p w:rsidR="00265E7D" w:rsidRPr="00CF485B" w:rsidRDefault="00265E7D" w:rsidP="00CB54F3">
                            <w:pPr>
                              <w:rPr>
                                <w:sz w:val="8"/>
                                <w:szCs w:val="8"/>
                              </w:rPr>
                            </w:pPr>
                          </w:p>
                          <w:p w:rsidR="00265E7D" w:rsidRDefault="00265E7D" w:rsidP="00CB54F3">
                            <w:pPr>
                              <w:numPr>
                                <w:ilvl w:val="0"/>
                                <w:numId w:val="2"/>
                              </w:numPr>
                              <w:tabs>
                                <w:tab w:val="clear" w:pos="720"/>
                                <w:tab w:val="left" w:pos="270"/>
                              </w:tabs>
                              <w:ind w:left="270" w:hanging="180"/>
                              <w:rPr>
                                <w:sz w:val="18"/>
                                <w:szCs w:val="18"/>
                              </w:rPr>
                            </w:pPr>
                            <w:r w:rsidRPr="00923733">
                              <w:rPr>
                                <w:sz w:val="18"/>
                                <w:szCs w:val="18"/>
                              </w:rPr>
                              <w:t>Photosynthesis is modeled as a maximum observed rate multiplied by reduction factors.  The reduction factors are assumed to be independent of one another.</w:t>
                            </w:r>
                          </w:p>
                          <w:p w:rsidR="00265E7D" w:rsidRDefault="00265E7D" w:rsidP="00CB54F3">
                            <w:pPr>
                              <w:numPr>
                                <w:ilvl w:val="0"/>
                                <w:numId w:val="2"/>
                              </w:numPr>
                              <w:tabs>
                                <w:tab w:val="clear" w:pos="720"/>
                                <w:tab w:val="left" w:pos="270"/>
                              </w:tabs>
                              <w:ind w:left="270" w:hanging="180"/>
                              <w:rPr>
                                <w:sz w:val="18"/>
                                <w:szCs w:val="18"/>
                              </w:rPr>
                            </w:pPr>
                            <w:r>
                              <w:rPr>
                                <w:sz w:val="18"/>
                                <w:szCs w:val="18"/>
                              </w:rPr>
                              <w:t>There are two options for modeling nutrient effects on plants.  I</w:t>
                            </w:r>
                            <w:r w:rsidRPr="00994A44">
                              <w:rPr>
                                <w:sz w:val="18"/>
                                <w:szCs w:val="18"/>
                              </w:rPr>
                              <w:t xml:space="preserve">ntracellular storage of nutrients </w:t>
                            </w:r>
                            <w:r>
                              <w:rPr>
                                <w:sz w:val="18"/>
                                <w:szCs w:val="18"/>
                              </w:rPr>
                              <w:t>may be modeled as a new option to Release 3.2 beta; otherwise constant stoichiometry within species is assumed and nutrient limitation is calculated as a function of nutrients in the water column.</w:t>
                            </w:r>
                          </w:p>
                          <w:p w:rsidR="00265E7D" w:rsidRDefault="00265E7D" w:rsidP="00CB54F3">
                            <w:pPr>
                              <w:numPr>
                                <w:ilvl w:val="0"/>
                                <w:numId w:val="2"/>
                              </w:numPr>
                              <w:tabs>
                                <w:tab w:val="clear" w:pos="720"/>
                                <w:tab w:val="left" w:pos="270"/>
                              </w:tabs>
                              <w:ind w:left="270" w:hanging="180"/>
                              <w:rPr>
                                <w:sz w:val="18"/>
                                <w:szCs w:val="18"/>
                              </w:rPr>
                            </w:pPr>
                            <w:r>
                              <w:rPr>
                                <w:sz w:val="18"/>
                                <w:szCs w:val="18"/>
                              </w:rPr>
                              <w:t>For each individual nutrient, saturation kinetics is assumed</w:t>
                            </w:r>
                          </w:p>
                          <w:p w:rsidR="00265E7D" w:rsidRDefault="00265E7D" w:rsidP="00CB54F3">
                            <w:pPr>
                              <w:numPr>
                                <w:ilvl w:val="0"/>
                                <w:numId w:val="2"/>
                              </w:numPr>
                              <w:tabs>
                                <w:tab w:val="clear" w:pos="720"/>
                                <w:tab w:val="left" w:pos="270"/>
                              </w:tabs>
                              <w:ind w:left="270" w:hanging="180"/>
                              <w:rPr>
                                <w:sz w:val="18"/>
                                <w:szCs w:val="18"/>
                              </w:rPr>
                            </w:pPr>
                            <w:r>
                              <w:rPr>
                                <w:sz w:val="18"/>
                                <w:szCs w:val="18"/>
                              </w:rPr>
                              <w:t>Algae</w:t>
                            </w:r>
                            <w:r w:rsidRPr="00A76A9D">
                              <w:rPr>
                                <w:sz w:val="18"/>
                                <w:szCs w:val="18"/>
                              </w:rPr>
                              <w:t xml:space="preserve"> exhibit a nonlinear, adaptive response to temperature changes</w:t>
                            </w:r>
                          </w:p>
                          <w:p w:rsidR="00265E7D" w:rsidRDefault="00265E7D" w:rsidP="00CB54F3">
                            <w:pPr>
                              <w:numPr>
                                <w:ilvl w:val="0"/>
                                <w:numId w:val="2"/>
                              </w:numPr>
                              <w:tabs>
                                <w:tab w:val="clear" w:pos="720"/>
                                <w:tab w:val="left" w:pos="270"/>
                              </w:tabs>
                              <w:ind w:left="270" w:hanging="180"/>
                              <w:rPr>
                                <w:sz w:val="18"/>
                                <w:szCs w:val="18"/>
                              </w:rPr>
                            </w:pPr>
                            <w:r>
                              <w:rPr>
                                <w:sz w:val="18"/>
                                <w:szCs w:val="18"/>
                              </w:rPr>
                              <w:t>L</w:t>
                            </w:r>
                            <w:r w:rsidRPr="00A76A9D">
                              <w:rPr>
                                <w:sz w:val="18"/>
                                <w:szCs w:val="18"/>
                              </w:rPr>
                              <w:t>ow temperatures are assumed not to affect algal mortality</w:t>
                            </w:r>
                          </w:p>
                          <w:p w:rsidR="00265E7D" w:rsidRDefault="00265E7D" w:rsidP="00CB54F3">
                            <w:pPr>
                              <w:numPr>
                                <w:ilvl w:val="0"/>
                                <w:numId w:val="2"/>
                              </w:numPr>
                              <w:tabs>
                                <w:tab w:val="clear" w:pos="720"/>
                                <w:tab w:val="left" w:pos="270"/>
                              </w:tabs>
                              <w:ind w:left="270" w:hanging="180"/>
                              <w:rPr>
                                <w:sz w:val="18"/>
                                <w:szCs w:val="18"/>
                              </w:rPr>
                            </w:pPr>
                            <w:r>
                              <w:rPr>
                                <w:sz w:val="18"/>
                                <w:szCs w:val="18"/>
                              </w:rPr>
                              <w:t xml:space="preserve">The ratio between </w:t>
                            </w:r>
                            <w:proofErr w:type="spellStart"/>
                            <w:r>
                              <w:rPr>
                                <w:sz w:val="18"/>
                                <w:szCs w:val="18"/>
                              </w:rPr>
                              <w:t>biovolume</w:t>
                            </w:r>
                            <w:proofErr w:type="spellEnd"/>
                            <w:r>
                              <w:rPr>
                                <w:sz w:val="18"/>
                                <w:szCs w:val="18"/>
                              </w:rPr>
                              <w:t xml:space="preserve"> and biomass is assumed to be constant for a given growth form</w:t>
                            </w:r>
                          </w:p>
                          <w:p w:rsidR="00265E7D" w:rsidRDefault="00265E7D" w:rsidP="00CB54F3">
                            <w:pPr>
                              <w:numPr>
                                <w:ilvl w:val="0"/>
                                <w:numId w:val="2"/>
                              </w:numPr>
                              <w:tabs>
                                <w:tab w:val="clear" w:pos="720"/>
                                <w:tab w:val="left" w:pos="270"/>
                              </w:tabs>
                              <w:ind w:left="270" w:hanging="180"/>
                              <w:rPr>
                                <w:sz w:val="18"/>
                                <w:szCs w:val="18"/>
                              </w:rPr>
                            </w:pPr>
                            <w:r>
                              <w:rPr>
                                <w:sz w:val="18"/>
                                <w:szCs w:val="18"/>
                              </w:rPr>
                              <w:t>Constant chlorophyll a to biomass ratios are assumed within algae groups</w:t>
                            </w:r>
                          </w:p>
                          <w:p w:rsidR="00265E7D" w:rsidRPr="00CF485B" w:rsidRDefault="00265E7D" w:rsidP="00CB54F3">
                            <w:pPr>
                              <w:tabs>
                                <w:tab w:val="left" w:pos="270"/>
                              </w:tabs>
                              <w:rPr>
                                <w:sz w:val="12"/>
                                <w:szCs w:val="12"/>
                              </w:rPr>
                            </w:pPr>
                          </w:p>
                          <w:p w:rsidR="00265E7D" w:rsidRPr="00CF485B" w:rsidRDefault="00265E7D" w:rsidP="00CB54F3">
                            <w:pPr>
                              <w:tabs>
                                <w:tab w:val="left" w:pos="270"/>
                              </w:tabs>
                              <w:rPr>
                                <w:b/>
                                <w:sz w:val="18"/>
                                <w:szCs w:val="18"/>
                              </w:rPr>
                            </w:pPr>
                            <w:r w:rsidRPr="00CF485B">
                              <w:rPr>
                                <w:b/>
                                <w:sz w:val="18"/>
                                <w:szCs w:val="18"/>
                              </w:rPr>
                              <w:t>Phytoplankton</w:t>
                            </w:r>
                            <w:r>
                              <w:rPr>
                                <w:b/>
                                <w:sz w:val="18"/>
                                <w:szCs w:val="18"/>
                              </w:rPr>
                              <w:t>-specific</w:t>
                            </w:r>
                          </w:p>
                          <w:p w:rsidR="00265E7D" w:rsidRDefault="00265E7D" w:rsidP="00CB54F3">
                            <w:pPr>
                              <w:numPr>
                                <w:ilvl w:val="0"/>
                                <w:numId w:val="2"/>
                              </w:numPr>
                              <w:tabs>
                                <w:tab w:val="clear" w:pos="720"/>
                                <w:tab w:val="left" w:pos="270"/>
                              </w:tabs>
                              <w:ind w:left="270" w:hanging="180"/>
                              <w:rPr>
                                <w:sz w:val="18"/>
                                <w:szCs w:val="18"/>
                              </w:rPr>
                            </w:pPr>
                            <w:proofErr w:type="gramStart"/>
                            <w:r w:rsidRPr="00994A44">
                              <w:rPr>
                                <w:sz w:val="18"/>
                                <w:szCs w:val="18"/>
                              </w:rPr>
                              <w:t xml:space="preserve">Phytoplankton other than </w:t>
                            </w:r>
                            <w:r>
                              <w:rPr>
                                <w:sz w:val="18"/>
                                <w:szCs w:val="18"/>
                              </w:rPr>
                              <w:t>cyanobacteria</w:t>
                            </w:r>
                            <w:r w:rsidRPr="00994A44">
                              <w:rPr>
                                <w:sz w:val="18"/>
                                <w:szCs w:val="18"/>
                              </w:rPr>
                              <w:t xml:space="preserve"> are</w:t>
                            </w:r>
                            <w:proofErr w:type="gramEnd"/>
                            <w:r w:rsidRPr="00994A44">
                              <w:rPr>
                                <w:sz w:val="18"/>
                                <w:szCs w:val="18"/>
                              </w:rPr>
                              <w:t xml:space="preserve"> assumed to be mixed throughout the </w:t>
                            </w:r>
                            <w:r>
                              <w:rPr>
                                <w:sz w:val="18"/>
                                <w:szCs w:val="18"/>
                              </w:rPr>
                              <w:t>w</w:t>
                            </w:r>
                            <w:r w:rsidRPr="00994A44">
                              <w:rPr>
                                <w:sz w:val="18"/>
                                <w:szCs w:val="18"/>
                              </w:rPr>
                              <w:t>ell</w:t>
                            </w:r>
                            <w:r>
                              <w:rPr>
                                <w:sz w:val="18"/>
                                <w:szCs w:val="18"/>
                              </w:rPr>
                              <w:t>-</w:t>
                            </w:r>
                            <w:r w:rsidRPr="00994A44">
                              <w:rPr>
                                <w:sz w:val="18"/>
                                <w:szCs w:val="18"/>
                              </w:rPr>
                              <w:t>mixed layer</w:t>
                            </w:r>
                            <w:r>
                              <w:rPr>
                                <w:sz w:val="18"/>
                                <w:szCs w:val="18"/>
                              </w:rPr>
                              <w:t xml:space="preserve"> unless specified as “surface floating.”</w:t>
                            </w:r>
                          </w:p>
                          <w:p w:rsidR="00265E7D" w:rsidRDefault="00265E7D" w:rsidP="00CB54F3">
                            <w:pPr>
                              <w:numPr>
                                <w:ilvl w:val="0"/>
                                <w:numId w:val="2"/>
                              </w:numPr>
                              <w:tabs>
                                <w:tab w:val="clear" w:pos="720"/>
                                <w:tab w:val="left" w:pos="270"/>
                              </w:tabs>
                              <w:ind w:left="270" w:hanging="180"/>
                              <w:rPr>
                                <w:sz w:val="18"/>
                                <w:szCs w:val="18"/>
                              </w:rPr>
                            </w:pPr>
                            <w:r>
                              <w:rPr>
                                <w:sz w:val="18"/>
                                <w:szCs w:val="18"/>
                              </w:rPr>
                              <w:t>In the event of</w:t>
                            </w:r>
                            <w:r w:rsidRPr="00994A44">
                              <w:rPr>
                                <w:sz w:val="18"/>
                                <w:szCs w:val="18"/>
                              </w:rPr>
                              <w:t xml:space="preserve"> ice</w:t>
                            </w:r>
                            <w:r>
                              <w:rPr>
                                <w:sz w:val="18"/>
                                <w:szCs w:val="18"/>
                              </w:rPr>
                              <w:t xml:space="preserve"> cover</w:t>
                            </w:r>
                            <w:r w:rsidRPr="00994A44">
                              <w:rPr>
                                <w:sz w:val="18"/>
                                <w:szCs w:val="18"/>
                              </w:rPr>
                              <w:t xml:space="preserve">, all phytoplankton </w:t>
                            </w:r>
                            <w:r>
                              <w:rPr>
                                <w:sz w:val="18"/>
                                <w:szCs w:val="18"/>
                              </w:rPr>
                              <w:t>will</w:t>
                            </w:r>
                            <w:r w:rsidRPr="00994A44">
                              <w:rPr>
                                <w:sz w:val="18"/>
                                <w:szCs w:val="18"/>
                              </w:rPr>
                              <w:t xml:space="preserve"> occu</w:t>
                            </w:r>
                            <w:r>
                              <w:rPr>
                                <w:sz w:val="18"/>
                                <w:szCs w:val="18"/>
                              </w:rPr>
                              <w:t>r</w:t>
                            </w:r>
                            <w:r w:rsidRPr="00994A44">
                              <w:rPr>
                                <w:sz w:val="18"/>
                                <w:szCs w:val="18"/>
                              </w:rPr>
                              <w:t xml:space="preserve"> in the top 2 m </w:t>
                            </w:r>
                          </w:p>
                          <w:p w:rsidR="00265E7D" w:rsidRDefault="00265E7D" w:rsidP="00CB54F3">
                            <w:pPr>
                              <w:numPr>
                                <w:ilvl w:val="0"/>
                                <w:numId w:val="2"/>
                              </w:numPr>
                              <w:tabs>
                                <w:tab w:val="clear" w:pos="720"/>
                                <w:tab w:val="left" w:pos="270"/>
                              </w:tabs>
                              <w:ind w:left="270" w:hanging="180"/>
                              <w:rPr>
                                <w:sz w:val="18"/>
                                <w:szCs w:val="18"/>
                              </w:rPr>
                            </w:pPr>
                            <w:r w:rsidRPr="00E67813">
                              <w:rPr>
                                <w:sz w:val="18"/>
                                <w:szCs w:val="18"/>
                              </w:rPr>
                              <w:t>Sinking of phytoplankton is modeled as a function of physiological state</w:t>
                            </w:r>
                          </w:p>
                          <w:p w:rsidR="00265E7D" w:rsidRDefault="00265E7D" w:rsidP="00CB54F3">
                            <w:pPr>
                              <w:numPr>
                                <w:ilvl w:val="0"/>
                                <w:numId w:val="2"/>
                              </w:numPr>
                              <w:tabs>
                                <w:tab w:val="clear" w:pos="720"/>
                                <w:tab w:val="left" w:pos="270"/>
                              </w:tabs>
                              <w:ind w:left="270" w:hanging="180"/>
                              <w:rPr>
                                <w:sz w:val="18"/>
                                <w:szCs w:val="18"/>
                              </w:rPr>
                            </w:pPr>
                            <w:r>
                              <w:rPr>
                                <w:sz w:val="18"/>
                                <w:szCs w:val="18"/>
                              </w:rPr>
                              <w:t>Phytoplankton are subject to downstream drift as a simple function of discharge</w:t>
                            </w:r>
                          </w:p>
                          <w:p w:rsidR="00265E7D" w:rsidRDefault="00265E7D" w:rsidP="00CB54F3">
                            <w:pPr>
                              <w:numPr>
                                <w:ilvl w:val="0"/>
                                <w:numId w:val="2"/>
                              </w:numPr>
                              <w:tabs>
                                <w:tab w:val="clear" w:pos="720"/>
                                <w:tab w:val="left" w:pos="270"/>
                              </w:tabs>
                              <w:ind w:left="270" w:hanging="180"/>
                              <w:rPr>
                                <w:sz w:val="18"/>
                                <w:szCs w:val="18"/>
                              </w:rPr>
                            </w:pPr>
                            <w:r>
                              <w:rPr>
                                <w:sz w:val="18"/>
                                <w:szCs w:val="18"/>
                              </w:rPr>
                              <w:t xml:space="preserve">To model phytoplankton (and zooplankton) residence time, an implicit assumption may be made </w:t>
                            </w:r>
                            <w:r w:rsidRPr="00E67813">
                              <w:rPr>
                                <w:sz w:val="18"/>
                                <w:szCs w:val="18"/>
                              </w:rPr>
                              <w:t xml:space="preserve">that upstream reaches </w:t>
                            </w:r>
                            <w:r>
                              <w:rPr>
                                <w:sz w:val="18"/>
                                <w:szCs w:val="18"/>
                              </w:rPr>
                              <w:t xml:space="preserve">included in the </w:t>
                            </w:r>
                            <w:r>
                              <w:rPr>
                                <w:i/>
                                <w:sz w:val="18"/>
                                <w:szCs w:val="18"/>
                              </w:rPr>
                              <w:t xml:space="preserve">“Total River Length” </w:t>
                            </w:r>
                            <w:r w:rsidRPr="00E67813">
                              <w:rPr>
                                <w:sz w:val="18"/>
                                <w:szCs w:val="18"/>
                              </w:rPr>
                              <w:t xml:space="preserve">have identical environmental conditions as the reach being modeled </w:t>
                            </w:r>
                          </w:p>
                          <w:p w:rsidR="00265E7D" w:rsidRPr="00CF485B" w:rsidRDefault="00265E7D" w:rsidP="00CB54F3">
                            <w:pPr>
                              <w:tabs>
                                <w:tab w:val="left" w:pos="270"/>
                              </w:tabs>
                              <w:ind w:left="90"/>
                              <w:rPr>
                                <w:sz w:val="12"/>
                                <w:szCs w:val="12"/>
                              </w:rPr>
                            </w:pPr>
                          </w:p>
                          <w:p w:rsidR="00265E7D" w:rsidRPr="00CF485B" w:rsidRDefault="00265E7D" w:rsidP="00CB54F3">
                            <w:pPr>
                              <w:tabs>
                                <w:tab w:val="left" w:pos="270"/>
                              </w:tabs>
                              <w:rPr>
                                <w:b/>
                                <w:sz w:val="18"/>
                                <w:szCs w:val="18"/>
                              </w:rPr>
                            </w:pPr>
                            <w:r>
                              <w:rPr>
                                <w:b/>
                                <w:sz w:val="18"/>
                                <w:szCs w:val="18"/>
                              </w:rPr>
                              <w:t>Cyanobacteria-specific</w:t>
                            </w:r>
                          </w:p>
                          <w:p w:rsidR="00265E7D" w:rsidRDefault="00265E7D" w:rsidP="00CB54F3">
                            <w:pPr>
                              <w:numPr>
                                <w:ilvl w:val="0"/>
                                <w:numId w:val="2"/>
                              </w:numPr>
                              <w:tabs>
                                <w:tab w:val="clear" w:pos="720"/>
                                <w:tab w:val="left" w:pos="270"/>
                              </w:tabs>
                              <w:ind w:left="270" w:hanging="180"/>
                              <w:rPr>
                                <w:sz w:val="18"/>
                                <w:szCs w:val="18"/>
                              </w:rPr>
                            </w:pPr>
                            <w:r w:rsidRPr="00875055">
                              <w:rPr>
                                <w:sz w:val="18"/>
                                <w:szCs w:val="18"/>
                              </w:rPr>
                              <w:t xml:space="preserve">By default cyanobacteria are specified as “surface floating” in which case they are assumed to be located in the top 0.1 m unless limited by lack of nutrients or sufficient wind occurs in which case they are located within the top 3 m. This default assumption (that cyanobacteria float) </w:t>
                            </w:r>
                            <w:r>
                              <w:rPr>
                                <w:sz w:val="18"/>
                                <w:szCs w:val="18"/>
                              </w:rPr>
                              <w:t>can</w:t>
                            </w:r>
                            <w:r w:rsidRPr="00875055">
                              <w:rPr>
                                <w:sz w:val="18"/>
                                <w:szCs w:val="18"/>
                              </w:rPr>
                              <w:t xml:space="preserve"> be changed</w:t>
                            </w:r>
                            <w:r>
                              <w:rPr>
                                <w:sz w:val="18"/>
                                <w:szCs w:val="18"/>
                              </w:rPr>
                              <w:t xml:space="preserve"> by the user</w:t>
                            </w:r>
                            <w:r w:rsidRPr="00875055">
                              <w:rPr>
                                <w:sz w:val="18"/>
                                <w:szCs w:val="18"/>
                              </w:rPr>
                              <w:t xml:space="preserve">.  </w:t>
                            </w:r>
                          </w:p>
                          <w:p w:rsidR="00265E7D" w:rsidRDefault="00265E7D" w:rsidP="00CB54F3">
                            <w:pPr>
                              <w:numPr>
                                <w:ilvl w:val="0"/>
                                <w:numId w:val="2"/>
                              </w:numPr>
                              <w:tabs>
                                <w:tab w:val="clear" w:pos="720"/>
                                <w:tab w:val="left" w:pos="270"/>
                              </w:tabs>
                              <w:ind w:left="270" w:hanging="180"/>
                              <w:rPr>
                                <w:sz w:val="18"/>
                                <w:szCs w:val="18"/>
                              </w:rPr>
                            </w:pPr>
                            <w:r w:rsidRPr="00875055">
                              <w:rPr>
                                <w:sz w:val="18"/>
                                <w:szCs w:val="18"/>
                              </w:rPr>
                              <w:t>The averaging depth for “surface floating” plants is three meters to more closely correspond to monitoring data</w:t>
                            </w:r>
                            <w:r>
                              <w:rPr>
                                <w:sz w:val="18"/>
                                <w:szCs w:val="18"/>
                              </w:rPr>
                              <w:t>.</w:t>
                            </w:r>
                          </w:p>
                          <w:p w:rsidR="00265E7D" w:rsidRPr="00875055" w:rsidRDefault="00265E7D" w:rsidP="00CB54F3">
                            <w:pPr>
                              <w:numPr>
                                <w:ilvl w:val="0"/>
                                <w:numId w:val="2"/>
                              </w:numPr>
                              <w:tabs>
                                <w:tab w:val="left" w:pos="270"/>
                              </w:tabs>
                              <w:ind w:left="270" w:hanging="180"/>
                              <w:rPr>
                                <w:sz w:val="18"/>
                                <w:szCs w:val="18"/>
                              </w:rPr>
                            </w:pPr>
                            <w:r w:rsidRPr="00875055">
                              <w:rPr>
                                <w:sz w:val="18"/>
                                <w:szCs w:val="18"/>
                              </w:rPr>
                              <w:t>Cyanobacteria are not severely limited by nitrogen due to facultative nitrogen fixation (if  N less than ½ KN)</w:t>
                            </w:r>
                          </w:p>
                          <w:p w:rsidR="00265E7D" w:rsidRPr="00CF485B" w:rsidRDefault="00265E7D" w:rsidP="00CB54F3">
                            <w:pPr>
                              <w:tabs>
                                <w:tab w:val="left" w:pos="270"/>
                              </w:tabs>
                              <w:ind w:left="90"/>
                              <w:rPr>
                                <w:sz w:val="12"/>
                                <w:szCs w:val="12"/>
                              </w:rPr>
                            </w:pPr>
                          </w:p>
                          <w:p w:rsidR="00265E7D" w:rsidRPr="00CF485B" w:rsidRDefault="00265E7D" w:rsidP="00CB54F3">
                            <w:pPr>
                              <w:tabs>
                                <w:tab w:val="left" w:pos="270"/>
                              </w:tabs>
                              <w:rPr>
                                <w:b/>
                                <w:sz w:val="18"/>
                                <w:szCs w:val="18"/>
                              </w:rPr>
                            </w:pPr>
                            <w:r>
                              <w:rPr>
                                <w:b/>
                                <w:sz w:val="18"/>
                                <w:szCs w:val="18"/>
                              </w:rPr>
                              <w:t>Periphyton-specific</w:t>
                            </w:r>
                          </w:p>
                          <w:p w:rsidR="00265E7D" w:rsidRDefault="00265E7D" w:rsidP="00CB54F3">
                            <w:pPr>
                              <w:numPr>
                                <w:ilvl w:val="0"/>
                                <w:numId w:val="2"/>
                              </w:numPr>
                              <w:tabs>
                                <w:tab w:val="clear" w:pos="720"/>
                                <w:tab w:val="left" w:pos="270"/>
                              </w:tabs>
                              <w:ind w:left="270" w:hanging="180"/>
                              <w:rPr>
                                <w:sz w:val="18"/>
                                <w:szCs w:val="18"/>
                              </w:rPr>
                            </w:pPr>
                            <w:r>
                              <w:rPr>
                                <w:sz w:val="18"/>
                                <w:szCs w:val="18"/>
                              </w:rPr>
                              <w:t>P</w:t>
                            </w:r>
                            <w:r w:rsidRPr="00994A44">
                              <w:rPr>
                                <w:sz w:val="18"/>
                                <w:szCs w:val="18"/>
                              </w:rPr>
                              <w:t>eriphyton are limited by slow currents that do not replenish nutrients and carry away senescent biomass</w:t>
                            </w:r>
                          </w:p>
                          <w:p w:rsidR="00265E7D" w:rsidRDefault="00265E7D" w:rsidP="00CB54F3">
                            <w:pPr>
                              <w:numPr>
                                <w:ilvl w:val="0"/>
                                <w:numId w:val="2"/>
                              </w:numPr>
                              <w:tabs>
                                <w:tab w:val="clear" w:pos="720"/>
                                <w:tab w:val="left" w:pos="270"/>
                              </w:tabs>
                              <w:ind w:left="270" w:hanging="180"/>
                              <w:rPr>
                                <w:sz w:val="18"/>
                                <w:szCs w:val="18"/>
                              </w:rPr>
                            </w:pPr>
                            <w:r>
                              <w:rPr>
                                <w:sz w:val="18"/>
                                <w:szCs w:val="18"/>
                              </w:rPr>
                              <w:t>Periphyton are assumed to adapt to the ambient conditions of a particular channel</w:t>
                            </w:r>
                          </w:p>
                          <w:p w:rsidR="00265E7D" w:rsidRDefault="00265E7D" w:rsidP="00CB54F3">
                            <w:pPr>
                              <w:numPr>
                                <w:ilvl w:val="0"/>
                                <w:numId w:val="2"/>
                              </w:numPr>
                              <w:tabs>
                                <w:tab w:val="clear" w:pos="720"/>
                                <w:tab w:val="left" w:pos="270"/>
                              </w:tabs>
                              <w:ind w:left="270" w:hanging="180"/>
                              <w:rPr>
                                <w:sz w:val="18"/>
                                <w:szCs w:val="18"/>
                              </w:rPr>
                            </w:pPr>
                            <w:r>
                              <w:rPr>
                                <w:sz w:val="18"/>
                                <w:szCs w:val="18"/>
                              </w:rPr>
                              <w:t>P</w:t>
                            </w:r>
                            <w:r w:rsidRPr="00E67813">
                              <w:rPr>
                                <w:sz w:val="18"/>
                                <w:szCs w:val="18"/>
                              </w:rPr>
                              <w:t>eriphyton are defined as including associated detritus</w:t>
                            </w:r>
                            <w:r>
                              <w:rPr>
                                <w:sz w:val="18"/>
                                <w:szCs w:val="18"/>
                              </w:rPr>
                              <w:t>; non-living biomass is modeled implicitly</w:t>
                            </w:r>
                          </w:p>
                          <w:p w:rsidR="00265E7D" w:rsidRPr="00CF485B" w:rsidRDefault="00265E7D" w:rsidP="00CB54F3">
                            <w:pPr>
                              <w:tabs>
                                <w:tab w:val="left" w:pos="270"/>
                              </w:tabs>
                              <w:rPr>
                                <w:sz w:val="12"/>
                                <w:szCs w:val="12"/>
                              </w:rPr>
                            </w:pPr>
                          </w:p>
                          <w:p w:rsidR="00265E7D" w:rsidRPr="00CF485B" w:rsidRDefault="00265E7D" w:rsidP="00CB54F3">
                            <w:pPr>
                              <w:tabs>
                                <w:tab w:val="left" w:pos="270"/>
                              </w:tabs>
                              <w:rPr>
                                <w:b/>
                                <w:sz w:val="18"/>
                                <w:szCs w:val="18"/>
                              </w:rPr>
                            </w:pPr>
                            <w:r w:rsidRPr="00CF485B">
                              <w:rPr>
                                <w:b/>
                                <w:sz w:val="18"/>
                                <w:szCs w:val="18"/>
                              </w:rPr>
                              <w:t>Macrophyte-specific</w:t>
                            </w:r>
                          </w:p>
                          <w:p w:rsidR="00265E7D" w:rsidRDefault="00265E7D" w:rsidP="00CB54F3">
                            <w:pPr>
                              <w:numPr>
                                <w:ilvl w:val="0"/>
                                <w:numId w:val="2"/>
                              </w:numPr>
                              <w:tabs>
                                <w:tab w:val="clear" w:pos="720"/>
                                <w:tab w:val="left" w:pos="270"/>
                              </w:tabs>
                              <w:ind w:left="270" w:hanging="180"/>
                              <w:rPr>
                                <w:sz w:val="18"/>
                                <w:szCs w:val="18"/>
                              </w:rPr>
                            </w:pPr>
                            <w:r>
                              <w:rPr>
                                <w:sz w:val="18"/>
                                <w:szCs w:val="18"/>
                              </w:rPr>
                              <w:t>Macrophytes occupy the littoral zone</w:t>
                            </w:r>
                          </w:p>
                          <w:p w:rsidR="00265E7D" w:rsidRDefault="00265E7D" w:rsidP="00CB54F3">
                            <w:pPr>
                              <w:numPr>
                                <w:ilvl w:val="0"/>
                                <w:numId w:val="2"/>
                              </w:numPr>
                              <w:tabs>
                                <w:tab w:val="clear" w:pos="720"/>
                                <w:tab w:val="left" w:pos="270"/>
                              </w:tabs>
                              <w:ind w:left="270" w:hanging="180"/>
                              <w:rPr>
                                <w:sz w:val="18"/>
                                <w:szCs w:val="18"/>
                              </w:rPr>
                            </w:pPr>
                            <w:r>
                              <w:rPr>
                                <w:sz w:val="18"/>
                                <w:szCs w:val="18"/>
                              </w:rPr>
                              <w:t>Rooted macrophytes and benthic macrophytes are not limited by nutrients but are assumed to take up necessary nutrients from bottom sediments (located outside the AQUATOX domain)</w:t>
                            </w:r>
                          </w:p>
                          <w:p w:rsidR="00265E7D" w:rsidRDefault="00265E7D" w:rsidP="00CB54F3">
                            <w:pPr>
                              <w:numPr>
                                <w:ilvl w:val="0"/>
                                <w:numId w:val="2"/>
                              </w:numPr>
                              <w:tabs>
                                <w:tab w:val="clear" w:pos="720"/>
                                <w:tab w:val="left" w:pos="270"/>
                              </w:tabs>
                              <w:ind w:left="270" w:hanging="180"/>
                              <w:rPr>
                                <w:sz w:val="18"/>
                                <w:szCs w:val="18"/>
                              </w:rPr>
                            </w:pPr>
                            <w:r>
                              <w:rPr>
                                <w:sz w:val="18"/>
                                <w:szCs w:val="18"/>
                              </w:rPr>
                              <w:t>Rooted floating macrophytes are differentiated from benthic macrophytes in that rooted-floating macrophytes are assumed to occur near the surface and are not limited by low light</w:t>
                            </w:r>
                          </w:p>
                          <w:p w:rsidR="00265E7D" w:rsidRDefault="00265E7D" w:rsidP="00CB54F3">
                            <w:pPr>
                              <w:numPr>
                                <w:ilvl w:val="0"/>
                                <w:numId w:val="2"/>
                              </w:numPr>
                              <w:tabs>
                                <w:tab w:val="clear" w:pos="720"/>
                                <w:tab w:val="left" w:pos="270"/>
                              </w:tabs>
                              <w:ind w:left="270" w:hanging="180"/>
                              <w:rPr>
                                <w:sz w:val="18"/>
                                <w:szCs w:val="18"/>
                              </w:rPr>
                            </w:pPr>
                            <w:r>
                              <w:rPr>
                                <w:sz w:val="18"/>
                                <w:szCs w:val="18"/>
                              </w:rPr>
                              <w:t>Non-rooted, floating macrophytes are limited by nutrients but not by low light.  These macrophytes can wash out of a system.</w:t>
                            </w:r>
                          </w:p>
                          <w:p w:rsidR="00265E7D" w:rsidRDefault="00265E7D" w:rsidP="00CB54F3">
                            <w:pPr>
                              <w:numPr>
                                <w:ilvl w:val="0"/>
                                <w:numId w:val="2"/>
                              </w:numPr>
                              <w:tabs>
                                <w:tab w:val="clear" w:pos="720"/>
                                <w:tab w:val="left" w:pos="270"/>
                              </w:tabs>
                              <w:ind w:left="270" w:hanging="180"/>
                              <w:rPr>
                                <w:sz w:val="18"/>
                                <w:szCs w:val="18"/>
                              </w:rPr>
                            </w:pPr>
                            <w:r>
                              <w:rPr>
                                <w:sz w:val="18"/>
                                <w:szCs w:val="18"/>
                              </w:rPr>
                              <w:t>Bryophytes are limited by nutrients, can tolerate low light, and contain a high percentage of refractory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left:0;text-align:left;margin-left:-.05pt;margin-top:16.65pt;width:468pt;height:461.1pt;z-index:251671552;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" fillcolor="#eeece1">
                <v:textbox>
                  <w:txbxContent>
                    <w:p w:rsidR="00265E7D" w:rsidRPr="00D53FC7" w:rsidRDefault="00265E7D" w:rsidP="00CB54F3">
                      <w:pPr>
                        <w:rPr>
                          <w:b/>
                          <w:sz w:val="18"/>
                          <w:szCs w:val="18"/>
                        </w:rPr>
                      </w:pPr>
                      <w:r>
                        <w:rPr>
                          <w:b/>
                          <w:sz w:val="18"/>
                          <w:szCs w:val="18"/>
                        </w:rPr>
                        <w:t>Plants</w:t>
                      </w:r>
                      <w:r w:rsidRPr="00D53FC7">
                        <w:rPr>
                          <w:b/>
                          <w:sz w:val="18"/>
                          <w:szCs w:val="18"/>
                        </w:rPr>
                        <w:t>: Simplifying Assumptions</w:t>
                      </w:r>
                    </w:p>
                    <w:p w:rsidR="00265E7D" w:rsidRPr="00CF485B" w:rsidRDefault="00265E7D" w:rsidP="00CB54F3">
                      <w:pPr>
                        <w:rPr>
                          <w:sz w:val="8"/>
                          <w:szCs w:val="8"/>
                        </w:rPr>
                      </w:pPr>
                    </w:p>
                    <w:p w:rsidR="00265E7D" w:rsidRDefault="00265E7D" w:rsidP="00CB54F3">
                      <w:pPr>
                        <w:numPr>
                          <w:ilvl w:val="0"/>
                          <w:numId w:val="2"/>
                        </w:numPr>
                        <w:tabs>
                          <w:tab w:val="clear" w:pos="720"/>
                          <w:tab w:val="left" w:pos="270"/>
                        </w:tabs>
                        <w:ind w:left="270" w:hanging="180"/>
                        <w:rPr>
                          <w:sz w:val="18"/>
                          <w:szCs w:val="18"/>
                        </w:rPr>
                      </w:pPr>
                      <w:r w:rsidRPr="00923733">
                        <w:rPr>
                          <w:sz w:val="18"/>
                          <w:szCs w:val="18"/>
                        </w:rPr>
                        <w:t>Photosynthesis is modeled as a maximum observed rate multiplied by reduction factors.  The reduction factors are assumed to be independent of one another.</w:t>
                      </w:r>
                    </w:p>
                    <w:p w:rsidR="00265E7D" w:rsidRDefault="00265E7D" w:rsidP="00CB54F3">
                      <w:pPr>
                        <w:numPr>
                          <w:ilvl w:val="0"/>
                          <w:numId w:val="2"/>
                        </w:numPr>
                        <w:tabs>
                          <w:tab w:val="clear" w:pos="720"/>
                          <w:tab w:val="left" w:pos="270"/>
                        </w:tabs>
                        <w:ind w:left="270" w:hanging="180"/>
                        <w:rPr>
                          <w:sz w:val="18"/>
                          <w:szCs w:val="18"/>
                        </w:rPr>
                      </w:pPr>
                      <w:r>
                        <w:rPr>
                          <w:sz w:val="18"/>
                          <w:szCs w:val="18"/>
                        </w:rPr>
                        <w:t>There are two options for modeling nutrient effects on plants.  I</w:t>
                      </w:r>
                      <w:r w:rsidRPr="00994A44">
                        <w:rPr>
                          <w:sz w:val="18"/>
                          <w:szCs w:val="18"/>
                        </w:rPr>
                        <w:t xml:space="preserve">ntracellular storage of nutrients </w:t>
                      </w:r>
                      <w:r>
                        <w:rPr>
                          <w:sz w:val="18"/>
                          <w:szCs w:val="18"/>
                        </w:rPr>
                        <w:t>may be modeled as a new option to Release 3.2 beta; otherwise constant stoichiometry within species is assumed and nutrient limitation is calculated as a function of nutrients in the water column.</w:t>
                      </w:r>
                    </w:p>
                    <w:p w:rsidR="00265E7D" w:rsidRDefault="00265E7D" w:rsidP="00CB54F3">
                      <w:pPr>
                        <w:numPr>
                          <w:ilvl w:val="0"/>
                          <w:numId w:val="2"/>
                        </w:numPr>
                        <w:tabs>
                          <w:tab w:val="clear" w:pos="720"/>
                          <w:tab w:val="left" w:pos="270"/>
                        </w:tabs>
                        <w:ind w:left="270" w:hanging="180"/>
                        <w:rPr>
                          <w:sz w:val="18"/>
                          <w:szCs w:val="18"/>
                        </w:rPr>
                      </w:pPr>
                      <w:r>
                        <w:rPr>
                          <w:sz w:val="18"/>
                          <w:szCs w:val="18"/>
                        </w:rPr>
                        <w:t>For each individual nutrient, saturation kinetics is assumed</w:t>
                      </w:r>
                    </w:p>
                    <w:p w:rsidR="00265E7D" w:rsidRDefault="00265E7D" w:rsidP="00CB54F3">
                      <w:pPr>
                        <w:numPr>
                          <w:ilvl w:val="0"/>
                          <w:numId w:val="2"/>
                        </w:numPr>
                        <w:tabs>
                          <w:tab w:val="clear" w:pos="720"/>
                          <w:tab w:val="left" w:pos="270"/>
                        </w:tabs>
                        <w:ind w:left="270" w:hanging="180"/>
                        <w:rPr>
                          <w:sz w:val="18"/>
                          <w:szCs w:val="18"/>
                        </w:rPr>
                      </w:pPr>
                      <w:r>
                        <w:rPr>
                          <w:sz w:val="18"/>
                          <w:szCs w:val="18"/>
                        </w:rPr>
                        <w:t>Algae</w:t>
                      </w:r>
                      <w:r w:rsidRPr="00A76A9D">
                        <w:rPr>
                          <w:sz w:val="18"/>
                          <w:szCs w:val="18"/>
                        </w:rPr>
                        <w:t xml:space="preserve"> exhibit a nonlinear, adaptive response to temperature changes</w:t>
                      </w:r>
                    </w:p>
                    <w:p w:rsidR="00265E7D" w:rsidRDefault="00265E7D" w:rsidP="00CB54F3">
                      <w:pPr>
                        <w:numPr>
                          <w:ilvl w:val="0"/>
                          <w:numId w:val="2"/>
                        </w:numPr>
                        <w:tabs>
                          <w:tab w:val="clear" w:pos="720"/>
                          <w:tab w:val="left" w:pos="270"/>
                        </w:tabs>
                        <w:ind w:left="270" w:hanging="180"/>
                        <w:rPr>
                          <w:sz w:val="18"/>
                          <w:szCs w:val="18"/>
                        </w:rPr>
                      </w:pPr>
                      <w:r>
                        <w:rPr>
                          <w:sz w:val="18"/>
                          <w:szCs w:val="18"/>
                        </w:rPr>
                        <w:t>L</w:t>
                      </w:r>
                      <w:r w:rsidRPr="00A76A9D">
                        <w:rPr>
                          <w:sz w:val="18"/>
                          <w:szCs w:val="18"/>
                        </w:rPr>
                        <w:t>ow temperatures are assumed not to affect algal mortality</w:t>
                      </w:r>
                    </w:p>
                    <w:p w:rsidR="00265E7D" w:rsidRDefault="00265E7D" w:rsidP="00CB54F3">
                      <w:pPr>
                        <w:numPr>
                          <w:ilvl w:val="0"/>
                          <w:numId w:val="2"/>
                        </w:numPr>
                        <w:tabs>
                          <w:tab w:val="clear" w:pos="720"/>
                          <w:tab w:val="left" w:pos="270"/>
                        </w:tabs>
                        <w:ind w:left="270" w:hanging="180"/>
                        <w:rPr>
                          <w:sz w:val="18"/>
                          <w:szCs w:val="18"/>
                        </w:rPr>
                      </w:pPr>
                      <w:r>
                        <w:rPr>
                          <w:sz w:val="18"/>
                          <w:szCs w:val="18"/>
                        </w:rPr>
                        <w:t xml:space="preserve">The ratio between </w:t>
                      </w:r>
                      <w:proofErr w:type="spellStart"/>
                      <w:r>
                        <w:rPr>
                          <w:sz w:val="18"/>
                          <w:szCs w:val="18"/>
                        </w:rPr>
                        <w:t>biovolume</w:t>
                      </w:r>
                      <w:proofErr w:type="spellEnd"/>
                      <w:r>
                        <w:rPr>
                          <w:sz w:val="18"/>
                          <w:szCs w:val="18"/>
                        </w:rPr>
                        <w:t xml:space="preserve"> and biomass is assumed to be constant for a given growth form</w:t>
                      </w:r>
                    </w:p>
                    <w:p w:rsidR="00265E7D" w:rsidRDefault="00265E7D" w:rsidP="00CB54F3">
                      <w:pPr>
                        <w:numPr>
                          <w:ilvl w:val="0"/>
                          <w:numId w:val="2"/>
                        </w:numPr>
                        <w:tabs>
                          <w:tab w:val="clear" w:pos="720"/>
                          <w:tab w:val="left" w:pos="270"/>
                        </w:tabs>
                        <w:ind w:left="270" w:hanging="180"/>
                        <w:rPr>
                          <w:sz w:val="18"/>
                          <w:szCs w:val="18"/>
                        </w:rPr>
                      </w:pPr>
                      <w:r>
                        <w:rPr>
                          <w:sz w:val="18"/>
                          <w:szCs w:val="18"/>
                        </w:rPr>
                        <w:t>Constant chlorophyll a to biomass ratios are assumed within algae groups</w:t>
                      </w:r>
                    </w:p>
                    <w:p w:rsidR="00265E7D" w:rsidRPr="00CF485B" w:rsidRDefault="00265E7D" w:rsidP="00CB54F3">
                      <w:pPr>
                        <w:tabs>
                          <w:tab w:val="left" w:pos="270"/>
                        </w:tabs>
                        <w:rPr>
                          <w:sz w:val="12"/>
                          <w:szCs w:val="12"/>
                        </w:rPr>
                      </w:pPr>
                    </w:p>
                    <w:p w:rsidR="00265E7D" w:rsidRPr="00CF485B" w:rsidRDefault="00265E7D" w:rsidP="00CB54F3">
                      <w:pPr>
                        <w:tabs>
                          <w:tab w:val="left" w:pos="270"/>
                        </w:tabs>
                        <w:rPr>
                          <w:b/>
                          <w:sz w:val="18"/>
                          <w:szCs w:val="18"/>
                        </w:rPr>
                      </w:pPr>
                      <w:r w:rsidRPr="00CF485B">
                        <w:rPr>
                          <w:b/>
                          <w:sz w:val="18"/>
                          <w:szCs w:val="18"/>
                        </w:rPr>
                        <w:t>Phytoplankton</w:t>
                      </w:r>
                      <w:r>
                        <w:rPr>
                          <w:b/>
                          <w:sz w:val="18"/>
                          <w:szCs w:val="18"/>
                        </w:rPr>
                        <w:t>-specific</w:t>
                      </w:r>
                    </w:p>
                    <w:p w:rsidR="00265E7D" w:rsidRDefault="00265E7D" w:rsidP="00CB54F3">
                      <w:pPr>
                        <w:numPr>
                          <w:ilvl w:val="0"/>
                          <w:numId w:val="2"/>
                        </w:numPr>
                        <w:tabs>
                          <w:tab w:val="clear" w:pos="720"/>
                          <w:tab w:val="left" w:pos="270"/>
                        </w:tabs>
                        <w:ind w:left="270" w:hanging="180"/>
                        <w:rPr>
                          <w:sz w:val="18"/>
                          <w:szCs w:val="18"/>
                        </w:rPr>
                      </w:pPr>
                      <w:proofErr w:type="gramStart"/>
                      <w:r w:rsidRPr="00994A44">
                        <w:rPr>
                          <w:sz w:val="18"/>
                          <w:szCs w:val="18"/>
                        </w:rPr>
                        <w:t xml:space="preserve">Phytoplankton other than </w:t>
                      </w:r>
                      <w:r>
                        <w:rPr>
                          <w:sz w:val="18"/>
                          <w:szCs w:val="18"/>
                        </w:rPr>
                        <w:t>cyanobacteria</w:t>
                      </w:r>
                      <w:r w:rsidRPr="00994A44">
                        <w:rPr>
                          <w:sz w:val="18"/>
                          <w:szCs w:val="18"/>
                        </w:rPr>
                        <w:t xml:space="preserve"> are</w:t>
                      </w:r>
                      <w:proofErr w:type="gramEnd"/>
                      <w:r w:rsidRPr="00994A44">
                        <w:rPr>
                          <w:sz w:val="18"/>
                          <w:szCs w:val="18"/>
                        </w:rPr>
                        <w:t xml:space="preserve"> assumed to be mixed throughout the </w:t>
                      </w:r>
                      <w:r>
                        <w:rPr>
                          <w:sz w:val="18"/>
                          <w:szCs w:val="18"/>
                        </w:rPr>
                        <w:t>w</w:t>
                      </w:r>
                      <w:r w:rsidRPr="00994A44">
                        <w:rPr>
                          <w:sz w:val="18"/>
                          <w:szCs w:val="18"/>
                        </w:rPr>
                        <w:t>ell</w:t>
                      </w:r>
                      <w:r>
                        <w:rPr>
                          <w:sz w:val="18"/>
                          <w:szCs w:val="18"/>
                        </w:rPr>
                        <w:t>-</w:t>
                      </w:r>
                      <w:r w:rsidRPr="00994A44">
                        <w:rPr>
                          <w:sz w:val="18"/>
                          <w:szCs w:val="18"/>
                        </w:rPr>
                        <w:t>mixed layer</w:t>
                      </w:r>
                      <w:r>
                        <w:rPr>
                          <w:sz w:val="18"/>
                          <w:szCs w:val="18"/>
                        </w:rPr>
                        <w:t xml:space="preserve"> unless specified as “surface floating.”</w:t>
                      </w:r>
                    </w:p>
                    <w:p w:rsidR="00265E7D" w:rsidRDefault="00265E7D" w:rsidP="00CB54F3">
                      <w:pPr>
                        <w:numPr>
                          <w:ilvl w:val="0"/>
                          <w:numId w:val="2"/>
                        </w:numPr>
                        <w:tabs>
                          <w:tab w:val="clear" w:pos="720"/>
                          <w:tab w:val="left" w:pos="270"/>
                        </w:tabs>
                        <w:ind w:left="270" w:hanging="180"/>
                        <w:rPr>
                          <w:sz w:val="18"/>
                          <w:szCs w:val="18"/>
                        </w:rPr>
                      </w:pPr>
                      <w:r>
                        <w:rPr>
                          <w:sz w:val="18"/>
                          <w:szCs w:val="18"/>
                        </w:rPr>
                        <w:t>In the event of</w:t>
                      </w:r>
                      <w:r w:rsidRPr="00994A44">
                        <w:rPr>
                          <w:sz w:val="18"/>
                          <w:szCs w:val="18"/>
                        </w:rPr>
                        <w:t xml:space="preserve"> ice</w:t>
                      </w:r>
                      <w:r>
                        <w:rPr>
                          <w:sz w:val="18"/>
                          <w:szCs w:val="18"/>
                        </w:rPr>
                        <w:t xml:space="preserve"> cover</w:t>
                      </w:r>
                      <w:r w:rsidRPr="00994A44">
                        <w:rPr>
                          <w:sz w:val="18"/>
                          <w:szCs w:val="18"/>
                        </w:rPr>
                        <w:t xml:space="preserve">, all phytoplankton </w:t>
                      </w:r>
                      <w:r>
                        <w:rPr>
                          <w:sz w:val="18"/>
                          <w:szCs w:val="18"/>
                        </w:rPr>
                        <w:t>will</w:t>
                      </w:r>
                      <w:r w:rsidRPr="00994A44">
                        <w:rPr>
                          <w:sz w:val="18"/>
                          <w:szCs w:val="18"/>
                        </w:rPr>
                        <w:t xml:space="preserve"> occu</w:t>
                      </w:r>
                      <w:r>
                        <w:rPr>
                          <w:sz w:val="18"/>
                          <w:szCs w:val="18"/>
                        </w:rPr>
                        <w:t>r</w:t>
                      </w:r>
                      <w:r w:rsidRPr="00994A44">
                        <w:rPr>
                          <w:sz w:val="18"/>
                          <w:szCs w:val="18"/>
                        </w:rPr>
                        <w:t xml:space="preserve"> in the top 2 m </w:t>
                      </w:r>
                    </w:p>
                    <w:p w:rsidR="00265E7D" w:rsidRDefault="00265E7D" w:rsidP="00CB54F3">
                      <w:pPr>
                        <w:numPr>
                          <w:ilvl w:val="0"/>
                          <w:numId w:val="2"/>
                        </w:numPr>
                        <w:tabs>
                          <w:tab w:val="clear" w:pos="720"/>
                          <w:tab w:val="left" w:pos="270"/>
                        </w:tabs>
                        <w:ind w:left="270" w:hanging="180"/>
                        <w:rPr>
                          <w:sz w:val="18"/>
                          <w:szCs w:val="18"/>
                        </w:rPr>
                      </w:pPr>
                      <w:r w:rsidRPr="00E67813">
                        <w:rPr>
                          <w:sz w:val="18"/>
                          <w:szCs w:val="18"/>
                        </w:rPr>
                        <w:t>Sinking of phytoplankton is modeled as a function of physiological state</w:t>
                      </w:r>
                    </w:p>
                    <w:p w:rsidR="00265E7D" w:rsidRDefault="00265E7D" w:rsidP="00CB54F3">
                      <w:pPr>
                        <w:numPr>
                          <w:ilvl w:val="0"/>
                          <w:numId w:val="2"/>
                        </w:numPr>
                        <w:tabs>
                          <w:tab w:val="clear" w:pos="720"/>
                          <w:tab w:val="left" w:pos="270"/>
                        </w:tabs>
                        <w:ind w:left="270" w:hanging="180"/>
                        <w:rPr>
                          <w:sz w:val="18"/>
                          <w:szCs w:val="18"/>
                        </w:rPr>
                      </w:pPr>
                      <w:r>
                        <w:rPr>
                          <w:sz w:val="18"/>
                          <w:szCs w:val="18"/>
                        </w:rPr>
                        <w:t>Phytoplankton are subject to downstream drift as a simple function of discharge</w:t>
                      </w:r>
                    </w:p>
                    <w:p w:rsidR="00265E7D" w:rsidRDefault="00265E7D" w:rsidP="00CB54F3">
                      <w:pPr>
                        <w:numPr>
                          <w:ilvl w:val="0"/>
                          <w:numId w:val="2"/>
                        </w:numPr>
                        <w:tabs>
                          <w:tab w:val="clear" w:pos="720"/>
                          <w:tab w:val="left" w:pos="270"/>
                        </w:tabs>
                        <w:ind w:left="270" w:hanging="180"/>
                        <w:rPr>
                          <w:sz w:val="18"/>
                          <w:szCs w:val="18"/>
                        </w:rPr>
                      </w:pPr>
                      <w:r>
                        <w:rPr>
                          <w:sz w:val="18"/>
                          <w:szCs w:val="18"/>
                        </w:rPr>
                        <w:t xml:space="preserve">To model phytoplankton (and zooplankton) residence time, an implicit assumption may be made </w:t>
                      </w:r>
                      <w:r w:rsidRPr="00E67813">
                        <w:rPr>
                          <w:sz w:val="18"/>
                          <w:szCs w:val="18"/>
                        </w:rPr>
                        <w:t xml:space="preserve">that upstream reaches </w:t>
                      </w:r>
                      <w:r>
                        <w:rPr>
                          <w:sz w:val="18"/>
                          <w:szCs w:val="18"/>
                        </w:rPr>
                        <w:t xml:space="preserve">included in the </w:t>
                      </w:r>
                      <w:r>
                        <w:rPr>
                          <w:i/>
                          <w:sz w:val="18"/>
                          <w:szCs w:val="18"/>
                        </w:rPr>
                        <w:t xml:space="preserve">“Total River Length” </w:t>
                      </w:r>
                      <w:r w:rsidRPr="00E67813">
                        <w:rPr>
                          <w:sz w:val="18"/>
                          <w:szCs w:val="18"/>
                        </w:rPr>
                        <w:t xml:space="preserve">have identical environmental conditions as the reach being modeled </w:t>
                      </w:r>
                    </w:p>
                    <w:p w:rsidR="00265E7D" w:rsidRPr="00CF485B" w:rsidRDefault="00265E7D" w:rsidP="00CB54F3">
                      <w:pPr>
                        <w:tabs>
                          <w:tab w:val="left" w:pos="270"/>
                        </w:tabs>
                        <w:ind w:left="90"/>
                        <w:rPr>
                          <w:sz w:val="12"/>
                          <w:szCs w:val="12"/>
                        </w:rPr>
                      </w:pPr>
                    </w:p>
                    <w:p w:rsidR="00265E7D" w:rsidRPr="00CF485B" w:rsidRDefault="00265E7D" w:rsidP="00CB54F3">
                      <w:pPr>
                        <w:tabs>
                          <w:tab w:val="left" w:pos="270"/>
                        </w:tabs>
                        <w:rPr>
                          <w:b/>
                          <w:sz w:val="18"/>
                          <w:szCs w:val="18"/>
                        </w:rPr>
                      </w:pPr>
                      <w:r>
                        <w:rPr>
                          <w:b/>
                          <w:sz w:val="18"/>
                          <w:szCs w:val="18"/>
                        </w:rPr>
                        <w:t>Cyanobacteria-specific</w:t>
                      </w:r>
                    </w:p>
                    <w:p w:rsidR="00265E7D" w:rsidRDefault="00265E7D" w:rsidP="00CB54F3">
                      <w:pPr>
                        <w:numPr>
                          <w:ilvl w:val="0"/>
                          <w:numId w:val="2"/>
                        </w:numPr>
                        <w:tabs>
                          <w:tab w:val="clear" w:pos="720"/>
                          <w:tab w:val="left" w:pos="270"/>
                        </w:tabs>
                        <w:ind w:left="270" w:hanging="180"/>
                        <w:rPr>
                          <w:sz w:val="18"/>
                          <w:szCs w:val="18"/>
                        </w:rPr>
                      </w:pPr>
                      <w:r w:rsidRPr="00875055">
                        <w:rPr>
                          <w:sz w:val="18"/>
                          <w:szCs w:val="18"/>
                        </w:rPr>
                        <w:t xml:space="preserve">By default cyanobacteria are specified as “surface floating” in which case they are assumed to be located in the top 0.1 m unless limited by lack of nutrients or sufficient wind occurs in which case they are located within the top 3 m. This default assumption (that cyanobacteria float) </w:t>
                      </w:r>
                      <w:r>
                        <w:rPr>
                          <w:sz w:val="18"/>
                          <w:szCs w:val="18"/>
                        </w:rPr>
                        <w:t>can</w:t>
                      </w:r>
                      <w:r w:rsidRPr="00875055">
                        <w:rPr>
                          <w:sz w:val="18"/>
                          <w:szCs w:val="18"/>
                        </w:rPr>
                        <w:t xml:space="preserve"> be changed</w:t>
                      </w:r>
                      <w:r>
                        <w:rPr>
                          <w:sz w:val="18"/>
                          <w:szCs w:val="18"/>
                        </w:rPr>
                        <w:t xml:space="preserve"> by the user</w:t>
                      </w:r>
                      <w:r w:rsidRPr="00875055">
                        <w:rPr>
                          <w:sz w:val="18"/>
                          <w:szCs w:val="18"/>
                        </w:rPr>
                        <w:t xml:space="preserve">.  </w:t>
                      </w:r>
                    </w:p>
                    <w:p w:rsidR="00265E7D" w:rsidRDefault="00265E7D" w:rsidP="00CB54F3">
                      <w:pPr>
                        <w:numPr>
                          <w:ilvl w:val="0"/>
                          <w:numId w:val="2"/>
                        </w:numPr>
                        <w:tabs>
                          <w:tab w:val="clear" w:pos="720"/>
                          <w:tab w:val="left" w:pos="270"/>
                        </w:tabs>
                        <w:ind w:left="270" w:hanging="180"/>
                        <w:rPr>
                          <w:sz w:val="18"/>
                          <w:szCs w:val="18"/>
                        </w:rPr>
                      </w:pPr>
                      <w:r w:rsidRPr="00875055">
                        <w:rPr>
                          <w:sz w:val="18"/>
                          <w:szCs w:val="18"/>
                        </w:rPr>
                        <w:t>The averaging depth for “surface floating” plants is three meters to more closely correspond to monitoring data</w:t>
                      </w:r>
                      <w:r>
                        <w:rPr>
                          <w:sz w:val="18"/>
                          <w:szCs w:val="18"/>
                        </w:rPr>
                        <w:t>.</w:t>
                      </w:r>
                    </w:p>
                    <w:p w:rsidR="00265E7D" w:rsidRPr="00875055" w:rsidRDefault="00265E7D" w:rsidP="00CB54F3">
                      <w:pPr>
                        <w:numPr>
                          <w:ilvl w:val="0"/>
                          <w:numId w:val="2"/>
                        </w:numPr>
                        <w:tabs>
                          <w:tab w:val="left" w:pos="270"/>
                        </w:tabs>
                        <w:ind w:left="270" w:hanging="180"/>
                        <w:rPr>
                          <w:sz w:val="18"/>
                          <w:szCs w:val="18"/>
                        </w:rPr>
                      </w:pPr>
                      <w:r w:rsidRPr="00875055">
                        <w:rPr>
                          <w:sz w:val="18"/>
                          <w:szCs w:val="18"/>
                        </w:rPr>
                        <w:t>Cyanobacteria are not severely limited by nitrogen due to facultative nitrogen fixation (if  N less than ½ KN)</w:t>
                      </w:r>
                    </w:p>
                    <w:p w:rsidR="00265E7D" w:rsidRPr="00CF485B" w:rsidRDefault="00265E7D" w:rsidP="00CB54F3">
                      <w:pPr>
                        <w:tabs>
                          <w:tab w:val="left" w:pos="270"/>
                        </w:tabs>
                        <w:ind w:left="90"/>
                        <w:rPr>
                          <w:sz w:val="12"/>
                          <w:szCs w:val="12"/>
                        </w:rPr>
                      </w:pPr>
                    </w:p>
                    <w:p w:rsidR="00265E7D" w:rsidRPr="00CF485B" w:rsidRDefault="00265E7D" w:rsidP="00CB54F3">
                      <w:pPr>
                        <w:tabs>
                          <w:tab w:val="left" w:pos="270"/>
                        </w:tabs>
                        <w:rPr>
                          <w:b/>
                          <w:sz w:val="18"/>
                          <w:szCs w:val="18"/>
                        </w:rPr>
                      </w:pPr>
                      <w:r>
                        <w:rPr>
                          <w:b/>
                          <w:sz w:val="18"/>
                          <w:szCs w:val="18"/>
                        </w:rPr>
                        <w:t>Periphyton-specific</w:t>
                      </w:r>
                    </w:p>
                    <w:p w:rsidR="00265E7D" w:rsidRDefault="00265E7D" w:rsidP="00CB54F3">
                      <w:pPr>
                        <w:numPr>
                          <w:ilvl w:val="0"/>
                          <w:numId w:val="2"/>
                        </w:numPr>
                        <w:tabs>
                          <w:tab w:val="clear" w:pos="720"/>
                          <w:tab w:val="left" w:pos="270"/>
                        </w:tabs>
                        <w:ind w:left="270" w:hanging="180"/>
                        <w:rPr>
                          <w:sz w:val="18"/>
                          <w:szCs w:val="18"/>
                        </w:rPr>
                      </w:pPr>
                      <w:r>
                        <w:rPr>
                          <w:sz w:val="18"/>
                          <w:szCs w:val="18"/>
                        </w:rPr>
                        <w:t>P</w:t>
                      </w:r>
                      <w:r w:rsidRPr="00994A44">
                        <w:rPr>
                          <w:sz w:val="18"/>
                          <w:szCs w:val="18"/>
                        </w:rPr>
                        <w:t>eriphyton are limited by slow currents that do not replenish nutrients and carry away senescent biomass</w:t>
                      </w:r>
                    </w:p>
                    <w:p w:rsidR="00265E7D" w:rsidRDefault="00265E7D" w:rsidP="00CB54F3">
                      <w:pPr>
                        <w:numPr>
                          <w:ilvl w:val="0"/>
                          <w:numId w:val="2"/>
                        </w:numPr>
                        <w:tabs>
                          <w:tab w:val="clear" w:pos="720"/>
                          <w:tab w:val="left" w:pos="270"/>
                        </w:tabs>
                        <w:ind w:left="270" w:hanging="180"/>
                        <w:rPr>
                          <w:sz w:val="18"/>
                          <w:szCs w:val="18"/>
                        </w:rPr>
                      </w:pPr>
                      <w:r>
                        <w:rPr>
                          <w:sz w:val="18"/>
                          <w:szCs w:val="18"/>
                        </w:rPr>
                        <w:t>Periphyton are assumed to adapt to the ambient conditions of a particular channel</w:t>
                      </w:r>
                    </w:p>
                    <w:p w:rsidR="00265E7D" w:rsidRDefault="00265E7D" w:rsidP="00CB54F3">
                      <w:pPr>
                        <w:numPr>
                          <w:ilvl w:val="0"/>
                          <w:numId w:val="2"/>
                        </w:numPr>
                        <w:tabs>
                          <w:tab w:val="clear" w:pos="720"/>
                          <w:tab w:val="left" w:pos="270"/>
                        </w:tabs>
                        <w:ind w:left="270" w:hanging="180"/>
                        <w:rPr>
                          <w:sz w:val="18"/>
                          <w:szCs w:val="18"/>
                        </w:rPr>
                      </w:pPr>
                      <w:r>
                        <w:rPr>
                          <w:sz w:val="18"/>
                          <w:szCs w:val="18"/>
                        </w:rPr>
                        <w:t>P</w:t>
                      </w:r>
                      <w:r w:rsidRPr="00E67813">
                        <w:rPr>
                          <w:sz w:val="18"/>
                          <w:szCs w:val="18"/>
                        </w:rPr>
                        <w:t>eriphyton are defined as including associated detritus</w:t>
                      </w:r>
                      <w:r>
                        <w:rPr>
                          <w:sz w:val="18"/>
                          <w:szCs w:val="18"/>
                        </w:rPr>
                        <w:t>; non-living biomass is modeled implicitly</w:t>
                      </w:r>
                    </w:p>
                    <w:p w:rsidR="00265E7D" w:rsidRPr="00CF485B" w:rsidRDefault="00265E7D" w:rsidP="00CB54F3">
                      <w:pPr>
                        <w:tabs>
                          <w:tab w:val="left" w:pos="270"/>
                        </w:tabs>
                        <w:rPr>
                          <w:sz w:val="12"/>
                          <w:szCs w:val="12"/>
                        </w:rPr>
                      </w:pPr>
                    </w:p>
                    <w:p w:rsidR="00265E7D" w:rsidRPr="00CF485B" w:rsidRDefault="00265E7D" w:rsidP="00CB54F3">
                      <w:pPr>
                        <w:tabs>
                          <w:tab w:val="left" w:pos="270"/>
                        </w:tabs>
                        <w:rPr>
                          <w:b/>
                          <w:sz w:val="18"/>
                          <w:szCs w:val="18"/>
                        </w:rPr>
                      </w:pPr>
                      <w:r w:rsidRPr="00CF485B">
                        <w:rPr>
                          <w:b/>
                          <w:sz w:val="18"/>
                          <w:szCs w:val="18"/>
                        </w:rPr>
                        <w:t>Macrophyte-specific</w:t>
                      </w:r>
                    </w:p>
                    <w:p w:rsidR="00265E7D" w:rsidRDefault="00265E7D" w:rsidP="00CB54F3">
                      <w:pPr>
                        <w:numPr>
                          <w:ilvl w:val="0"/>
                          <w:numId w:val="2"/>
                        </w:numPr>
                        <w:tabs>
                          <w:tab w:val="clear" w:pos="720"/>
                          <w:tab w:val="left" w:pos="270"/>
                        </w:tabs>
                        <w:ind w:left="270" w:hanging="180"/>
                        <w:rPr>
                          <w:sz w:val="18"/>
                          <w:szCs w:val="18"/>
                        </w:rPr>
                      </w:pPr>
                      <w:r>
                        <w:rPr>
                          <w:sz w:val="18"/>
                          <w:szCs w:val="18"/>
                        </w:rPr>
                        <w:t>Macrophytes occupy the littoral zone</w:t>
                      </w:r>
                    </w:p>
                    <w:p w:rsidR="00265E7D" w:rsidRDefault="00265E7D" w:rsidP="00CB54F3">
                      <w:pPr>
                        <w:numPr>
                          <w:ilvl w:val="0"/>
                          <w:numId w:val="2"/>
                        </w:numPr>
                        <w:tabs>
                          <w:tab w:val="clear" w:pos="720"/>
                          <w:tab w:val="left" w:pos="270"/>
                        </w:tabs>
                        <w:ind w:left="270" w:hanging="180"/>
                        <w:rPr>
                          <w:sz w:val="18"/>
                          <w:szCs w:val="18"/>
                        </w:rPr>
                      </w:pPr>
                      <w:r>
                        <w:rPr>
                          <w:sz w:val="18"/>
                          <w:szCs w:val="18"/>
                        </w:rPr>
                        <w:t>Rooted macrophytes and benthic macrophytes are not limited by nutrients but are assumed to take up necessary nutrients from bottom sediments (located outside the AQUATOX domain)</w:t>
                      </w:r>
                    </w:p>
                    <w:p w:rsidR="00265E7D" w:rsidRDefault="00265E7D" w:rsidP="00CB54F3">
                      <w:pPr>
                        <w:numPr>
                          <w:ilvl w:val="0"/>
                          <w:numId w:val="2"/>
                        </w:numPr>
                        <w:tabs>
                          <w:tab w:val="clear" w:pos="720"/>
                          <w:tab w:val="left" w:pos="270"/>
                        </w:tabs>
                        <w:ind w:left="270" w:hanging="180"/>
                        <w:rPr>
                          <w:sz w:val="18"/>
                          <w:szCs w:val="18"/>
                        </w:rPr>
                      </w:pPr>
                      <w:r>
                        <w:rPr>
                          <w:sz w:val="18"/>
                          <w:szCs w:val="18"/>
                        </w:rPr>
                        <w:t>Rooted floating macrophytes are differentiated from benthic macrophytes in that rooted-floating macrophytes are assumed to occur near the surface and are not limited by low light</w:t>
                      </w:r>
                    </w:p>
                    <w:p w:rsidR="00265E7D" w:rsidRDefault="00265E7D" w:rsidP="00CB54F3">
                      <w:pPr>
                        <w:numPr>
                          <w:ilvl w:val="0"/>
                          <w:numId w:val="2"/>
                        </w:numPr>
                        <w:tabs>
                          <w:tab w:val="clear" w:pos="720"/>
                          <w:tab w:val="left" w:pos="270"/>
                        </w:tabs>
                        <w:ind w:left="270" w:hanging="180"/>
                        <w:rPr>
                          <w:sz w:val="18"/>
                          <w:szCs w:val="18"/>
                        </w:rPr>
                      </w:pPr>
                      <w:r>
                        <w:rPr>
                          <w:sz w:val="18"/>
                          <w:szCs w:val="18"/>
                        </w:rPr>
                        <w:t>Non-rooted, floating macrophytes are limited by nutrients but not by low light.  These macrophytes can wash out of a system.</w:t>
                      </w:r>
                    </w:p>
                    <w:p w:rsidR="00265E7D" w:rsidRDefault="00265E7D" w:rsidP="00CB54F3">
                      <w:pPr>
                        <w:numPr>
                          <w:ilvl w:val="0"/>
                          <w:numId w:val="2"/>
                        </w:numPr>
                        <w:tabs>
                          <w:tab w:val="clear" w:pos="720"/>
                          <w:tab w:val="left" w:pos="270"/>
                        </w:tabs>
                        <w:ind w:left="270" w:hanging="180"/>
                        <w:rPr>
                          <w:sz w:val="18"/>
                          <w:szCs w:val="18"/>
                        </w:rPr>
                      </w:pPr>
                      <w:r>
                        <w:rPr>
                          <w:sz w:val="18"/>
                          <w:szCs w:val="18"/>
                        </w:rPr>
                        <w:t>Bryophytes are limited by nutrients, can tolerate low light, and contain a high percentage of refractory material</w:t>
                      </w:r>
                    </w:p>
                  </w:txbxContent>
                </v:textbox>
                <w10:wrap type="square"/>
              </v:shape>
            </w:pict>
          </mc:Fallback>
        </mc:AlternateContent>
      </w:r>
      <w:r>
        <w:br w:type="page"/>
      </w:r>
      <w:r w:rsidRPr="00DF5FEC">
        <w:lastRenderedPageBreak/>
        <w:t>The change in algal biomass</w:t>
      </w:r>
      <w:r>
        <w:t>—</w:t>
      </w:r>
      <w:r w:rsidRPr="00DF5FEC">
        <w:t>expressed as g/m</w:t>
      </w:r>
      <w:r w:rsidRPr="00DF5FEC">
        <w:rPr>
          <w:vertAlign w:val="superscript"/>
        </w:rPr>
        <w:t>3</w:t>
      </w:r>
      <w:r w:rsidRPr="00DF5FEC">
        <w:t xml:space="preserve"> for phytoplankton, but as g/m</w:t>
      </w:r>
      <w:r w:rsidRPr="00DF5FEC">
        <w:rPr>
          <w:vertAlign w:val="superscript"/>
        </w:rPr>
        <w:t>2</w:t>
      </w:r>
      <w:r w:rsidRPr="00DF5FEC">
        <w:t xml:space="preserve"> for periphyton</w:t>
      </w:r>
      <w:r>
        <w:t>—i</w:t>
      </w:r>
      <w:r w:rsidRPr="00DF5FEC">
        <w:t xml:space="preserve">s a function of the loading (especially phytoplankton from upstream), photosynthesis, respiration, excretion or photorespiration, </w:t>
      </w:r>
      <w:proofErr w:type="spellStart"/>
      <w:r w:rsidRPr="00DF5FEC">
        <w:t>nonpredatory</w:t>
      </w:r>
      <w:proofErr w:type="spellEnd"/>
      <w:r w:rsidRPr="00DF5FEC">
        <w:t xml:space="preserve"> mortality, grazing or predatory mortality,  sloughing, and washout.  As noted above, </w:t>
      </w:r>
      <w:proofErr w:type="gramStart"/>
      <w:r w:rsidRPr="00DF5FEC">
        <w:t>phytoplankton also are</w:t>
      </w:r>
      <w:proofErr w:type="gramEnd"/>
      <w:r w:rsidRPr="00DF5FEC">
        <w:t xml:space="preserve"> subject to sinking.  If the system is stratified, turbulent diffusion also affects the biomass of phytoplankton</w:t>
      </w:r>
      <w:r>
        <w:t>.</w:t>
      </w:r>
    </w:p>
    <w:p w:rsidR="00CB54F3" w:rsidRDefault="00CB54F3" w:rsidP="00CB54F3">
      <w:pPr>
        <w:tabs>
          <w:tab w:val="center" w:pos="4680"/>
          <w:tab w:val="right" w:pos="9360"/>
        </w:tabs>
        <w:jc w:val="center"/>
      </w:pPr>
    </w:p>
    <w:p w:rsidR="00CB54F3" w:rsidRPr="00DF5FEC" w:rsidRDefault="00CB54F3" w:rsidP="00CB54F3">
      <w:pPr>
        <w:tabs>
          <w:tab w:val="center" w:pos="4680"/>
          <w:tab w:val="right" w:pos="9360"/>
        </w:tabs>
        <w:jc w:val="center"/>
      </w:pPr>
      <w:r>
        <w:tab/>
      </w:r>
      <w:r w:rsidRPr="00806DF9">
        <w:rPr>
          <w:position w:val="-76"/>
        </w:rPr>
        <w:object w:dxaOrig="672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84pt" o:ole="">
            <v:imagedata r:id="rId8" o:title=""/>
          </v:shape>
          <o:OLEObject Type="Embed" ProgID="Equation.3" ShapeID="_x0000_i1025" DrawAspect="Content" ObjectID="_1635757782" r:id="rId9"/>
        </w:object>
      </w:r>
      <w:r>
        <w:tab/>
      </w:r>
      <w:bookmarkStart w:id="5" w:name="dPeriphyton_d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33</w:t>
      </w:r>
      <w:r w:rsidRPr="00AF3A93">
        <w:rPr>
          <w:b/>
        </w:rPr>
        <w:fldChar w:fldCharType="end"/>
      </w:r>
      <w:r w:rsidRPr="00AF3A93">
        <w:rPr>
          <w:b/>
        </w:rPr>
        <w:t>)</w:t>
      </w:r>
      <w:bookmarkEnd w:id="5"/>
      <w:r>
        <w:tab/>
      </w:r>
    </w:p>
    <w:p w:rsidR="00CB54F3" w:rsidRPr="00DF5FEC" w:rsidRDefault="00CB54F3" w:rsidP="00CB54F3">
      <w:pPr>
        <w:widowControl/>
      </w:pPr>
    </w:p>
    <w:p w:rsidR="00CB54F3" w:rsidRDefault="00CB54F3" w:rsidP="00CB54F3">
      <w:pPr>
        <w:tabs>
          <w:tab w:val="center" w:pos="4680"/>
          <w:tab w:val="right" w:pos="9360"/>
        </w:tabs>
        <w:jc w:val="center"/>
      </w:pPr>
    </w:p>
    <w:p w:rsidR="00CB54F3" w:rsidRPr="00DF5FEC" w:rsidRDefault="00CB54F3" w:rsidP="00CB54F3">
      <w:pPr>
        <w:tabs>
          <w:tab w:val="center" w:pos="4680"/>
          <w:tab w:val="right" w:pos="9360"/>
        </w:tabs>
        <w:jc w:val="center"/>
      </w:pPr>
      <w:r>
        <w:tab/>
      </w:r>
      <w:r w:rsidRPr="007E29DB">
        <w:rPr>
          <w:position w:val="-44"/>
        </w:rPr>
        <w:object w:dxaOrig="6640" w:dyaOrig="999">
          <v:shape id="_x0000_i1026" type="#_x0000_t75" style="width:330pt;height:49.5pt" o:ole="">
            <v:imagedata r:id="rId10" o:title=""/>
          </v:shape>
          <o:OLEObject Type="Embed" ProgID="Equation.3" ShapeID="_x0000_i1026" DrawAspect="Content" ObjectID="_1635757783" r:id="rId11"/>
        </w:object>
      </w:r>
      <w:r>
        <w:tab/>
      </w:r>
      <w:bookmarkStart w:id="6" w:name="dPhyto_d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34</w:t>
      </w:r>
      <w:r w:rsidRPr="00AF3A93">
        <w:rPr>
          <w:b/>
        </w:rPr>
        <w:fldChar w:fldCharType="end"/>
      </w:r>
      <w:r w:rsidRPr="00AF3A93">
        <w:rPr>
          <w:b/>
        </w:rPr>
        <w:t>)</w:t>
      </w:r>
      <w:bookmarkEnd w:id="6"/>
      <w:r>
        <w:tab/>
      </w:r>
    </w:p>
    <w:p w:rsidR="00CB54F3" w:rsidRDefault="00CB54F3" w:rsidP="00CB54F3">
      <w:pPr>
        <w:widowControl/>
      </w:pPr>
    </w:p>
    <w:p w:rsidR="00CB54F3" w:rsidRPr="00DF5FEC" w:rsidRDefault="00CB54F3" w:rsidP="00CB54F3">
      <w:pPr>
        <w:widowControl/>
        <w:rPr>
          <w:vanish/>
        </w:rPr>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340"/>
        </w:tabs>
        <w:ind w:left="2880" w:hanging="2160"/>
      </w:pPr>
      <w:proofErr w:type="spellStart"/>
      <w:proofErr w:type="gramStart"/>
      <w:r w:rsidRPr="00DF5FEC">
        <w:rPr>
          <w:i/>
          <w:iCs/>
        </w:rPr>
        <w:t>dBiomass</w:t>
      </w:r>
      <w:proofErr w:type="spellEnd"/>
      <w:r w:rsidRPr="00DF5FEC">
        <w:rPr>
          <w:i/>
          <w:iCs/>
        </w:rPr>
        <w:t>/</w:t>
      </w:r>
      <w:proofErr w:type="spellStart"/>
      <w:r w:rsidRPr="00DF5FEC">
        <w:rPr>
          <w:i/>
          <w:iCs/>
        </w:rPr>
        <w:t>dt</w:t>
      </w:r>
      <w:proofErr w:type="spellEnd"/>
      <w:proofErr w:type="gramEnd"/>
      <w:r w:rsidRPr="00DF5FEC">
        <w:t xml:space="preserve"> </w:t>
      </w:r>
      <w:r w:rsidRPr="00DF5FEC">
        <w:tab/>
        <w:t xml:space="preserve">= </w:t>
      </w:r>
      <w:r w:rsidRPr="00DF5FEC">
        <w:tab/>
        <w:t>change in biomass of phytoplankton and periphyton with respect to time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d);</w:t>
      </w:r>
    </w:p>
    <w:p w:rsidR="00CB54F3" w:rsidRPr="00DF5FEC" w:rsidRDefault="00CB54F3" w:rsidP="00CB54F3">
      <w:pPr>
        <w:widowControl/>
        <w:tabs>
          <w:tab w:val="left" w:pos="-1440"/>
          <w:tab w:val="left" w:pos="2340"/>
        </w:tabs>
        <w:ind w:left="2880" w:hanging="2160"/>
      </w:pPr>
      <w:r w:rsidRPr="00DF5FEC">
        <w:rPr>
          <w:i/>
          <w:iCs/>
        </w:rPr>
        <w:t>Loading</w:t>
      </w:r>
      <w:r w:rsidRPr="00DF5FEC">
        <w:t xml:space="preserve"> </w:t>
      </w:r>
      <w:r w:rsidRPr="00DF5FEC">
        <w:tab/>
        <w:t>=</w:t>
      </w:r>
      <w:r w:rsidRPr="00DF5FEC">
        <w:tab/>
      </w:r>
      <w:r>
        <w:t xml:space="preserve">boundary-condition </w:t>
      </w:r>
      <w:r w:rsidRPr="00DF5FEC">
        <w:t>loading of algal group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d);</w:t>
      </w:r>
    </w:p>
    <w:p w:rsidR="00CB54F3" w:rsidRPr="00DF5FEC" w:rsidRDefault="00CB54F3" w:rsidP="00CB54F3">
      <w:pPr>
        <w:widowControl/>
        <w:tabs>
          <w:tab w:val="left" w:pos="2340"/>
        </w:tabs>
        <w:ind w:left="2880" w:hanging="2160"/>
      </w:pPr>
      <w:r w:rsidRPr="00DF5FEC">
        <w:rPr>
          <w:i/>
          <w:iCs/>
        </w:rPr>
        <w:t>Photosynthesis</w:t>
      </w:r>
      <w:r w:rsidRPr="00DF5FEC">
        <w:t xml:space="preserve"> </w:t>
      </w:r>
      <w:r>
        <w:tab/>
      </w:r>
      <w:r w:rsidRPr="00DF5FEC">
        <w:t xml:space="preserve">= </w:t>
      </w:r>
      <w:r w:rsidRPr="00DF5FEC">
        <w:tab/>
        <w:t>rate of photosynthesis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Photosynthesis </w:instrText>
      </w:r>
      <w:r>
        <w:rPr>
          <w:b/>
          <w:bCs/>
        </w:rPr>
        <w:fldChar w:fldCharType="separate"/>
      </w:r>
      <w:r w:rsidRPr="00AF3A93">
        <w:rPr>
          <w:b/>
        </w:rPr>
        <w:t>(</w:t>
      </w:r>
      <w:r>
        <w:rPr>
          <w:b/>
          <w:noProof/>
        </w:rPr>
        <w:t>35</w:t>
      </w:r>
      <w:r w:rsidRPr="00AF3A93">
        <w:rPr>
          <w:b/>
        </w:rPr>
        <w:t>)</w:t>
      </w:r>
      <w:r>
        <w:rPr>
          <w:b/>
          <w:bCs/>
        </w:rPr>
        <w:fldChar w:fldCharType="end"/>
      </w:r>
      <w:r w:rsidRPr="00DF5FEC">
        <w:t>;</w:t>
      </w:r>
    </w:p>
    <w:p w:rsidR="00CB54F3" w:rsidRPr="00DF5FEC" w:rsidRDefault="00CB54F3" w:rsidP="00CB54F3">
      <w:pPr>
        <w:widowControl/>
        <w:tabs>
          <w:tab w:val="left" w:pos="2340"/>
        </w:tabs>
        <w:ind w:left="2880" w:hanging="2160"/>
      </w:pPr>
      <w:r w:rsidRPr="00DF5FEC">
        <w:rPr>
          <w:i/>
          <w:iCs/>
        </w:rPr>
        <w:t>Respiration</w:t>
      </w:r>
      <w:r w:rsidRPr="00DF5FEC">
        <w:t xml:space="preserve"> </w:t>
      </w:r>
      <w:r w:rsidRPr="00DF5FEC">
        <w:tab/>
        <w:t>=</w:t>
      </w:r>
      <w:r w:rsidRPr="00DF5FEC">
        <w:tab/>
        <w:t>respiratory loss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Respiration </w:instrText>
      </w:r>
      <w:r>
        <w:rPr>
          <w:b/>
          <w:bCs/>
        </w:rPr>
        <w:fldChar w:fldCharType="separate"/>
      </w:r>
      <w:r w:rsidRPr="009C3613">
        <w:rPr>
          <w:b/>
        </w:rPr>
        <w:t>(</w:t>
      </w:r>
      <w:r>
        <w:rPr>
          <w:b/>
          <w:noProof/>
        </w:rPr>
        <w:t>63</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Excretion</w:t>
      </w:r>
      <w:r w:rsidRPr="00DF5FEC">
        <w:t xml:space="preserve"> </w:t>
      </w:r>
      <w:r w:rsidRPr="00DF5FEC">
        <w:tab/>
        <w:t>=</w:t>
      </w:r>
      <w:r w:rsidRPr="00DF5FEC">
        <w:tab/>
        <w:t>excretion or photorespiration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Excretion </w:instrText>
      </w:r>
      <w:r>
        <w:rPr>
          <w:b/>
          <w:bCs/>
        </w:rPr>
        <w:fldChar w:fldCharType="separate"/>
      </w:r>
      <w:r w:rsidRPr="009C3613">
        <w:rPr>
          <w:b/>
        </w:rPr>
        <w:t>(</w:t>
      </w:r>
      <w:r>
        <w:rPr>
          <w:b/>
          <w:noProof/>
        </w:rPr>
        <w:t>64</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Mortality</w:t>
      </w:r>
      <w:r w:rsidRPr="00DF5FEC">
        <w:t xml:space="preserve"> </w:t>
      </w:r>
      <w:r w:rsidRPr="00DF5FEC">
        <w:tab/>
        <w:t>=</w:t>
      </w:r>
      <w:r w:rsidRPr="00DF5FEC">
        <w:tab/>
      </w:r>
      <w:proofErr w:type="spellStart"/>
      <w:r w:rsidRPr="00DF5FEC">
        <w:t>nonpredatory</w:t>
      </w:r>
      <w:proofErr w:type="spellEnd"/>
      <w:r w:rsidRPr="00DF5FEC">
        <w:t xml:space="preserve"> mortality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Mortality </w:instrText>
      </w:r>
      <w:r>
        <w:rPr>
          <w:b/>
          <w:bCs/>
        </w:rPr>
        <w:fldChar w:fldCharType="separate"/>
      </w:r>
      <w:r w:rsidRPr="009C3613">
        <w:rPr>
          <w:b/>
        </w:rPr>
        <w:t>(</w:t>
      </w:r>
      <w:r>
        <w:rPr>
          <w:b/>
          <w:noProof/>
        </w:rPr>
        <w:t>66</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Predation</w:t>
      </w:r>
      <w:r w:rsidRPr="00DF5FEC">
        <w:t xml:space="preserve"> </w:t>
      </w:r>
      <w:r w:rsidRPr="00DF5FEC">
        <w:tab/>
        <w:t>=</w:t>
      </w:r>
      <w:r w:rsidRPr="00DF5FEC">
        <w:tab/>
        <w:t>herbivory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Predation </w:instrText>
      </w:r>
      <w:r>
        <w:rPr>
          <w:b/>
          <w:bCs/>
        </w:rPr>
        <w:fldChar w:fldCharType="separate"/>
      </w:r>
      <w:r w:rsidRPr="00BF62B8">
        <w:rPr>
          <w:b/>
        </w:rPr>
        <w:t>(</w:t>
      </w:r>
      <w:r>
        <w:rPr>
          <w:b/>
          <w:noProof/>
        </w:rPr>
        <w:t>99</w:t>
      </w:r>
      <w:r w:rsidRPr="00BF62B8">
        <w:rPr>
          <w:b/>
        </w:rPr>
        <w:t>)</w:t>
      </w:r>
      <w:r>
        <w:rPr>
          <w:b/>
          <w:bCs/>
        </w:rPr>
        <w:fldChar w:fldCharType="end"/>
      </w:r>
      <w:r w:rsidRPr="00DF5FEC">
        <w:t>;</w:t>
      </w:r>
    </w:p>
    <w:p w:rsidR="00CB54F3" w:rsidRDefault="00CB54F3" w:rsidP="00CB54F3">
      <w:pPr>
        <w:widowControl/>
        <w:tabs>
          <w:tab w:val="left" w:pos="-1440"/>
          <w:tab w:val="left" w:pos="2340"/>
        </w:tabs>
        <w:ind w:left="2880" w:hanging="216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 </w:instrText>
      </w:r>
      <w:r>
        <w:rPr>
          <w:b/>
          <w:bCs/>
        </w:rPr>
        <w:fldChar w:fldCharType="separate"/>
      </w:r>
      <w:r w:rsidRPr="00155BF2">
        <w:rPr>
          <w:b/>
        </w:rPr>
        <w:t>(</w:t>
      </w:r>
      <w:r>
        <w:rPr>
          <w:b/>
          <w:noProof/>
        </w:rPr>
        <w:t>129</w:t>
      </w:r>
      <w:r w:rsidRPr="00155BF2">
        <w:rPr>
          <w:b/>
        </w:rPr>
        <w:t>)</w:t>
      </w:r>
      <w:r>
        <w:rPr>
          <w:b/>
          <w:bCs/>
        </w:rPr>
        <w:fldChar w:fldCharType="end"/>
      </w:r>
      <w:r w:rsidRPr="00DF5FEC">
        <w:t>;</w:t>
      </w:r>
    </w:p>
    <w:p w:rsidR="00CB54F3" w:rsidRDefault="00CB54F3" w:rsidP="00CB54F3">
      <w:pPr>
        <w:tabs>
          <w:tab w:val="left" w:pos="2340"/>
        </w:tabs>
        <w:ind w:left="2880" w:hanging="2160"/>
      </w:pPr>
      <w:proofErr w:type="spellStart"/>
      <w:r>
        <w:rPr>
          <w:i/>
        </w:rPr>
        <w:t>Washin</w:t>
      </w:r>
      <w:proofErr w:type="spellEnd"/>
      <w:r>
        <w:rPr>
          <w:i/>
        </w:rPr>
        <w:t xml:space="preserve"> </w:t>
      </w:r>
      <w:r>
        <w:tab/>
        <w:t>=</w:t>
      </w:r>
      <w:r>
        <w:tab/>
        <w:t>loadings from upstream segments (linked segment version only, g/m</w:t>
      </w:r>
      <w:r>
        <w:rPr>
          <w:vertAlign w:val="superscript"/>
        </w:rPr>
        <w:t>3</w:t>
      </w:r>
      <w:r>
        <w:t xml:space="preserve">·d), see </w:t>
      </w:r>
      <w:r w:rsidRPr="00D359B9">
        <w:fldChar w:fldCharType="begin"/>
      </w:r>
      <w:r w:rsidRPr="00D359B9">
        <w:instrText xml:space="preserve"> REF washin \h  \* MERGEFORMAT </w:instrText>
      </w:r>
      <w:r w:rsidRPr="00D359B9">
        <w:fldChar w:fldCharType="separate"/>
      </w:r>
      <w:r>
        <w:rPr>
          <w:b/>
        </w:rPr>
        <w:t>(30)</w:t>
      </w:r>
      <w:r w:rsidRPr="00D359B9">
        <w:fldChar w:fldCharType="end"/>
      </w:r>
      <w:r w:rsidRPr="00D359B9">
        <w:t>;</w:t>
      </w:r>
    </w:p>
    <w:p w:rsidR="00CB54F3" w:rsidRDefault="00CB54F3" w:rsidP="00CB54F3">
      <w:pPr>
        <w:widowControl/>
        <w:tabs>
          <w:tab w:val="left" w:pos="-1440"/>
          <w:tab w:val="left" w:pos="2340"/>
        </w:tabs>
        <w:ind w:left="2880" w:hanging="2160"/>
      </w:pPr>
      <w:r w:rsidRPr="00DF5FEC">
        <w:rPr>
          <w:i/>
          <w:iCs/>
        </w:rPr>
        <w:t>Sinking</w:t>
      </w:r>
      <w:r w:rsidRPr="00DF5FEC">
        <w:t xml:space="preserve"> </w:t>
      </w:r>
      <w:r w:rsidRPr="00DF5FEC">
        <w:tab/>
        <w:t>=</w:t>
      </w:r>
      <w:r w:rsidRPr="00DF5FEC">
        <w:tab/>
        <w:t>loss or gain due to sinking between layers and sedimentation to bottom (g/m</w:t>
      </w:r>
      <w:r w:rsidRPr="00DF5FEC">
        <w:rPr>
          <w:vertAlign w:val="superscript"/>
        </w:rPr>
        <w:t>3</w:t>
      </w:r>
      <w:r w:rsidRPr="00DF5FEC">
        <w:sym w:font="Symbol" w:char="F0D7"/>
      </w:r>
      <w:r w:rsidRPr="00DF5FEC">
        <w:t xml:space="preserve">d), see </w:t>
      </w:r>
      <w:r>
        <w:rPr>
          <w:b/>
          <w:bCs/>
        </w:rPr>
        <w:fldChar w:fldCharType="begin"/>
      </w:r>
      <w:r>
        <w:instrText xml:space="preserve"> REF Sink </w:instrText>
      </w:r>
      <w:r>
        <w:rPr>
          <w:b/>
          <w:bCs/>
        </w:rPr>
        <w:fldChar w:fldCharType="separate"/>
      </w:r>
      <w:r w:rsidRPr="009C3613">
        <w:rPr>
          <w:b/>
        </w:rPr>
        <w:t>(</w:t>
      </w:r>
      <w:r>
        <w:rPr>
          <w:b/>
          <w:noProof/>
        </w:rPr>
        <w:t>69</w:t>
      </w:r>
      <w:r w:rsidRPr="009C3613">
        <w:rPr>
          <w:b/>
        </w:rPr>
        <w:t>)</w:t>
      </w:r>
      <w:r>
        <w:rPr>
          <w:b/>
          <w:bCs/>
        </w:rPr>
        <w:fldChar w:fldCharType="end"/>
      </w:r>
      <w:r w:rsidRPr="00DF5FEC">
        <w:t>;</w:t>
      </w:r>
    </w:p>
    <w:p w:rsidR="00CB54F3" w:rsidRPr="00CB0137" w:rsidRDefault="00CB54F3" w:rsidP="00CB54F3">
      <w:pPr>
        <w:widowControl/>
        <w:tabs>
          <w:tab w:val="left" w:pos="-1440"/>
          <w:tab w:val="left" w:pos="2340"/>
        </w:tabs>
        <w:ind w:left="2880" w:hanging="2160"/>
      </w:pPr>
      <w:r>
        <w:rPr>
          <w:i/>
          <w:iCs/>
        </w:rPr>
        <w:t>Floating</w:t>
      </w:r>
      <w:r>
        <w:rPr>
          <w:i/>
          <w:iCs/>
        </w:rPr>
        <w:tab/>
      </w:r>
      <w:r>
        <w:rPr>
          <w:iCs/>
        </w:rPr>
        <w:t>=</w:t>
      </w:r>
      <w:r>
        <w:rPr>
          <w:iCs/>
        </w:rPr>
        <w:tab/>
        <w:t xml:space="preserve">loss from the hypolimnion or gain to the epilimnion due to the floatation of “surface-floating” phytoplankton.  100% of “surface-floating” phytoplankton that arrive in the hypolimnion through loadings or water flows </w:t>
      </w:r>
      <w:proofErr w:type="gramStart"/>
      <w:r>
        <w:rPr>
          <w:iCs/>
        </w:rPr>
        <w:t>are</w:t>
      </w:r>
      <w:proofErr w:type="gramEnd"/>
      <w:r>
        <w:rPr>
          <w:iCs/>
        </w:rPr>
        <w:t xml:space="preserve"> set to immediately float.</w:t>
      </w:r>
    </w:p>
    <w:p w:rsidR="00CB54F3" w:rsidRDefault="00CB54F3" w:rsidP="00CB54F3">
      <w:pPr>
        <w:widowControl/>
        <w:tabs>
          <w:tab w:val="left" w:pos="-1440"/>
          <w:tab w:val="left" w:pos="2340"/>
        </w:tabs>
        <w:ind w:left="2880" w:hanging="2160"/>
      </w:pPr>
      <w:proofErr w:type="spellStart"/>
      <w:r w:rsidRPr="00DF5FEC">
        <w:rPr>
          <w:i/>
          <w:iCs/>
        </w:rPr>
        <w:t>TurbDiff</w:t>
      </w:r>
      <w:proofErr w:type="spellEnd"/>
      <w:r w:rsidRPr="00DF5FEC">
        <w:t xml:space="preserve"> </w:t>
      </w:r>
      <w:r w:rsidRPr="00DF5FEC">
        <w:tab/>
        <w:t>=</w:t>
      </w:r>
      <w:r w:rsidRPr="00DF5FEC">
        <w:tab/>
        <w:t>turbulent diffusion (g/m</w:t>
      </w:r>
      <w:r w:rsidRPr="00DF5FEC">
        <w:rPr>
          <w:vertAlign w:val="superscript"/>
        </w:rPr>
        <w:t>3</w:t>
      </w:r>
      <w:r w:rsidRPr="00DF5FEC">
        <w:sym w:font="Symbol" w:char="F0D7"/>
      </w:r>
      <w:r w:rsidRPr="00DF5FEC">
        <w:t xml:space="preserve">d), see </w:t>
      </w:r>
      <w:r>
        <w:rPr>
          <w:b/>
          <w:bCs/>
        </w:rPr>
        <w:fldChar w:fldCharType="begin"/>
      </w:r>
      <w:r>
        <w:instrText xml:space="preserve"> REF TurbDiffEpi </w:instrText>
      </w:r>
      <w:r>
        <w:rPr>
          <w:b/>
          <w:bCs/>
        </w:rPr>
        <w:fldChar w:fldCharType="separate"/>
      </w:r>
      <w:r w:rsidRPr="005E1767">
        <w:rPr>
          <w:b/>
        </w:rPr>
        <w:t>(</w:t>
      </w:r>
      <w:r>
        <w:rPr>
          <w:b/>
          <w:noProof/>
        </w:rPr>
        <w:t>22</w:t>
      </w:r>
      <w:r w:rsidRPr="005E1767">
        <w:rPr>
          <w:b/>
        </w:rPr>
        <w:t>)</w:t>
      </w:r>
      <w:r>
        <w:rPr>
          <w:b/>
          <w:bCs/>
        </w:rPr>
        <w:fldChar w:fldCharType="end"/>
      </w:r>
      <w:r w:rsidRPr="00DF5FEC">
        <w:t xml:space="preserve"> and </w:t>
      </w:r>
      <w:r>
        <w:rPr>
          <w:b/>
          <w:bCs/>
        </w:rPr>
        <w:fldChar w:fldCharType="begin"/>
      </w:r>
      <w:r>
        <w:instrText xml:space="preserve"> REF TurbDiffHyp </w:instrText>
      </w:r>
      <w:r>
        <w:rPr>
          <w:b/>
          <w:bCs/>
        </w:rPr>
        <w:fldChar w:fldCharType="separate"/>
      </w:r>
      <w:r w:rsidRPr="005E1767">
        <w:rPr>
          <w:b/>
        </w:rPr>
        <w:t>(</w:t>
      </w:r>
      <w:r>
        <w:rPr>
          <w:b/>
          <w:noProof/>
        </w:rPr>
        <w:t>23</w:t>
      </w:r>
      <w:r w:rsidRPr="005E1767">
        <w:rPr>
          <w:b/>
        </w:rPr>
        <w:t>)</w:t>
      </w:r>
      <w:r>
        <w:rPr>
          <w:b/>
          <w:bCs/>
        </w:rPr>
        <w:fldChar w:fldCharType="end"/>
      </w:r>
      <w:r w:rsidRPr="00DF5FEC">
        <w:t xml:space="preserve">; </w:t>
      </w:r>
    </w:p>
    <w:p w:rsidR="00CB54F3" w:rsidRPr="00DF5FEC" w:rsidRDefault="00CB54F3" w:rsidP="00CB54F3">
      <w:pPr>
        <w:tabs>
          <w:tab w:val="left" w:pos="2340"/>
        </w:tabs>
        <w:ind w:left="2880" w:hanging="2160"/>
      </w:pPr>
      <w:proofErr w:type="spellStart"/>
      <w:r>
        <w:rPr>
          <w:i/>
        </w:rPr>
        <w:t>Diffusion</w:t>
      </w:r>
      <w:r>
        <w:rPr>
          <w:i/>
          <w:vertAlign w:val="subscript"/>
        </w:rPr>
        <w:t>Seg</w:t>
      </w:r>
      <w:proofErr w:type="spellEnd"/>
      <w:r>
        <w:tab/>
        <w:t>=</w:t>
      </w:r>
      <w:r>
        <w:tab/>
        <w:t xml:space="preserve">gain or loss due to diffusive transport over the feedback link between two segments, </w:t>
      </w:r>
      <w:r w:rsidRPr="00DF5FEC">
        <w:t>(g/m</w:t>
      </w:r>
      <w:r w:rsidRPr="00DF5FEC">
        <w:rPr>
          <w:vertAlign w:val="superscript"/>
        </w:rPr>
        <w:t>3</w:t>
      </w:r>
      <w:r w:rsidRPr="00DF5FEC">
        <w:sym w:font="Symbol" w:char="F0D7"/>
      </w:r>
      <w:r w:rsidRPr="00DF5FEC">
        <w:t>d)</w:t>
      </w:r>
      <w:r>
        <w:t xml:space="preserve">, see </w:t>
      </w:r>
      <w:r>
        <w:fldChar w:fldCharType="begin"/>
      </w:r>
      <w:r>
        <w:instrText xml:space="preserve"> REF Diffusion_Seg \h </w:instrText>
      </w:r>
      <w:r>
        <w:fldChar w:fldCharType="separate"/>
      </w:r>
      <w:r>
        <w:rPr>
          <w:b/>
        </w:rPr>
        <w:t>(</w:t>
      </w:r>
      <w:r>
        <w:rPr>
          <w:b/>
          <w:noProof/>
        </w:rPr>
        <w:t>32</w:t>
      </w:r>
      <w:r>
        <w:rPr>
          <w:b/>
        </w:rPr>
        <w:t>)</w:t>
      </w:r>
      <w:r>
        <w:fldChar w:fldCharType="end"/>
      </w:r>
      <w:r>
        <w:t>;</w:t>
      </w:r>
    </w:p>
    <w:p w:rsidR="00CB54F3" w:rsidRDefault="00CB54F3" w:rsidP="00CB54F3">
      <w:pPr>
        <w:widowControl/>
        <w:tabs>
          <w:tab w:val="left" w:pos="2340"/>
        </w:tabs>
        <w:ind w:left="2880" w:hanging="2160"/>
        <w:rPr>
          <w:b/>
          <w:bCs/>
          <w:color w:val="000000"/>
        </w:rPr>
      </w:pPr>
      <w:r>
        <w:rPr>
          <w:i/>
          <w:iCs/>
          <w:color w:val="000000"/>
        </w:rPr>
        <w:t xml:space="preserve">Slough </w:t>
      </w:r>
      <w:r>
        <w:rPr>
          <w:i/>
          <w:iCs/>
          <w:color w:val="000000"/>
        </w:rPr>
        <w:tab/>
      </w:r>
      <w:r>
        <w:rPr>
          <w:color w:val="000000"/>
        </w:rPr>
        <w:t xml:space="preserve">= </w:t>
      </w:r>
      <w:r>
        <w:rPr>
          <w:color w:val="000000"/>
        </w:rPr>
        <w:tab/>
        <w:t xml:space="preserve">Scour loss of Periphyton or addition to linked Phytoplankton, see </w:t>
      </w:r>
      <w:r>
        <w:rPr>
          <w:b/>
          <w:bCs/>
          <w:color w:val="000000"/>
          <w:highlight w:val="yellow"/>
        </w:rPr>
        <w:fldChar w:fldCharType="begin"/>
      </w:r>
      <w:r>
        <w:rPr>
          <w:color w:val="000000"/>
        </w:rPr>
        <w:instrText xml:space="preserve"> REF Slough \h </w:instrText>
      </w:r>
      <w:r>
        <w:rPr>
          <w:b/>
          <w:bCs/>
          <w:color w:val="000000"/>
          <w:highlight w:val="yellow"/>
        </w:rPr>
      </w:r>
      <w:r>
        <w:rPr>
          <w:b/>
          <w:bCs/>
          <w:color w:val="000000"/>
          <w:highlight w:val="yellow"/>
        </w:rPr>
        <w:fldChar w:fldCharType="separate"/>
      </w:r>
      <w:r w:rsidRPr="00C239D9">
        <w:rPr>
          <w:b/>
        </w:rPr>
        <w:t>(</w:t>
      </w:r>
      <w:r>
        <w:rPr>
          <w:b/>
          <w:noProof/>
        </w:rPr>
        <w:t>75</w:t>
      </w:r>
      <w:r w:rsidRPr="00C239D9">
        <w:rPr>
          <w:b/>
        </w:rPr>
        <w:t>)</w:t>
      </w:r>
      <w:r>
        <w:rPr>
          <w:b/>
          <w:bCs/>
          <w:color w:val="000000"/>
          <w:highlight w:val="yellow"/>
        </w:rPr>
        <w:fldChar w:fldCharType="end"/>
      </w:r>
      <w:r w:rsidRPr="00734858">
        <w:rPr>
          <w:bCs/>
          <w:color w:val="000000"/>
        </w:rPr>
        <w:t>; and</w:t>
      </w:r>
      <w:r>
        <w:rPr>
          <w:b/>
          <w:bCs/>
          <w:color w:val="000000"/>
        </w:rPr>
        <w:t xml:space="preserve"> </w:t>
      </w:r>
    </w:p>
    <w:p w:rsidR="00CB54F3" w:rsidRDefault="00CB54F3" w:rsidP="00CB54F3">
      <w:pPr>
        <w:keepNext/>
        <w:keepLines/>
        <w:tabs>
          <w:tab w:val="left" w:pos="2340"/>
        </w:tabs>
        <w:ind w:left="2880" w:hanging="2160"/>
        <w:rPr>
          <w:b/>
          <w:bCs/>
          <w:color w:val="000000"/>
        </w:rPr>
      </w:pPr>
      <w:proofErr w:type="spellStart"/>
      <w:r>
        <w:rPr>
          <w:i/>
          <w:iCs/>
          <w:color w:val="000000"/>
        </w:rPr>
        <w:t>Sed</w:t>
      </w:r>
      <w:r>
        <w:rPr>
          <w:i/>
          <w:iCs/>
          <w:color w:val="000000"/>
          <w:vertAlign w:val="subscript"/>
        </w:rPr>
        <w:t>Peri</w:t>
      </w:r>
      <w:proofErr w:type="spellEnd"/>
      <w:r>
        <w:rPr>
          <w:i/>
          <w:iCs/>
          <w:color w:val="000000"/>
        </w:rPr>
        <w:t xml:space="preserve"> </w:t>
      </w:r>
      <w:r>
        <w:rPr>
          <w:i/>
          <w:iCs/>
          <w:color w:val="000000"/>
        </w:rPr>
        <w:tab/>
      </w:r>
      <w:r>
        <w:rPr>
          <w:color w:val="000000"/>
        </w:rPr>
        <w:t xml:space="preserve">= </w:t>
      </w:r>
      <w:r>
        <w:rPr>
          <w:color w:val="000000"/>
        </w:rPr>
        <w:tab/>
        <w:t xml:space="preserve">Sedimentation of Phytoplankton to Periphyton, see </w:t>
      </w:r>
      <w:r>
        <w:rPr>
          <w:b/>
          <w:bCs/>
          <w:color w:val="000000"/>
          <w:highlight w:val="yellow"/>
        </w:rPr>
        <w:fldChar w:fldCharType="begin"/>
      </w:r>
      <w:r>
        <w:rPr>
          <w:color w:val="000000"/>
        </w:rPr>
        <w:instrText xml:space="preserve"> REF Sed2Periphyton \h </w:instrText>
      </w:r>
      <w:r>
        <w:rPr>
          <w:b/>
          <w:bCs/>
          <w:color w:val="000000"/>
          <w:highlight w:val="yellow"/>
        </w:rPr>
      </w:r>
      <w:r>
        <w:rPr>
          <w:b/>
          <w:bCs/>
          <w:color w:val="000000"/>
          <w:highlight w:val="yellow"/>
        </w:rPr>
        <w:fldChar w:fldCharType="separate"/>
      </w:r>
      <w:r w:rsidRPr="00C239D9">
        <w:rPr>
          <w:b/>
        </w:rPr>
        <w:t>(</w:t>
      </w:r>
      <w:r>
        <w:rPr>
          <w:b/>
          <w:noProof/>
        </w:rPr>
        <w:t>83</w:t>
      </w:r>
      <w:r w:rsidRPr="00C239D9">
        <w:rPr>
          <w:b/>
        </w:rPr>
        <w:t>)</w:t>
      </w:r>
      <w:r>
        <w:rPr>
          <w:b/>
          <w:bCs/>
          <w:color w:val="000000"/>
          <w:highlight w:val="yellow"/>
        </w:rPr>
        <w:fldChar w:fldCharType="end"/>
      </w:r>
      <w:r w:rsidRPr="00DC53B1">
        <w:rPr>
          <w:b/>
          <w:bCs/>
          <w:color w:val="000000"/>
        </w:rPr>
        <w:t>.</w:t>
      </w:r>
      <w:r>
        <w:rPr>
          <w:b/>
          <w:bCs/>
          <w:color w:val="000000"/>
        </w:rPr>
        <w:br/>
      </w:r>
    </w:p>
    <w:p w:rsidR="00CB54F3" w:rsidRDefault="00CB54F3" w:rsidP="00CB54F3">
      <w:pPr>
        <w:ind w:firstLine="720"/>
      </w:pPr>
    </w:p>
    <w:p w:rsidR="00CB54F3" w:rsidRPr="00DF5FEC" w:rsidRDefault="00CB54F3" w:rsidP="00CB54F3">
      <w:pPr>
        <w:ind w:firstLine="720"/>
      </w:pPr>
    </w:p>
    <w:p w:rsidR="00CB54F3" w:rsidRDefault="00CB54F3" w:rsidP="00CB54F3">
      <w:r>
        <w:rPr>
          <w:highlight w:val="yellow"/>
        </w:rPr>
        <w:lastRenderedPageBreak/>
        <w:fldChar w:fldCharType="begin"/>
      </w:r>
      <w:r>
        <w:rPr>
          <w:highlight w:val="yellow"/>
        </w:rPr>
        <w:instrText xml:space="preserve"> REF _Ref130638798 </w:instrText>
      </w:r>
      <w:r>
        <w:rPr>
          <w:highlight w:val="yellow"/>
        </w:rPr>
        <w:fldChar w:fldCharType="separate"/>
      </w:r>
      <w:r>
        <w:t xml:space="preserve">Figure </w:t>
      </w:r>
      <w:r>
        <w:rPr>
          <w:noProof/>
        </w:rPr>
        <w:t>50</w:t>
      </w:r>
      <w:r>
        <w:rPr>
          <w:highlight w:val="yellow"/>
        </w:rPr>
        <w:fldChar w:fldCharType="end"/>
      </w:r>
      <w:r>
        <w:t xml:space="preserve"> </w:t>
      </w:r>
      <w:r w:rsidRPr="00DF5FEC">
        <w:t xml:space="preserve">and </w:t>
      </w:r>
      <w:r>
        <w:fldChar w:fldCharType="begin"/>
      </w:r>
      <w:r>
        <w:instrText xml:space="preserve"> REF _Ref130638817 </w:instrText>
      </w:r>
      <w:r>
        <w:fldChar w:fldCharType="separate"/>
      </w:r>
      <w:r>
        <w:t xml:space="preserve">Figure </w:t>
      </w:r>
      <w:r>
        <w:rPr>
          <w:noProof/>
        </w:rPr>
        <w:t>51</w:t>
      </w:r>
      <w:r>
        <w:fldChar w:fldCharType="end"/>
      </w:r>
      <w:r>
        <w:t xml:space="preserve"> </w:t>
      </w:r>
      <w:r w:rsidRPr="00DF5FEC">
        <w:t xml:space="preserve">are examples of the predicted changes in biomass and the processes that contribute to these changes in a eutrophic lake. </w:t>
      </w:r>
      <w:r>
        <w:t>Note that photosynthesis and predation dominate the diatom rates, with respiration much less important during the growing season.</w:t>
      </w:r>
    </w:p>
    <w:p w:rsidR="00CB54F3" w:rsidRDefault="00CB54F3" w:rsidP="00CB54F3">
      <w:pPr>
        <w:widowControl/>
      </w:pPr>
    </w:p>
    <w:p w:rsidR="00CB54F3" w:rsidRDefault="00CB54F3" w:rsidP="00CB54F3">
      <w:pPr>
        <w:pStyle w:val="Caption"/>
        <w:keepNext/>
        <w:outlineLvl w:val="0"/>
        <w:rPr>
          <w:b w:val="0"/>
        </w:rPr>
      </w:pPr>
      <w:bookmarkStart w:id="7" w:name="_Ref130638798"/>
      <w:proofErr w:type="gramStart"/>
      <w:r>
        <w:t xml:space="preserve">Figure </w:t>
      </w:r>
      <w:r>
        <w:fldChar w:fldCharType="begin"/>
      </w:r>
      <w:r>
        <w:instrText xml:space="preserve"> SEQ Figure_ \* ARABIC </w:instrText>
      </w:r>
      <w:r>
        <w:fldChar w:fldCharType="separate"/>
      </w:r>
      <w:r>
        <w:rPr>
          <w:noProof/>
        </w:rPr>
        <w:t>50</w:t>
      </w:r>
      <w:r>
        <w:fldChar w:fldCharType="end"/>
      </w:r>
      <w:bookmarkEnd w:id="7"/>
      <w:r>
        <w:t>.</w:t>
      </w:r>
      <w:proofErr w:type="gramEnd"/>
      <w:r>
        <w:t xml:space="preserve">  </w:t>
      </w:r>
      <w:r w:rsidRPr="00826493">
        <w:rPr>
          <w:b w:val="0"/>
        </w:rPr>
        <w:t>Predicted algal biomass in Lake Onondaga, New York</w:t>
      </w:r>
    </w:p>
    <w:p w:rsidR="00CB54F3" w:rsidRPr="00233AF6" w:rsidRDefault="00CB54F3" w:rsidP="00CB54F3">
      <w:r>
        <w:rPr>
          <w:noProof/>
        </w:rPr>
        <w:drawing>
          <wp:inline distT="0" distB="0" distL="0" distR="0">
            <wp:extent cx="5943600" cy="3448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B54F3" w:rsidRDefault="00CB54F3" w:rsidP="00CB54F3">
      <w:pPr>
        <w:widowControl/>
        <w:rPr>
          <w:b/>
        </w:rPr>
      </w:pPr>
    </w:p>
    <w:p w:rsidR="00CB54F3" w:rsidRDefault="00CB54F3" w:rsidP="00CB54F3">
      <w:pPr>
        <w:pStyle w:val="Caption"/>
        <w:keepNext/>
        <w:outlineLvl w:val="0"/>
        <w:rPr>
          <w:b w:val="0"/>
        </w:rPr>
      </w:pPr>
      <w:bookmarkStart w:id="8" w:name="_Ref130638817"/>
      <w:proofErr w:type="gramStart"/>
      <w:r>
        <w:t xml:space="preserve">Figure </w:t>
      </w:r>
      <w:r>
        <w:fldChar w:fldCharType="begin"/>
      </w:r>
      <w:r>
        <w:instrText xml:space="preserve"> SEQ Figure_ \* ARABIC </w:instrText>
      </w:r>
      <w:r>
        <w:fldChar w:fldCharType="separate"/>
      </w:r>
      <w:r>
        <w:rPr>
          <w:noProof/>
        </w:rPr>
        <w:t>51</w:t>
      </w:r>
      <w:r>
        <w:fldChar w:fldCharType="end"/>
      </w:r>
      <w:bookmarkEnd w:id="8"/>
      <w:r>
        <w:t>.</w:t>
      </w:r>
      <w:proofErr w:type="gramEnd"/>
      <w:r>
        <w:t xml:space="preserve">  </w:t>
      </w:r>
      <w:r w:rsidRPr="00826493">
        <w:rPr>
          <w:b w:val="0"/>
        </w:rPr>
        <w:t xml:space="preserve">Predicted process rates for </w:t>
      </w:r>
      <w:r>
        <w:rPr>
          <w:b w:val="0"/>
        </w:rPr>
        <w:t>diatoms</w:t>
      </w:r>
      <w:r w:rsidRPr="00826493">
        <w:rPr>
          <w:b w:val="0"/>
        </w:rPr>
        <w:t xml:space="preserve"> in Lake Onondaga, New York</w:t>
      </w:r>
    </w:p>
    <w:p w:rsidR="00CB54F3" w:rsidRPr="00BA0AE3" w:rsidRDefault="00CB54F3" w:rsidP="00CB54F3">
      <w:r>
        <w:rPr>
          <w:noProof/>
        </w:rPr>
        <w:drawing>
          <wp:inline distT="0" distB="0" distL="0" distR="0">
            <wp:extent cx="5943600"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B54F3" w:rsidRDefault="00CB54F3" w:rsidP="00CB54F3">
      <w:pPr>
        <w:widowControl/>
      </w:pPr>
      <w:r w:rsidRPr="00DF5FEC">
        <w:lastRenderedPageBreak/>
        <w:t>Photosynthesis is modeled as a maximum observed rate multiplied by reduction factors for the effects of toxicants, habitat, and suboptimal light, temperature, current, and nutrients:</w:t>
      </w:r>
    </w:p>
    <w:p w:rsidR="00CB54F3" w:rsidRPr="00DF5FEC" w:rsidRDefault="00CB54F3" w:rsidP="00CB54F3">
      <w:pPr>
        <w:widowControl/>
      </w:pPr>
    </w:p>
    <w:p w:rsidR="00CB54F3" w:rsidRDefault="00CB54F3" w:rsidP="00CB54F3">
      <w:pPr>
        <w:tabs>
          <w:tab w:val="center" w:pos="4680"/>
          <w:tab w:val="right" w:pos="9360"/>
        </w:tabs>
        <w:jc w:val="center"/>
        <w:rPr>
          <w:b/>
        </w:rPr>
      </w:pPr>
      <w:r>
        <w:tab/>
      </w:r>
      <w:r w:rsidRPr="008C6B01">
        <w:rPr>
          <w:position w:val="-10"/>
        </w:rPr>
        <w:object w:dxaOrig="7100" w:dyaOrig="320">
          <v:shape id="_x0000_i1027" type="#_x0000_t75" style="width:354.75pt;height:15.75pt" o:ole="">
            <v:imagedata r:id="rId14" o:title=""/>
          </v:shape>
          <o:OLEObject Type="Embed" ProgID="Equation.3" ShapeID="_x0000_i1027" DrawAspect="Content" ObjectID="_1635757784" r:id="rId15"/>
        </w:object>
      </w:r>
      <w:r>
        <w:tab/>
      </w:r>
      <w:bookmarkStart w:id="9" w:name="Photosynthesis"/>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35</w:t>
      </w:r>
      <w:r w:rsidRPr="00AF3A93">
        <w:rPr>
          <w:b/>
        </w:rPr>
        <w:fldChar w:fldCharType="end"/>
      </w:r>
      <w:r w:rsidRPr="00AF3A93">
        <w:rPr>
          <w:b/>
        </w:rPr>
        <w:t>)</w:t>
      </w:r>
      <w:bookmarkEnd w:id="9"/>
    </w:p>
    <w:p w:rsidR="00CB54F3" w:rsidRPr="00DF5FEC" w:rsidRDefault="00CB54F3" w:rsidP="00CB54F3">
      <w:pPr>
        <w:tabs>
          <w:tab w:val="center" w:pos="4680"/>
          <w:tab w:val="right" w:pos="9360"/>
        </w:tabs>
        <w:jc w:val="center"/>
      </w:pPr>
      <w:r>
        <w:tab/>
      </w:r>
    </w:p>
    <w:p w:rsidR="00CB54F3" w:rsidRDefault="00CB54F3" w:rsidP="00CB54F3">
      <w:pPr>
        <w:widowControl/>
      </w:pPr>
      <w:r w:rsidRPr="00DF5FEC">
        <w:t xml:space="preserve">The limitation of primary production in phytoplankton is: </w:t>
      </w:r>
    </w:p>
    <w:p w:rsidR="00CB54F3" w:rsidRPr="00DF5FEC" w:rsidRDefault="00CB54F3" w:rsidP="00CB54F3">
      <w:pPr>
        <w:widowControl/>
      </w:pPr>
    </w:p>
    <w:p w:rsidR="00CB54F3" w:rsidRDefault="00CB54F3" w:rsidP="00CB54F3">
      <w:pPr>
        <w:tabs>
          <w:tab w:val="center" w:pos="4680"/>
          <w:tab w:val="right" w:pos="9360"/>
        </w:tabs>
        <w:jc w:val="center"/>
      </w:pPr>
      <w:r>
        <w:tab/>
      </w:r>
      <w:r w:rsidRPr="00DF5FEC">
        <w:rPr>
          <w:position w:val="-6"/>
        </w:rPr>
        <w:object w:dxaOrig="5220" w:dyaOrig="279">
          <v:shape id="_x0000_i1028" type="#_x0000_t75" style="width:261pt;height:14.25pt" o:ole="">
            <v:imagedata r:id="rId16" o:title=""/>
          </v:shape>
          <o:OLEObject Type="Embed" ProgID="Equation.3" ShapeID="_x0000_i1028" DrawAspect="Content" ObjectID="_1635757785" r:id="rId17"/>
        </w:object>
      </w:r>
      <w:r>
        <w:tab/>
      </w:r>
      <w:bookmarkStart w:id="10" w:name="PProd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36</w:t>
      </w:r>
      <w:r w:rsidRPr="00AF3A93">
        <w:rPr>
          <w:b/>
        </w:rPr>
        <w:fldChar w:fldCharType="end"/>
      </w:r>
      <w:r w:rsidRPr="00AF3A93">
        <w:rPr>
          <w:b/>
        </w:rPr>
        <w:t>)</w:t>
      </w:r>
      <w:bookmarkEnd w:id="10"/>
      <w:r>
        <w:tab/>
      </w:r>
    </w:p>
    <w:p w:rsidR="00CB54F3" w:rsidRPr="00DF5FEC" w:rsidRDefault="00CB54F3" w:rsidP="00CB54F3">
      <w:pPr>
        <w:tabs>
          <w:tab w:val="center" w:pos="4680"/>
          <w:tab w:val="right" w:pos="9360"/>
        </w:tabs>
        <w:jc w:val="center"/>
      </w:pPr>
    </w:p>
    <w:p w:rsidR="00CB54F3" w:rsidRDefault="00CB54F3" w:rsidP="00CB54F3">
      <w:pPr>
        <w:widowControl/>
      </w:pPr>
      <w:proofErr w:type="gramStart"/>
      <w:r w:rsidRPr="00DF5FEC">
        <w:t>Periphyton have</w:t>
      </w:r>
      <w:proofErr w:type="gramEnd"/>
      <w:r w:rsidRPr="00DF5FEC">
        <w:t xml:space="preserve"> an additional limitation based on available substrate, which includes the littoral bottom and the available surfaces of macrophytes.  The macrophyte </w:t>
      </w:r>
      <w:r>
        <w:t xml:space="preserve">surface area </w:t>
      </w:r>
      <w:r w:rsidRPr="00DF5FEC">
        <w:t>conversion is based on the observation of 24 m</w:t>
      </w:r>
      <w:r w:rsidRPr="00DF5FEC">
        <w:rPr>
          <w:vertAlign w:val="superscript"/>
        </w:rPr>
        <w:t xml:space="preserve">2 </w:t>
      </w:r>
      <w:r w:rsidRPr="00DF5FEC">
        <w:t>periphyton/m</w:t>
      </w:r>
      <w:r w:rsidRPr="00DF5FEC">
        <w:rPr>
          <w:vertAlign w:val="superscript"/>
        </w:rPr>
        <w:t>2</w:t>
      </w:r>
      <w:r w:rsidRPr="00DF5FEC">
        <w:t xml:space="preserve"> bottom (Wetzel, 1996) and assumes that the observation was made with 200 g/m</w:t>
      </w:r>
      <w:r w:rsidRPr="00DF5FEC">
        <w:rPr>
          <w:vertAlign w:val="superscript"/>
        </w:rPr>
        <w:t>3</w:t>
      </w:r>
      <w:r w:rsidRPr="00DF5FEC">
        <w:t xml:space="preserve"> macrophytes.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30"/>
        </w:rPr>
        <w:object w:dxaOrig="6060" w:dyaOrig="720">
          <v:shape id="_x0000_i1029" type="#_x0000_t75" style="width:303pt;height:36pt" o:ole="">
            <v:imagedata r:id="rId18" o:title=""/>
          </v:shape>
          <o:OLEObject Type="Embed" ProgID="Equation.3" ShapeID="_x0000_i1029" DrawAspect="Content" ObjectID="_1635757786" r:id="rId19"/>
        </w:object>
      </w:r>
      <w:r>
        <w:tab/>
      </w:r>
      <w:bookmarkStart w:id="11" w:name="PProdLimit_Peri"/>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37</w:t>
      </w:r>
      <w:r w:rsidRPr="00AF3A93">
        <w:rPr>
          <w:b/>
        </w:rPr>
        <w:fldChar w:fldCharType="end"/>
      </w:r>
      <w:r w:rsidRPr="00AF3A93">
        <w:rPr>
          <w:b/>
        </w:rPr>
        <w:t>)</w:t>
      </w:r>
      <w:bookmarkEnd w:id="11"/>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Pmax</w:t>
      </w:r>
      <w:proofErr w:type="spellEnd"/>
      <w:r w:rsidRPr="00DF5FEC">
        <w:t xml:space="preserve"> </w:t>
      </w:r>
      <w:r w:rsidRPr="00DF5FEC">
        <w:tab/>
        <w:t xml:space="preserve">= </w:t>
      </w:r>
      <w:r w:rsidRPr="00DF5FEC">
        <w:tab/>
        <w:t>maximum photosynthetic rate (1/d);</w:t>
      </w:r>
    </w:p>
    <w:p w:rsidR="00CB54F3" w:rsidRPr="00DF5FEC" w:rsidRDefault="00CB54F3" w:rsidP="00CB54F3">
      <w:pPr>
        <w:widowControl/>
        <w:tabs>
          <w:tab w:val="left" w:pos="-1440"/>
          <w:tab w:val="left" w:pos="2160"/>
        </w:tabs>
        <w:ind w:left="2610" w:hanging="2160"/>
        <w:rPr>
          <w:i/>
          <w:iCs/>
        </w:rPr>
      </w:pPr>
      <w:proofErr w:type="spellStart"/>
      <w:r w:rsidRPr="00DF5FEC">
        <w:rPr>
          <w:i/>
          <w:iCs/>
        </w:rPr>
        <w:t>LtLimit</w:t>
      </w:r>
      <w:proofErr w:type="spellEnd"/>
      <w:r w:rsidRPr="00DF5FEC">
        <w:t xml:space="preserve"> </w:t>
      </w:r>
      <w:r w:rsidRPr="00DF5FEC">
        <w:tab/>
        <w:t>=</w:t>
      </w:r>
      <w:r w:rsidRPr="00DF5FEC">
        <w:tab/>
        <w:t xml:space="preserve">light limitation (unitless), see </w:t>
      </w:r>
      <w:r>
        <w:rPr>
          <w:b/>
          <w:bCs/>
        </w:rPr>
        <w:fldChar w:fldCharType="begin"/>
      </w:r>
      <w:r>
        <w:instrText xml:space="preserve"> REF LtLimit \h </w:instrText>
      </w:r>
      <w:r>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NutrLimit</w:t>
      </w:r>
      <w:proofErr w:type="spellEnd"/>
      <w:r w:rsidRPr="00DF5FEC">
        <w:t xml:space="preserve"> </w:t>
      </w:r>
      <w:r w:rsidRPr="00DF5FEC">
        <w:tab/>
        <w:t>=</w:t>
      </w:r>
      <w:r w:rsidRPr="00DF5FEC">
        <w:tab/>
        <w:t xml:space="preserve">nutrient limitation (unitless), see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r>
        <w:rPr>
          <w:b/>
          <w:bCs/>
        </w:rPr>
        <w:t xml:space="preserve"> </w:t>
      </w:r>
      <w:r>
        <w:rPr>
          <w:bCs/>
        </w:rPr>
        <w:t xml:space="preserve">and </w:t>
      </w:r>
      <w:r w:rsidRPr="00163BAF">
        <w:rPr>
          <w:b/>
          <w:bCs/>
        </w:rPr>
        <w:t>(55b</w:t>
      </w:r>
      <w:proofErr w:type="gramStart"/>
      <w:r w:rsidRPr="00163BAF">
        <w:rPr>
          <w:b/>
          <w:bCs/>
        </w:rPr>
        <w:t>)</w:t>
      </w:r>
      <w:r>
        <w:rPr>
          <w:bCs/>
        </w:rPr>
        <w:t xml:space="preserve"> </w:t>
      </w:r>
      <w:r w:rsidRPr="00DF5FEC">
        <w:t>;</w:t>
      </w:r>
      <w:proofErr w:type="gramEnd"/>
    </w:p>
    <w:p w:rsidR="00CB54F3" w:rsidRPr="00DF5FEC" w:rsidRDefault="00CB54F3" w:rsidP="00CB54F3">
      <w:pPr>
        <w:widowControl/>
        <w:tabs>
          <w:tab w:val="left" w:pos="2160"/>
        </w:tabs>
        <w:ind w:left="2610" w:hanging="2160"/>
      </w:pPr>
      <w:proofErr w:type="spellStart"/>
      <w:r w:rsidRPr="00DF5FEC">
        <w:rPr>
          <w:i/>
          <w:iCs/>
        </w:rPr>
        <w:t>Vlimit</w:t>
      </w:r>
      <w:proofErr w:type="spellEnd"/>
      <w:r w:rsidRPr="00DF5FEC">
        <w:t xml:space="preserve"> </w:t>
      </w:r>
      <w:r w:rsidRPr="00DF5FEC">
        <w:tab/>
        <w:t>=</w:t>
      </w:r>
      <w:r w:rsidRPr="00DF5FEC">
        <w:tab/>
        <w:t xml:space="preserve">current limitation for periphyton (unitless), see </w:t>
      </w:r>
      <w:r>
        <w:rPr>
          <w:b/>
          <w:bCs/>
        </w:rPr>
        <w:fldChar w:fldCharType="begin"/>
      </w:r>
      <w:r>
        <w:instrText xml:space="preserve"> REF VLimit \h </w:instrText>
      </w:r>
      <w:r>
        <w:rPr>
          <w:b/>
          <w:bCs/>
        </w:rPr>
      </w:r>
      <w:r>
        <w:rPr>
          <w:b/>
          <w:bCs/>
        </w:rPr>
        <w:fldChar w:fldCharType="separate"/>
      </w:r>
      <w:r w:rsidRPr="00AF3A93">
        <w:rPr>
          <w:b/>
        </w:rPr>
        <w:t>(</w:t>
      </w:r>
      <w:r>
        <w:rPr>
          <w:b/>
          <w:noProof/>
        </w:rPr>
        <w:t>56</w:t>
      </w:r>
      <w:r w:rsidRPr="00AF3A93">
        <w:rPr>
          <w:b/>
        </w:rPr>
        <w:t>)</w:t>
      </w:r>
      <w:r>
        <w:rPr>
          <w:b/>
          <w:bCs/>
        </w:rPr>
        <w:fldChar w:fldCharType="end"/>
      </w:r>
      <w:r w:rsidRPr="00ED4F76">
        <w:rPr>
          <w:bCs/>
        </w:rPr>
        <w:t>;</w:t>
      </w:r>
    </w:p>
    <w:p w:rsidR="00CB54F3" w:rsidRPr="00DF5FEC" w:rsidRDefault="00CB54F3" w:rsidP="00CB54F3">
      <w:pPr>
        <w:widowControl/>
        <w:tabs>
          <w:tab w:val="left" w:pos="-1440"/>
          <w:tab w:val="left" w:pos="2160"/>
        </w:tabs>
        <w:ind w:left="2610" w:hanging="2160"/>
      </w:pPr>
      <w:proofErr w:type="spellStart"/>
      <w:r w:rsidRPr="00DF5FEC">
        <w:rPr>
          <w:i/>
          <w:iCs/>
        </w:rPr>
        <w:t>TCorr</w:t>
      </w:r>
      <w:proofErr w:type="spellEnd"/>
      <w:r w:rsidRPr="00DF5FEC">
        <w:t xml:space="preserve"> </w:t>
      </w:r>
      <w:r w:rsidRPr="00DF5FEC">
        <w:tab/>
        <w:t xml:space="preserve">= </w:t>
      </w:r>
      <w:r w:rsidRPr="00DF5FEC">
        <w:tab/>
        <w:t xml:space="preserve">limitation due to suboptimal temperature (unitless),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 xml:space="preserve">; </w:t>
      </w:r>
    </w:p>
    <w:p w:rsidR="00CB54F3" w:rsidRDefault="00CB54F3" w:rsidP="00CB54F3">
      <w:pPr>
        <w:widowControl/>
        <w:tabs>
          <w:tab w:val="left" w:pos="-1440"/>
          <w:tab w:val="left" w:pos="2160"/>
        </w:tabs>
        <w:ind w:left="2610" w:hanging="2160"/>
      </w:pPr>
      <w:proofErr w:type="spellStart"/>
      <w:r w:rsidRPr="00DF5FEC">
        <w:rPr>
          <w:i/>
          <w:iCs/>
        </w:rPr>
        <w:t>HabitatLimit</w:t>
      </w:r>
      <w:proofErr w:type="spellEnd"/>
      <w:r w:rsidRPr="00DF5FEC">
        <w:tab/>
        <w:t>=</w:t>
      </w:r>
      <w:r w:rsidRPr="00DF5FEC">
        <w:tab/>
        <w:t xml:space="preserve">in streams, habitat limitation based on plant habitat preferences (unitless), see </w:t>
      </w:r>
      <w:r>
        <w:rPr>
          <w:b/>
          <w:bCs/>
        </w:rPr>
        <w:fldChar w:fldCharType="begin"/>
      </w:r>
      <w:r>
        <w:instrText xml:space="preserve"> REF HabitatLimit \h </w:instrText>
      </w:r>
      <w:r>
        <w:rPr>
          <w:b/>
          <w:bCs/>
        </w:rPr>
      </w:r>
      <w:r>
        <w:rPr>
          <w:b/>
          <w:bCs/>
        </w:rPr>
        <w:fldChar w:fldCharType="separate"/>
      </w:r>
      <w:r w:rsidRPr="005E1767">
        <w:rPr>
          <w:b/>
        </w:rPr>
        <w:t>(</w:t>
      </w:r>
      <w:r>
        <w:rPr>
          <w:b/>
          <w:noProof/>
        </w:rPr>
        <w:t>13</w:t>
      </w:r>
      <w:r w:rsidRPr="005E1767">
        <w:rPr>
          <w:b/>
        </w:rPr>
        <w:t>)</w:t>
      </w:r>
      <w:r>
        <w:rPr>
          <w:b/>
          <w:bCs/>
        </w:rPr>
        <w:fldChar w:fldCharType="end"/>
      </w:r>
      <w:r w:rsidRPr="00DF5FEC">
        <w:t>.</w:t>
      </w:r>
    </w:p>
    <w:p w:rsidR="00CB54F3" w:rsidRPr="008D048A" w:rsidRDefault="00CB54F3" w:rsidP="00CB54F3">
      <w:pPr>
        <w:widowControl/>
        <w:tabs>
          <w:tab w:val="left" w:pos="-1440"/>
          <w:tab w:val="left" w:pos="2160"/>
        </w:tabs>
        <w:ind w:left="2610" w:hanging="2160"/>
      </w:pPr>
      <w:proofErr w:type="spellStart"/>
      <w:r>
        <w:rPr>
          <w:i/>
          <w:iCs/>
        </w:rPr>
        <w:t>SaltEffect</w:t>
      </w:r>
      <w:proofErr w:type="spellEnd"/>
      <w:r>
        <w:rPr>
          <w:iCs/>
        </w:rPr>
        <w:tab/>
        <w:t>=</w:t>
      </w:r>
      <w:r>
        <w:rPr>
          <w:iCs/>
        </w:rPr>
        <w:tab/>
      </w:r>
      <w:r>
        <w:t>effect of salinity on photosynthesis (unitless);</w:t>
      </w:r>
    </w:p>
    <w:p w:rsidR="00CB54F3" w:rsidRPr="00DF5FEC" w:rsidRDefault="00CB54F3" w:rsidP="00CB54F3">
      <w:pPr>
        <w:widowControl/>
        <w:tabs>
          <w:tab w:val="left" w:pos="-1440"/>
          <w:tab w:val="left" w:pos="2160"/>
        </w:tabs>
        <w:ind w:left="2610" w:hanging="2160"/>
      </w:pPr>
      <w:proofErr w:type="spellStart"/>
      <w:r w:rsidRPr="00DF5FEC">
        <w:rPr>
          <w:i/>
          <w:iCs/>
        </w:rPr>
        <w:t>FracPhoto</w:t>
      </w:r>
      <w:proofErr w:type="spellEnd"/>
      <w:r w:rsidRPr="00DF5FEC">
        <w:tab/>
        <w:t>=</w:t>
      </w:r>
      <w:r w:rsidRPr="00DF5FEC">
        <w:tab/>
        <w:t xml:space="preserve">reduction factor for effect of toxicant on </w:t>
      </w:r>
      <w:proofErr w:type="gramStart"/>
      <w:r w:rsidRPr="00DF5FEC">
        <w:t>photosynthesis  (</w:t>
      </w:r>
      <w:proofErr w:type="gramEnd"/>
      <w:r w:rsidRPr="00DF5FEC">
        <w:t xml:space="preserve">unitless), see </w:t>
      </w:r>
      <w:r>
        <w:rPr>
          <w:b/>
          <w:bCs/>
        </w:rPr>
        <w:fldChar w:fldCharType="begin"/>
      </w:r>
      <w:r>
        <w:instrText xml:space="preserve"> REF FracPhoto \h </w:instrText>
      </w:r>
      <w:r>
        <w:rPr>
          <w:b/>
          <w:bCs/>
        </w:rPr>
      </w:r>
      <w:r>
        <w:rPr>
          <w:b/>
          <w:bCs/>
        </w:rPr>
        <w:fldChar w:fldCharType="separate"/>
      </w:r>
      <w:r w:rsidRPr="00732F5C">
        <w:rPr>
          <w:b/>
        </w:rPr>
        <w:t>(</w:t>
      </w:r>
      <w:r>
        <w:rPr>
          <w:b/>
          <w:noProof/>
        </w:rPr>
        <w:t>421</w:t>
      </w:r>
      <w:r w:rsidRPr="00732F5C">
        <w:rPr>
          <w:b/>
        </w:rPr>
        <w:t>)</w:t>
      </w:r>
      <w:r>
        <w:rPr>
          <w:b/>
          <w:bCs/>
        </w:rPr>
        <w:fldChar w:fldCharType="end"/>
      </w:r>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FracLittoral</w:t>
      </w:r>
      <w:proofErr w:type="spellEnd"/>
      <w:r w:rsidRPr="00DF5FEC">
        <w:tab/>
        <w:t>=</w:t>
      </w:r>
      <w:r w:rsidRPr="00DF5FEC">
        <w:tab/>
        <w:t xml:space="preserve">fraction of area that is within euphotic zone (unitless) see </w:t>
      </w:r>
      <w:r>
        <w:rPr>
          <w:b/>
          <w:bCs/>
        </w:rPr>
        <w:fldChar w:fldCharType="begin"/>
      </w:r>
      <w:r>
        <w:instrText xml:space="preserve"> REF FracLit \h </w:instrText>
      </w:r>
      <w:r>
        <w:rPr>
          <w:b/>
          <w:bCs/>
        </w:rPr>
      </w:r>
      <w:r>
        <w:rPr>
          <w:b/>
          <w:bCs/>
        </w:rPr>
        <w:fldChar w:fldCharType="separate"/>
      </w:r>
      <w:r w:rsidRPr="005E1767">
        <w:rPr>
          <w:b/>
        </w:rPr>
        <w:t>(</w:t>
      </w:r>
      <w:r>
        <w:rPr>
          <w:b/>
          <w:noProof/>
        </w:rPr>
        <w:t>11</w:t>
      </w:r>
      <w:r w:rsidRPr="005E1767">
        <w:rPr>
          <w:b/>
        </w:rPr>
        <w:t>)</w:t>
      </w:r>
      <w:r>
        <w:rPr>
          <w:b/>
          <w:bCs/>
        </w:rPr>
        <w:fldChar w:fldCharType="end"/>
      </w:r>
      <w:r w:rsidRPr="00DF5FEC">
        <w:t xml:space="preserve">; </w:t>
      </w:r>
    </w:p>
    <w:p w:rsidR="00CB54F3" w:rsidRPr="00DF5FEC" w:rsidRDefault="00CB54F3" w:rsidP="00CB54F3">
      <w:pPr>
        <w:widowControl/>
        <w:tabs>
          <w:tab w:val="left" w:pos="-1440"/>
          <w:tab w:val="left" w:pos="2160"/>
        </w:tabs>
        <w:ind w:left="2610" w:hanging="2160"/>
      </w:pPr>
      <w:proofErr w:type="spellStart"/>
      <w:r w:rsidRPr="00DF5FEC">
        <w:rPr>
          <w:i/>
          <w:iCs/>
        </w:rPr>
        <w:t>SurfAreaConv</w:t>
      </w:r>
      <w:proofErr w:type="spellEnd"/>
      <w:r w:rsidRPr="00DF5FEC">
        <w:tab/>
        <w:t>=</w:t>
      </w:r>
      <w:r w:rsidRPr="00DF5FEC">
        <w:tab/>
        <w:t xml:space="preserve">surface area conversion </w:t>
      </w:r>
      <w:r>
        <w:t xml:space="preserve">for periphyton growing on macrophytes </w:t>
      </w:r>
      <w:r w:rsidRPr="00DF5FEC">
        <w:t>(0.12 m</w:t>
      </w:r>
      <w:r w:rsidRPr="00DF5FEC">
        <w:rPr>
          <w:vertAlign w:val="superscript"/>
        </w:rPr>
        <w:t>2</w:t>
      </w:r>
      <w:r w:rsidRPr="00DF5FEC">
        <w:t>/g);</w:t>
      </w:r>
    </w:p>
    <w:p w:rsidR="00CB54F3" w:rsidRPr="00DF5FEC" w:rsidRDefault="00CB54F3" w:rsidP="00CB54F3">
      <w:pPr>
        <w:widowControl/>
        <w:tabs>
          <w:tab w:val="left" w:pos="-1440"/>
          <w:tab w:val="left" w:pos="2160"/>
        </w:tabs>
        <w:ind w:left="2610" w:hanging="2160"/>
      </w:pPr>
      <w:proofErr w:type="spellStart"/>
      <w:r w:rsidRPr="00DF5FEC">
        <w:rPr>
          <w:i/>
          <w:iCs/>
        </w:rPr>
        <w:t>Biomass</w:t>
      </w:r>
      <w:r w:rsidRPr="00DF5FEC">
        <w:rPr>
          <w:i/>
          <w:iCs/>
          <w:vertAlign w:val="subscript"/>
        </w:rPr>
        <w:t>Macro</w:t>
      </w:r>
      <w:proofErr w:type="spellEnd"/>
      <w:r w:rsidRPr="00DF5FEC">
        <w:rPr>
          <w:i/>
          <w:iCs/>
          <w:vertAlign w:val="subscript"/>
        </w:rPr>
        <w:tab/>
      </w:r>
      <w:r w:rsidRPr="00DF5FEC">
        <w:t>=</w:t>
      </w:r>
      <w:r w:rsidRPr="00DF5FEC">
        <w:tab/>
        <w:t>total biomass of macrophytes in system (g/m</w:t>
      </w:r>
      <w:r w:rsidRPr="00DF5FEC">
        <w:rPr>
          <w:vertAlign w:val="superscript"/>
        </w:rPr>
        <w:t>2</w:t>
      </w:r>
      <w:r w:rsidRPr="00DF5FEC">
        <w:t>); and</w:t>
      </w:r>
    </w:p>
    <w:p w:rsidR="00CB54F3" w:rsidRPr="00DF5FEC" w:rsidRDefault="00CB54F3" w:rsidP="00CB54F3">
      <w:pPr>
        <w:widowControl/>
        <w:tabs>
          <w:tab w:val="left" w:pos="2160"/>
        </w:tabs>
        <w:ind w:left="2610" w:hanging="2160"/>
      </w:pPr>
      <w:proofErr w:type="spellStart"/>
      <w:r w:rsidRPr="00DF5FEC">
        <w:rPr>
          <w:i/>
          <w:iCs/>
        </w:rPr>
        <w:t>Biomass</w:t>
      </w:r>
      <w:r w:rsidRPr="00DF5FEC">
        <w:rPr>
          <w:i/>
          <w:iCs/>
          <w:vertAlign w:val="subscript"/>
        </w:rPr>
        <w:t>Peri</w:t>
      </w:r>
      <w:proofErr w:type="spellEnd"/>
      <w:r w:rsidRPr="00DF5FEC">
        <w:tab/>
        <w:t>=</w:t>
      </w:r>
      <w:r w:rsidRPr="00DF5FEC">
        <w:tab/>
        <w:t xml:space="preserve">biomass of </w:t>
      </w:r>
      <w:proofErr w:type="spellStart"/>
      <w:r w:rsidRPr="00DF5FEC">
        <w:t>periphytic</w:t>
      </w:r>
      <w:proofErr w:type="spellEnd"/>
      <w:r w:rsidRPr="00DF5FEC">
        <w:t xml:space="preserve"> algae (g/m</w:t>
      </w:r>
      <w:r w:rsidRPr="00DF5FEC">
        <w:rPr>
          <w:vertAlign w:val="superscript"/>
        </w:rPr>
        <w:t>2</w:t>
      </w:r>
      <w:r w:rsidRPr="00DF5FEC">
        <w:t>).</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r w:rsidRPr="00DF5FEC">
        <w:t xml:space="preserve">Under optimal conditions, a reduction factor has a value of 1; otherwise, it has a fractional value.  Use of a multiplicative construct implies that the factors are independent.  Several authors (for example, Collins, 1980; </w:t>
      </w:r>
      <w:proofErr w:type="spellStart"/>
      <w:r w:rsidRPr="00DF5FEC">
        <w:t>Straškraba</w:t>
      </w:r>
      <w:proofErr w:type="spellEnd"/>
      <w:r w:rsidRPr="00DF5FEC">
        <w:t xml:space="preserve"> and </w:t>
      </w:r>
      <w:proofErr w:type="spellStart"/>
      <w:r w:rsidRPr="00DF5FEC">
        <w:t>Gnauck</w:t>
      </w:r>
      <w:proofErr w:type="spellEnd"/>
      <w:r w:rsidRPr="00DF5FEC">
        <w:t xml:space="preserve">, 1983) have shown that there are interactions among the factors.  However, we feel the data are insufficient to generalize to all algae; therefore, the simpler multiplicative construct is used, as in many other models (Chen and </w:t>
      </w:r>
      <w:proofErr w:type="spellStart"/>
      <w:r w:rsidRPr="00DF5FEC">
        <w:t>Orlob</w:t>
      </w:r>
      <w:proofErr w:type="spellEnd"/>
      <w:r w:rsidRPr="00DF5FEC">
        <w:t xml:space="preserve">, 1975; Lehman et al., 1975; </w:t>
      </w:r>
      <w:proofErr w:type="spellStart"/>
      <w:r w:rsidRPr="00DF5FEC">
        <w:t>Jørgensen</w:t>
      </w:r>
      <w:proofErr w:type="spellEnd"/>
      <w:r w:rsidRPr="00DF5FEC">
        <w:t xml:space="preserve">, 1976; </w:t>
      </w:r>
      <w:r>
        <w:t>Di Toro</w:t>
      </w:r>
      <w:r w:rsidRPr="00DF5FEC">
        <w:t xml:space="preserve"> et al., 1977; Kremer and Nixon, 1978; Park et al., 1985; Ambrose et al., 1991).  Default parameter values for the various processes are taken primarily from compilations (for example, </w:t>
      </w:r>
      <w:proofErr w:type="spellStart"/>
      <w:r w:rsidRPr="00DF5FEC">
        <w:t>Jørgensen</w:t>
      </w:r>
      <w:proofErr w:type="spellEnd"/>
      <w:r w:rsidRPr="00DF5FEC">
        <w:t xml:space="preserve">, 1979; Collins and </w:t>
      </w:r>
      <w:proofErr w:type="spellStart"/>
      <w:r w:rsidRPr="00DF5FEC">
        <w:t>Wlosinski</w:t>
      </w:r>
      <w:proofErr w:type="spellEnd"/>
      <w:r w:rsidRPr="00DF5FEC">
        <w:t>, 1983; Bowie et al., 1985); they may be modified as needed.</w:t>
      </w:r>
    </w:p>
    <w:p w:rsidR="00CB54F3" w:rsidRPr="00DF5FEC" w:rsidRDefault="00CB54F3" w:rsidP="00CB54F3">
      <w:pPr>
        <w:widowControl/>
      </w:pPr>
    </w:p>
    <w:p w:rsidR="00CB54F3" w:rsidRPr="00DF5FEC" w:rsidRDefault="00CB54F3" w:rsidP="00CB54F3">
      <w:pPr>
        <w:keepNext/>
        <w:widowControl/>
        <w:tabs>
          <w:tab w:val="left" w:pos="-1440"/>
        </w:tabs>
        <w:outlineLvl w:val="0"/>
      </w:pPr>
      <w:r w:rsidRPr="00DF5FEC">
        <w:rPr>
          <w:b/>
          <w:bCs/>
        </w:rPr>
        <w:lastRenderedPageBreak/>
        <w:t>Light Limitation</w:t>
      </w:r>
      <w:r w:rsidRPr="00DF5FEC">
        <w:fldChar w:fldCharType="begin"/>
      </w:r>
      <w:r w:rsidRPr="00DF5FEC">
        <w:instrText>tc \l3 "</w:instrText>
      </w:r>
      <w:bookmarkStart w:id="12" w:name="_Toc471905937"/>
      <w:r w:rsidRPr="00DF5FEC">
        <w:rPr>
          <w:b/>
          <w:bCs/>
        </w:rPr>
        <w:instrText>Light Limitation</w:instrText>
      </w:r>
      <w:bookmarkEnd w:id="12"/>
      <w:r w:rsidRPr="00DF5FEC">
        <w:fldChar w:fldCharType="end"/>
      </w:r>
      <w:r w:rsidRPr="00DF5FEC">
        <w:t xml:space="preserve">  </w:t>
      </w:r>
      <w:r w:rsidRPr="00DF5FEC">
        <w:tab/>
      </w:r>
    </w:p>
    <w:p w:rsidR="00CB54F3" w:rsidRPr="00DF5FEC" w:rsidRDefault="00CB54F3" w:rsidP="00CB54F3">
      <w:pPr>
        <w:keepNext/>
        <w:widowControl/>
      </w:pPr>
    </w:p>
    <w:p w:rsidR="00CB54F3" w:rsidRDefault="00CB54F3" w:rsidP="00CB54F3">
      <w:pPr>
        <w:keepNext/>
        <w:widowControl/>
      </w:pPr>
      <w:r w:rsidRPr="00DF5FEC">
        <w:t xml:space="preserve">Because it is required for photosynthesis, light is a very important limiting variable.  It is especially important in controlling competition among plants with differing light requirements. Similar to many other models (for example, Di Toro et al., 1971; Park et al., 1974, 1975, 1979, 1980; Lehman et al., 1975; </w:t>
      </w:r>
      <w:proofErr w:type="spellStart"/>
      <w:r w:rsidRPr="00DF5FEC">
        <w:t>Canale</w:t>
      </w:r>
      <w:proofErr w:type="spellEnd"/>
      <w:r w:rsidRPr="00DF5FEC">
        <w:t xml:space="preserve"> et al., 1975, 1976; Thomann et al., 1975, 1979; </w:t>
      </w:r>
      <w:proofErr w:type="spellStart"/>
      <w:r w:rsidRPr="00DF5FEC">
        <w:t>Scavia</w:t>
      </w:r>
      <w:proofErr w:type="spellEnd"/>
      <w:r w:rsidRPr="00DF5FEC">
        <w:t xml:space="preserve"> et al., 1976; </w:t>
      </w:r>
      <w:proofErr w:type="spellStart"/>
      <w:r w:rsidRPr="00DF5FEC">
        <w:t>Bierman</w:t>
      </w:r>
      <w:proofErr w:type="spellEnd"/>
      <w:r w:rsidRPr="00DF5FEC">
        <w:t xml:space="preserve"> et al., 1980; O'Connor et al., 1981), AQUATOX uses the Steele (1962) formulation for light limitation.  Light is specified as average daily radiation.  The average radiation is multiplied by the photoperiod, or the fraction of the day with sunlight, based on a simplification of Steele's (1962) equation proposed by Di Toro et al. (1971)</w:t>
      </w:r>
      <w:r>
        <w:t>.  The equation is slightly different when the model is run with a daily versus an hourly time-step</w:t>
      </w:r>
      <w:r w:rsidRPr="00DF5FEC">
        <w:t>:</w:t>
      </w:r>
    </w:p>
    <w:p w:rsidR="00CB54F3" w:rsidRDefault="00CB54F3" w:rsidP="00CB54F3">
      <w:pPr>
        <w:widowControl/>
      </w:pPr>
    </w:p>
    <w:p w:rsidR="00CB54F3" w:rsidRPr="00DF5FEC" w:rsidRDefault="00CB54F3" w:rsidP="00CB54F3">
      <w:pPr>
        <w:widowControl/>
      </w:pPr>
    </w:p>
    <w:p w:rsidR="00CB54F3" w:rsidRDefault="00CB54F3" w:rsidP="00CB54F3">
      <w:pPr>
        <w:tabs>
          <w:tab w:val="center" w:pos="4680"/>
          <w:tab w:val="right" w:pos="9360"/>
        </w:tabs>
        <w:jc w:val="center"/>
        <w:rPr>
          <w:b/>
        </w:rPr>
      </w:pPr>
      <w:r>
        <w:tab/>
      </w:r>
      <w:r w:rsidRPr="00DF5FEC">
        <w:rPr>
          <w:position w:val="-34"/>
        </w:rPr>
        <w:object w:dxaOrig="7740" w:dyaOrig="740">
          <v:shape id="_x0000_i1030" type="#_x0000_t75" style="width:387pt;height:36.75pt" o:ole="">
            <v:imagedata r:id="rId20" o:title=""/>
          </v:shape>
          <o:OLEObject Type="Embed" ProgID="Equation.3" ShapeID="_x0000_i1030" DrawAspect="Content" ObjectID="_1635757787" r:id="rId21"/>
        </w:object>
      </w:r>
      <w:r>
        <w:tab/>
      </w:r>
      <w:bookmarkStart w:id="13" w:name="Lt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38</w:t>
      </w:r>
      <w:r w:rsidRPr="00AF3A93">
        <w:rPr>
          <w:b/>
        </w:rPr>
        <w:fldChar w:fldCharType="end"/>
      </w:r>
      <w:r w:rsidRPr="00AF3A93">
        <w:rPr>
          <w:b/>
        </w:rPr>
        <w:t>)</w:t>
      </w:r>
      <w:bookmarkEnd w:id="13"/>
    </w:p>
    <w:p w:rsidR="00CB54F3" w:rsidRDefault="00CB54F3" w:rsidP="00CB54F3">
      <w:pPr>
        <w:tabs>
          <w:tab w:val="center" w:pos="4680"/>
          <w:tab w:val="right" w:pos="9360"/>
        </w:tabs>
        <w:jc w:val="center"/>
        <w:rPr>
          <w:b/>
        </w:rPr>
      </w:pPr>
    </w:p>
    <w:p w:rsidR="00CB54F3" w:rsidRDefault="00CB54F3" w:rsidP="00CB54F3">
      <w:pPr>
        <w:tabs>
          <w:tab w:val="center" w:pos="4680"/>
          <w:tab w:val="right" w:pos="9360"/>
        </w:tabs>
        <w:jc w:val="center"/>
        <w:rPr>
          <w:b/>
        </w:rPr>
      </w:pPr>
    </w:p>
    <w:p w:rsidR="00CB54F3" w:rsidRDefault="00CB54F3" w:rsidP="00CB54F3">
      <w:pPr>
        <w:tabs>
          <w:tab w:val="center" w:pos="4680"/>
          <w:tab w:val="right" w:pos="9360"/>
        </w:tabs>
        <w:jc w:val="center"/>
        <w:rPr>
          <w:b/>
        </w:rPr>
      </w:pPr>
      <w:r>
        <w:tab/>
      </w:r>
      <w:r w:rsidRPr="00DF5FEC">
        <w:rPr>
          <w:position w:val="-34"/>
        </w:rPr>
        <w:object w:dxaOrig="6280" w:dyaOrig="740">
          <v:shape id="_x0000_i1031" type="#_x0000_t75" style="width:314.25pt;height:36.75pt" o:ole="">
            <v:imagedata r:id="rId22" o:title=""/>
          </v:shape>
          <o:OLEObject Type="Embed" ProgID="Equation.3" ShapeID="_x0000_i1031" DrawAspect="Content" ObjectID="_1635757788" r:id="rId23"/>
        </w:object>
      </w:r>
      <w:r>
        <w:tab/>
      </w:r>
      <w:bookmarkStart w:id="14" w:name="LtLimitHourly"/>
      <w:r>
        <w:rPr>
          <w:b/>
        </w:rPr>
        <w:t>(</w:t>
      </w:r>
      <w:r>
        <w:rPr>
          <w:b/>
        </w:rPr>
        <w:fldChar w:fldCharType="begin"/>
      </w:r>
      <w:r>
        <w:rPr>
          <w:b/>
        </w:rPr>
        <w:instrText xml:space="preserve"> SEQ Equations \* MERGEFORMAT </w:instrText>
      </w:r>
      <w:r>
        <w:rPr>
          <w:b/>
        </w:rPr>
        <w:fldChar w:fldCharType="separate"/>
      </w:r>
      <w:r>
        <w:rPr>
          <w:b/>
          <w:noProof/>
        </w:rPr>
        <w:t>39</w:t>
      </w:r>
      <w:r>
        <w:rPr>
          <w:b/>
        </w:rPr>
        <w:fldChar w:fldCharType="end"/>
      </w:r>
      <w:r>
        <w:rPr>
          <w:b/>
        </w:rPr>
        <w:t>)</w:t>
      </w:r>
      <w:bookmarkEnd w:id="14"/>
    </w:p>
    <w:p w:rsidR="00CB54F3" w:rsidRPr="00DF5FEC" w:rsidRDefault="00CB54F3" w:rsidP="00CB54F3">
      <w:pPr>
        <w:tabs>
          <w:tab w:val="center" w:pos="4680"/>
          <w:tab w:val="right" w:pos="9360"/>
        </w:tabs>
        <w:jc w:val="center"/>
      </w:pPr>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160"/>
        </w:tabs>
        <w:ind w:left="2880" w:hanging="2160"/>
      </w:pPr>
      <w:proofErr w:type="spellStart"/>
      <w:r w:rsidRPr="00DF5FEC">
        <w:rPr>
          <w:i/>
          <w:iCs/>
        </w:rPr>
        <w:t>LtLimit</w:t>
      </w:r>
      <w:r>
        <w:rPr>
          <w:i/>
          <w:iCs/>
          <w:vertAlign w:val="subscript"/>
        </w:rPr>
        <w:t>TimeStep</w:t>
      </w:r>
      <w:proofErr w:type="spellEnd"/>
      <w:r w:rsidRPr="00DF5FEC">
        <w:t xml:space="preserve"> </w:t>
      </w:r>
      <w:r w:rsidRPr="00DF5FEC">
        <w:tab/>
        <w:t>=</w:t>
      </w:r>
      <w:r w:rsidRPr="00DF5FEC">
        <w:tab/>
        <w:t>light limitation (unitless);</w:t>
      </w:r>
    </w:p>
    <w:p w:rsidR="00CB54F3" w:rsidRPr="00DF5FEC" w:rsidRDefault="00CB54F3" w:rsidP="00CB54F3">
      <w:pPr>
        <w:widowControl/>
        <w:tabs>
          <w:tab w:val="left" w:pos="2160"/>
        </w:tabs>
        <w:ind w:left="2880" w:hanging="2160"/>
      </w:pPr>
      <w:r w:rsidRPr="00DF5FEC">
        <w:rPr>
          <w:i/>
          <w:iCs/>
        </w:rPr>
        <w:t>e</w:t>
      </w:r>
      <w:r w:rsidRPr="00DF5FEC">
        <w:tab/>
        <w:t>=</w:t>
      </w:r>
      <w:r w:rsidRPr="00DF5FEC">
        <w:tab/>
        <w:t>the base of natural logarithms (2.71828, unitless);</w:t>
      </w:r>
    </w:p>
    <w:p w:rsidR="00CB54F3" w:rsidRPr="00DF5FEC" w:rsidRDefault="00CB54F3" w:rsidP="00CB54F3">
      <w:pPr>
        <w:widowControl/>
        <w:tabs>
          <w:tab w:val="left" w:pos="2160"/>
        </w:tabs>
        <w:ind w:left="2880" w:hanging="2160"/>
      </w:pPr>
      <w:r w:rsidRPr="00DF5FEC">
        <w:rPr>
          <w:i/>
          <w:iCs/>
        </w:rPr>
        <w:t>Photoperiod</w:t>
      </w:r>
      <w:r w:rsidRPr="00DF5FEC">
        <w:t xml:space="preserve"> </w:t>
      </w:r>
      <w:r w:rsidRPr="00DF5FEC">
        <w:tab/>
        <w:t>=</w:t>
      </w:r>
      <w:r w:rsidRPr="00DF5FEC">
        <w:tab/>
        <w:t xml:space="preserve">fraction of day with daylight (unitless), see </w:t>
      </w:r>
      <w:r>
        <w:rPr>
          <w:b/>
          <w:bCs/>
        </w:rPr>
        <w:fldChar w:fldCharType="begin"/>
      </w:r>
      <w:r>
        <w:instrText xml:space="preserve"> REF Photoperiod \h </w:instrText>
      </w:r>
      <w:r>
        <w:rPr>
          <w:b/>
          <w:bCs/>
        </w:rPr>
      </w:r>
      <w:r>
        <w:rPr>
          <w:b/>
          <w:bCs/>
        </w:rPr>
        <w:fldChar w:fldCharType="separate"/>
      </w:r>
      <w:r w:rsidRPr="00AF3A93">
        <w:rPr>
          <w:b/>
        </w:rPr>
        <w:t>(</w:t>
      </w:r>
      <w:r>
        <w:rPr>
          <w:b/>
          <w:noProof/>
        </w:rPr>
        <w:t>26</w:t>
      </w:r>
      <w:r w:rsidRPr="00AF3A93">
        <w:rPr>
          <w:b/>
        </w:rPr>
        <w:t>)</w:t>
      </w:r>
      <w:r>
        <w:rPr>
          <w:b/>
          <w:bCs/>
        </w:rPr>
        <w:fldChar w:fldCharType="end"/>
      </w:r>
      <w:r w:rsidRPr="00DF5FEC">
        <w:t>;</w:t>
      </w:r>
    </w:p>
    <w:p w:rsidR="00CB54F3" w:rsidRPr="00DF5FEC" w:rsidRDefault="00CB54F3" w:rsidP="00CB54F3">
      <w:pPr>
        <w:widowControl/>
        <w:tabs>
          <w:tab w:val="left" w:pos="2160"/>
        </w:tabs>
        <w:ind w:left="2880" w:hanging="2160"/>
      </w:pPr>
      <w:r w:rsidRPr="00DF5FEC">
        <w:rPr>
          <w:i/>
          <w:iCs/>
        </w:rPr>
        <w:t>Extinct</w:t>
      </w:r>
      <w:r w:rsidRPr="00DF5FEC">
        <w:t xml:space="preserve"> </w:t>
      </w:r>
      <w:r w:rsidRPr="00DF5FEC">
        <w:tab/>
        <w:t>=</w:t>
      </w:r>
      <w:r w:rsidRPr="00DF5FEC">
        <w:tab/>
        <w:t xml:space="preserve">total light extinction (1/m), see </w:t>
      </w:r>
      <w:r>
        <w:rPr>
          <w:b/>
          <w:bCs/>
        </w:rPr>
        <w:fldChar w:fldCharType="begin"/>
      </w:r>
      <w:r>
        <w:instrText xml:space="preserve"> REF Extinct \h </w:instrText>
      </w:r>
      <w:r>
        <w:rPr>
          <w:b/>
          <w:bCs/>
        </w:rPr>
      </w:r>
      <w:r>
        <w:rPr>
          <w:b/>
          <w:bCs/>
        </w:rPr>
        <w:fldChar w:fldCharType="separate"/>
      </w:r>
      <w:r w:rsidRPr="00AF3A93">
        <w:rPr>
          <w:b/>
        </w:rPr>
        <w:t>(</w:t>
      </w:r>
      <w:r>
        <w:rPr>
          <w:b/>
          <w:noProof/>
        </w:rPr>
        <w:t>40</w:t>
      </w:r>
      <w:r w:rsidRPr="00AF3A93">
        <w:rPr>
          <w:b/>
        </w:rPr>
        <w:t>)</w:t>
      </w:r>
      <w:r>
        <w:rPr>
          <w:b/>
          <w:bCs/>
        </w:rPr>
        <w:fldChar w:fldCharType="end"/>
      </w:r>
      <w:r w:rsidRPr="00DF5FEC">
        <w:t xml:space="preserve">, </w:t>
      </w:r>
      <w:r>
        <w:rPr>
          <w:b/>
          <w:bCs/>
        </w:rPr>
        <w:fldChar w:fldCharType="begin"/>
      </w:r>
      <w:r>
        <w:instrText xml:space="preserve"> REF PhytoExtinct \h </w:instrText>
      </w:r>
      <w:r>
        <w:rPr>
          <w:b/>
          <w:bCs/>
        </w:rPr>
      </w:r>
      <w:r>
        <w:rPr>
          <w:b/>
          <w:bCs/>
        </w:rPr>
        <w:fldChar w:fldCharType="separate"/>
      </w:r>
      <w:r w:rsidRPr="00AF3A93">
        <w:rPr>
          <w:b/>
        </w:rPr>
        <w:t>(</w:t>
      </w:r>
      <w:r>
        <w:rPr>
          <w:b/>
          <w:noProof/>
        </w:rPr>
        <w:t>41</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880" w:hanging="2160"/>
      </w:pPr>
      <w:proofErr w:type="spellStart"/>
      <w:r w:rsidRPr="00DF5FEC">
        <w:rPr>
          <w:i/>
          <w:iCs/>
        </w:rPr>
        <w:t>Depth</w:t>
      </w:r>
      <w:r w:rsidRPr="00DF5FEC">
        <w:rPr>
          <w:i/>
          <w:iCs/>
          <w:vertAlign w:val="subscript"/>
        </w:rPr>
        <w:t>Bottom</w:t>
      </w:r>
      <w:proofErr w:type="spellEnd"/>
      <w:r w:rsidRPr="00DF5FEC">
        <w:t xml:space="preserve"> </w:t>
      </w:r>
      <w:r w:rsidRPr="00DF5FEC">
        <w:tab/>
        <w:t>=</w:t>
      </w:r>
      <w:r w:rsidRPr="00DF5FEC">
        <w:tab/>
        <w:t>maximum depth or depth of bottom of layer if stratified (m); if periphyton or macrophyte then limited to euphotic depth;</w:t>
      </w:r>
    </w:p>
    <w:p w:rsidR="00CB54F3" w:rsidRDefault="00CB54F3" w:rsidP="00CB54F3">
      <w:pPr>
        <w:widowControl/>
        <w:tabs>
          <w:tab w:val="left" w:pos="2160"/>
        </w:tabs>
        <w:ind w:left="2880" w:hanging="2160"/>
      </w:pPr>
      <w:proofErr w:type="spellStart"/>
      <w:r w:rsidRPr="00DF5FEC">
        <w:rPr>
          <w:i/>
          <w:iCs/>
        </w:rPr>
        <w:t>Depth</w:t>
      </w:r>
      <w:r w:rsidRPr="00DF5FEC">
        <w:rPr>
          <w:i/>
          <w:iCs/>
          <w:vertAlign w:val="subscript"/>
        </w:rPr>
        <w:t>Top</w:t>
      </w:r>
      <w:proofErr w:type="spellEnd"/>
      <w:r w:rsidRPr="00DF5FEC">
        <w:t xml:space="preserve"> </w:t>
      </w:r>
      <w:r w:rsidRPr="00DF5FEC">
        <w:tab/>
        <w:t>=</w:t>
      </w:r>
      <w:r w:rsidRPr="00DF5FEC">
        <w:tab/>
        <w:t>depth of top of layer (m);</w:t>
      </w:r>
    </w:p>
    <w:p w:rsidR="00CB54F3" w:rsidRPr="00FD7A9E" w:rsidRDefault="00CB54F3" w:rsidP="00CB54F3">
      <w:pPr>
        <w:tabs>
          <w:tab w:val="left" w:pos="2160"/>
        </w:tabs>
        <w:ind w:left="2880" w:hanging="2160"/>
        <w:rPr>
          <w:iCs/>
        </w:rPr>
      </w:pPr>
      <w:proofErr w:type="spellStart"/>
      <w:r>
        <w:rPr>
          <w:i/>
          <w:iCs/>
        </w:rPr>
        <w:t>LtAtTop</w:t>
      </w:r>
      <w:proofErr w:type="spellEnd"/>
      <w:r>
        <w:rPr>
          <w:i/>
          <w:iCs/>
        </w:rPr>
        <w:tab/>
      </w:r>
      <w:r>
        <w:rPr>
          <w:iCs/>
        </w:rPr>
        <w:t>=</w:t>
      </w:r>
      <w:r>
        <w:rPr>
          <w:iCs/>
        </w:rPr>
        <w:tab/>
        <w:t xml:space="preserve">limitation of algal growth due to light, (unitless) </w:t>
      </w:r>
      <w:r w:rsidRPr="00DF5FEC">
        <w:t xml:space="preserve">see </w:t>
      </w:r>
      <w:r>
        <w:rPr>
          <w:b/>
          <w:bCs/>
        </w:rPr>
        <w:fldChar w:fldCharType="begin"/>
      </w:r>
      <w:r>
        <w:instrText xml:space="preserve"> REF LtAtTop \h </w:instrText>
      </w:r>
      <w:r>
        <w:rPr>
          <w:b/>
          <w:bCs/>
        </w:rPr>
      </w:r>
      <w:r>
        <w:rPr>
          <w:b/>
          <w:bCs/>
        </w:rPr>
        <w:fldChar w:fldCharType="separate"/>
      </w:r>
      <w:r w:rsidRPr="00AF3A93">
        <w:rPr>
          <w:b/>
        </w:rPr>
        <w:t>(</w:t>
      </w:r>
      <w:r>
        <w:rPr>
          <w:b/>
          <w:noProof/>
        </w:rPr>
        <w:t>44</w:t>
      </w:r>
      <w:r w:rsidRPr="00AF3A93">
        <w:rPr>
          <w:b/>
        </w:rPr>
        <w:t>)</w:t>
      </w:r>
      <w:r>
        <w:rPr>
          <w:b/>
          <w:bCs/>
        </w:rPr>
        <w:fldChar w:fldCharType="end"/>
      </w:r>
      <w:r w:rsidRPr="00DF5FEC">
        <w:t xml:space="preserve">, </w:t>
      </w:r>
      <w:r>
        <w:rPr>
          <w:b/>
          <w:bCs/>
        </w:rPr>
        <w:fldChar w:fldCharType="begin"/>
      </w:r>
      <w:r>
        <w:instrText xml:space="preserve"> REF LtAtTop_Hypo \h </w:instrText>
      </w:r>
      <w:r>
        <w:rPr>
          <w:b/>
          <w:bCs/>
        </w:rPr>
      </w:r>
      <w:r>
        <w:rPr>
          <w:b/>
          <w:bCs/>
        </w:rPr>
        <w:fldChar w:fldCharType="separate"/>
      </w:r>
      <w:r w:rsidRPr="00AF3A93">
        <w:rPr>
          <w:b/>
        </w:rPr>
        <w:t>(</w:t>
      </w:r>
      <w:r>
        <w:rPr>
          <w:b/>
          <w:noProof/>
        </w:rPr>
        <w:t>45</w:t>
      </w:r>
      <w:r w:rsidRPr="00AF3A93">
        <w:rPr>
          <w:b/>
        </w:rPr>
        <w:t>)</w:t>
      </w:r>
      <w:r>
        <w:rPr>
          <w:b/>
          <w:bCs/>
        </w:rPr>
        <w:fldChar w:fldCharType="end"/>
      </w:r>
      <w:r w:rsidRPr="00DF5FEC">
        <w:t>;</w:t>
      </w:r>
    </w:p>
    <w:p w:rsidR="00CB54F3" w:rsidRPr="00FD7A9E" w:rsidRDefault="00CB54F3" w:rsidP="00CB54F3">
      <w:pPr>
        <w:tabs>
          <w:tab w:val="left" w:pos="2160"/>
        </w:tabs>
        <w:ind w:left="720"/>
        <w:rPr>
          <w:iCs/>
        </w:rPr>
      </w:pPr>
      <w:proofErr w:type="spellStart"/>
      <w:r>
        <w:rPr>
          <w:i/>
          <w:iCs/>
        </w:rPr>
        <w:t>LtAtDepth</w:t>
      </w:r>
      <w:proofErr w:type="spellEnd"/>
      <w:r>
        <w:rPr>
          <w:i/>
          <w:iCs/>
        </w:rPr>
        <w:tab/>
      </w:r>
      <w:r>
        <w:rPr>
          <w:iCs/>
        </w:rPr>
        <w:t>=</w:t>
      </w:r>
      <w:r>
        <w:rPr>
          <w:iCs/>
        </w:rPr>
        <w:tab/>
        <w:t xml:space="preserve">limitation due to insufficient light, (unitless), </w:t>
      </w:r>
      <w:r w:rsidRPr="00DF5FEC">
        <w:t xml:space="preserve">see </w:t>
      </w:r>
      <w:r>
        <w:rPr>
          <w:b/>
          <w:bCs/>
        </w:rPr>
        <w:fldChar w:fldCharType="begin"/>
      </w:r>
      <w:r>
        <w:instrText xml:space="preserve"> REF LtAtDepth \h </w:instrText>
      </w:r>
      <w:r>
        <w:rPr>
          <w:b/>
          <w:bCs/>
        </w:rPr>
      </w:r>
      <w:r>
        <w:rPr>
          <w:b/>
          <w:bCs/>
        </w:rPr>
        <w:fldChar w:fldCharType="separate"/>
      </w:r>
      <w:r w:rsidRPr="00AF3A93">
        <w:rPr>
          <w:b/>
        </w:rPr>
        <w:t>(</w:t>
      </w:r>
      <w:r>
        <w:rPr>
          <w:b/>
          <w:noProof/>
        </w:rPr>
        <w:t>43</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880" w:hanging="2160"/>
      </w:pPr>
      <w:proofErr w:type="spellStart"/>
      <w:r w:rsidRPr="00DF5FEC">
        <w:rPr>
          <w:i/>
          <w:iCs/>
        </w:rPr>
        <w:t>PeriphytExt</w:t>
      </w:r>
      <w:proofErr w:type="spellEnd"/>
      <w:r w:rsidRPr="00DF5FEC">
        <w:tab/>
        <w:t>=</w:t>
      </w:r>
      <w:r w:rsidRPr="00DF5FEC">
        <w:tab/>
        <w:t>extinction due to periphyton; only affects periphyton and macrophytes (unitless)</w:t>
      </w:r>
      <w:r>
        <w:t xml:space="preserve">, see </w:t>
      </w:r>
      <w:r>
        <w:fldChar w:fldCharType="begin"/>
      </w:r>
      <w:r>
        <w:instrText xml:space="preserve"> REF PeriphytExt \h </w:instrText>
      </w:r>
      <w:r>
        <w:fldChar w:fldCharType="separate"/>
      </w:r>
      <w:r w:rsidRPr="00AF3A93">
        <w:rPr>
          <w:b/>
        </w:rPr>
        <w:t>(</w:t>
      </w:r>
      <w:r>
        <w:rPr>
          <w:b/>
          <w:noProof/>
        </w:rPr>
        <w:t>42</w:t>
      </w:r>
      <w:r w:rsidRPr="00AF3A93">
        <w:rPr>
          <w:b/>
        </w:rPr>
        <w:t>)</w:t>
      </w:r>
      <w:r>
        <w:fldChar w:fldCharType="end"/>
      </w:r>
      <w:r w:rsidRPr="00DF5FEC">
        <w:t>.</w:t>
      </w:r>
    </w:p>
    <w:p w:rsidR="00CB54F3" w:rsidRPr="00DF5FEC" w:rsidRDefault="00CB54F3" w:rsidP="00CB54F3">
      <w:pPr>
        <w:widowControl/>
      </w:pPr>
    </w:p>
    <w:p w:rsidR="00CB54F3" w:rsidRDefault="00CB54F3" w:rsidP="00CB54F3">
      <w:r w:rsidRPr="00DF5FEC">
        <w:t xml:space="preserve">Because the equation overestimates by 15 percent the cumulative effect of light limitation over a 24-hour day, a correction factor of 0.85 is applied </w:t>
      </w:r>
      <w:r>
        <w:t xml:space="preserve">to the daily formulation </w:t>
      </w:r>
      <w:r w:rsidRPr="00DF5FEC">
        <w:t>(Kremer and Nixon, 1978).</w:t>
      </w:r>
      <w:r>
        <w:t xml:space="preserve">  When AQUATOX is run with an hourly time-step, the correction factor of 0.85 is not relevant, nor the inclusion of photoperiod. </w:t>
      </w:r>
    </w:p>
    <w:p w:rsidR="00CB54F3" w:rsidRDefault="00CB54F3" w:rsidP="00CB54F3">
      <w:pPr>
        <w:widowControl/>
      </w:pPr>
    </w:p>
    <w:p w:rsidR="00CB54F3" w:rsidRDefault="00CB54F3" w:rsidP="00CB54F3">
      <w:pPr>
        <w:widowControl/>
      </w:pPr>
      <w:r>
        <w:t>Light limitation does not apply to free-floating macrophytes as these are assumed to be located at the surface of the water.</w:t>
      </w:r>
    </w:p>
    <w:p w:rsidR="00CB54F3" w:rsidRDefault="00CB54F3" w:rsidP="00CB54F3">
      <w:pPr>
        <w:widowControl/>
      </w:pPr>
    </w:p>
    <w:p w:rsidR="00CB54F3" w:rsidRDefault="00CB54F3" w:rsidP="00CB54F3">
      <w:pPr>
        <w:widowControl/>
      </w:pPr>
      <w:r>
        <w:t xml:space="preserve">Even when the model is run with an hourly time-step, two algal equations utilize the daily light limit equation </w:t>
      </w:r>
      <w:r>
        <w:rPr>
          <w:b/>
        </w:rPr>
        <w:fldChar w:fldCharType="begin"/>
      </w:r>
      <w:r>
        <w:instrText xml:space="preserve"> REF LtLimit \h </w:instrText>
      </w:r>
      <w:r>
        <w:rPr>
          <w:b/>
        </w:rPr>
      </w:r>
      <w:r>
        <w:rPr>
          <w:b/>
        </w:rPr>
        <w:fldChar w:fldCharType="separate"/>
      </w:r>
      <w:r w:rsidRPr="00AF3A93">
        <w:rPr>
          <w:b/>
        </w:rPr>
        <w:t>(</w:t>
      </w:r>
      <w:r>
        <w:rPr>
          <w:b/>
          <w:noProof/>
        </w:rPr>
        <w:t>38</w:t>
      </w:r>
      <w:r w:rsidRPr="00AF3A93">
        <w:rPr>
          <w:b/>
        </w:rPr>
        <w:t>)</w:t>
      </w:r>
      <w:r>
        <w:rPr>
          <w:b/>
        </w:rPr>
        <w:fldChar w:fldCharType="end"/>
      </w:r>
      <w:r>
        <w:t xml:space="preserve"> as most appropriate.  First, when calculating algal mortality, the stress </w:t>
      </w:r>
      <w:r w:rsidRPr="002603C7">
        <w:t>factor for suboptimal light and nutrients</w:t>
      </w:r>
      <w:r>
        <w:t xml:space="preserve"> </w:t>
      </w:r>
      <w:r>
        <w:rPr>
          <w:b/>
        </w:rPr>
        <w:fldChar w:fldCharType="begin"/>
      </w:r>
      <w:r>
        <w:instrText xml:space="preserve"> REF Stress \h </w:instrText>
      </w:r>
      <w:r>
        <w:rPr>
          <w:b/>
        </w:rPr>
      </w:r>
      <w:r>
        <w:rPr>
          <w:b/>
        </w:rPr>
        <w:fldChar w:fldCharType="separate"/>
      </w:r>
      <w:r w:rsidRPr="00C239D9">
        <w:rPr>
          <w:b/>
        </w:rPr>
        <w:t>(</w:t>
      </w:r>
      <w:r>
        <w:rPr>
          <w:b/>
          <w:noProof/>
        </w:rPr>
        <w:t>68</w:t>
      </w:r>
      <w:r w:rsidRPr="00C239D9">
        <w:rPr>
          <w:b/>
        </w:rPr>
        <w:t>)</w:t>
      </w:r>
      <w:r>
        <w:rPr>
          <w:b/>
        </w:rPr>
        <w:fldChar w:fldCharType="end"/>
      </w:r>
      <w:r>
        <w:rPr>
          <w:b/>
        </w:rPr>
        <w:t xml:space="preserve"> </w:t>
      </w:r>
      <w:r>
        <w:t>is expecting the input of daily light limitation (i.e. the plants do not all die each night)</w:t>
      </w:r>
      <w:r w:rsidRPr="002603C7">
        <w:t>.</w:t>
      </w:r>
      <w:r>
        <w:rPr>
          <w:b/>
        </w:rPr>
        <w:t xml:space="preserve">  </w:t>
      </w:r>
      <w:r>
        <w:t xml:space="preserve">Secondly, when calculating the sloughing of benthic algae </w:t>
      </w:r>
      <w:r>
        <w:rPr>
          <w:b/>
        </w:rPr>
        <w:fldChar w:fldCharType="begin"/>
      </w:r>
      <w:r>
        <w:rPr>
          <w:b/>
        </w:rPr>
        <w:instrText xml:space="preserve"> REF Slough \h </w:instrText>
      </w:r>
      <w:r>
        <w:rPr>
          <w:b/>
        </w:rPr>
      </w:r>
      <w:r>
        <w:rPr>
          <w:b/>
        </w:rPr>
        <w:fldChar w:fldCharType="separate"/>
      </w:r>
      <w:r w:rsidRPr="00C239D9">
        <w:rPr>
          <w:b/>
        </w:rPr>
        <w:t>(</w:t>
      </w:r>
      <w:r>
        <w:rPr>
          <w:b/>
          <w:noProof/>
        </w:rPr>
        <w:t>75</w:t>
      </w:r>
      <w:r w:rsidRPr="00C239D9">
        <w:rPr>
          <w:b/>
        </w:rPr>
        <w:t>)</w:t>
      </w:r>
      <w:r>
        <w:rPr>
          <w:b/>
        </w:rPr>
        <w:fldChar w:fldCharType="end"/>
      </w:r>
      <w:r>
        <w:rPr>
          <w:b/>
        </w:rPr>
        <w:t xml:space="preserve"> </w:t>
      </w:r>
      <w:r>
        <w:lastRenderedPageBreak/>
        <w:t>the calculation of suboptimal light is calibrated to daily light limitation, not the instantaneous absence or presence of light (i.e. sloughing is not more likely to occur when it is dark).</w:t>
      </w:r>
    </w:p>
    <w:p w:rsidR="00CB54F3" w:rsidRPr="00DF5FEC" w:rsidRDefault="00CB54F3" w:rsidP="00CB54F3">
      <w:pPr>
        <w:widowControl/>
      </w:pPr>
    </w:p>
    <w:p w:rsidR="00CB54F3" w:rsidRDefault="00CB54F3" w:rsidP="00CB54F3">
      <w:pPr>
        <w:widowControl/>
      </w:pPr>
      <w:r w:rsidRPr="00DF5FEC">
        <w:t>Extinction of light is based on several additive terms: the baseline extinction coefficient for water (which may include suspended sediment if it is not modeled explicitly), the so-called "self-shading" of plants, attenuation due to suspended particulate organic matter (POM) and inorganic sediment, and attenuation due to dissolved organic matter (DOM):</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6540" w:dyaOrig="680">
          <v:shape id="_x0000_i1032" type="#_x0000_t75" style="width:327pt;height:33.75pt" o:ole="">
            <v:imagedata r:id="rId24" o:title=""/>
          </v:shape>
          <o:OLEObject Type="Embed" ProgID="Equation.3" ShapeID="_x0000_i1032" DrawAspect="Content" ObjectID="_1635757789" r:id="rId25"/>
        </w:object>
      </w:r>
      <w:r>
        <w:tab/>
      </w:r>
      <w:bookmarkStart w:id="15" w:name="Extinc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40</w:t>
      </w:r>
      <w:r w:rsidRPr="00AF3A93">
        <w:rPr>
          <w:b/>
        </w:rPr>
        <w:fldChar w:fldCharType="end"/>
      </w:r>
      <w:r w:rsidRPr="00AF3A93">
        <w:rPr>
          <w:b/>
        </w:rPr>
        <w:t>)</w:t>
      </w:r>
      <w:bookmarkEnd w:id="15"/>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430"/>
        </w:tabs>
        <w:ind w:left="2880" w:hanging="2160"/>
        <w:jc w:val="left"/>
      </w:pPr>
      <w:proofErr w:type="spellStart"/>
      <w:r w:rsidRPr="00DF5FEC">
        <w:rPr>
          <w:i/>
          <w:iCs/>
        </w:rPr>
        <w:t>WaterExtinction</w:t>
      </w:r>
      <w:proofErr w:type="spellEnd"/>
      <w:r w:rsidRPr="00DF5FEC">
        <w:t xml:space="preserve"> </w:t>
      </w:r>
      <w:r>
        <w:tab/>
      </w:r>
      <w:r w:rsidRPr="00DF5FEC">
        <w:t xml:space="preserve">= </w:t>
      </w:r>
      <w:r w:rsidRPr="00DF5FEC">
        <w:tab/>
        <w:t>user-supplied extinction due to water (1/m);</w:t>
      </w:r>
    </w:p>
    <w:p w:rsidR="00CB54F3" w:rsidRPr="00DF5FEC" w:rsidRDefault="00CB54F3" w:rsidP="00CB54F3">
      <w:pPr>
        <w:widowControl/>
        <w:tabs>
          <w:tab w:val="left" w:pos="-1440"/>
          <w:tab w:val="left" w:pos="2430"/>
        </w:tabs>
        <w:ind w:left="2880" w:hanging="2160"/>
        <w:jc w:val="left"/>
      </w:pPr>
      <w:proofErr w:type="spellStart"/>
      <w:r w:rsidRPr="00DF5FEC">
        <w:rPr>
          <w:i/>
          <w:iCs/>
        </w:rPr>
        <w:t>PhytoExtinction</w:t>
      </w:r>
      <w:proofErr w:type="spellEnd"/>
      <w:r w:rsidRPr="00DF5FEC">
        <w:t xml:space="preserve"> </w:t>
      </w:r>
      <w:r>
        <w:tab/>
      </w:r>
      <w:r w:rsidRPr="00DF5FEC">
        <w:t xml:space="preserve">=  </w:t>
      </w:r>
      <w:r w:rsidRPr="00DF5FEC">
        <w:tab/>
        <w:t xml:space="preserve">user-supplied extinction due to phytoplankton and macrophytes (1/m), see </w:t>
      </w:r>
      <w:r>
        <w:rPr>
          <w:b/>
          <w:bCs/>
        </w:rPr>
        <w:fldChar w:fldCharType="begin"/>
      </w:r>
      <w:r>
        <w:instrText xml:space="preserve"> REF PhytoExtinct \h </w:instrText>
      </w:r>
      <w:r>
        <w:rPr>
          <w:b/>
          <w:bCs/>
        </w:rPr>
        <w:instrText xml:space="preserve"> \* MERGEFORMAT </w:instrText>
      </w:r>
      <w:r>
        <w:rPr>
          <w:b/>
          <w:bCs/>
        </w:rPr>
      </w:r>
      <w:r>
        <w:rPr>
          <w:b/>
          <w:bCs/>
        </w:rPr>
        <w:fldChar w:fldCharType="separate"/>
      </w:r>
      <w:r w:rsidRPr="00AF3A93">
        <w:rPr>
          <w:b/>
        </w:rPr>
        <w:t>(</w:t>
      </w:r>
      <w:r>
        <w:rPr>
          <w:b/>
        </w:rPr>
        <w:t>41</w:t>
      </w:r>
      <w:r w:rsidRPr="00AF3A93">
        <w:rPr>
          <w:b/>
        </w:rPr>
        <w:t>)</w:t>
      </w:r>
      <w:r>
        <w:rPr>
          <w:b/>
          <w:bCs/>
        </w:rPr>
        <w:fldChar w:fldCharType="end"/>
      </w:r>
      <w:r w:rsidRPr="00DF5FEC">
        <w:t xml:space="preserve">, </w:t>
      </w:r>
      <w:r>
        <w:rPr>
          <w:b/>
          <w:bCs/>
        </w:rPr>
        <w:fldChar w:fldCharType="begin"/>
      </w:r>
      <w:r>
        <w:instrText xml:space="preserve"> REF PeriphytExt \h </w:instrText>
      </w:r>
      <w:r>
        <w:rPr>
          <w:b/>
          <w:bCs/>
        </w:rPr>
        <w:instrText xml:space="preserve"> \* MERGEFORMAT </w:instrText>
      </w:r>
      <w:r>
        <w:rPr>
          <w:b/>
          <w:bCs/>
        </w:rPr>
      </w:r>
      <w:r>
        <w:rPr>
          <w:b/>
          <w:bCs/>
        </w:rPr>
        <w:fldChar w:fldCharType="separate"/>
      </w:r>
      <w:r w:rsidRPr="00AF3A93">
        <w:rPr>
          <w:b/>
        </w:rPr>
        <w:t>(</w:t>
      </w:r>
      <w:r>
        <w:rPr>
          <w:b/>
        </w:rPr>
        <w:t>42</w:t>
      </w:r>
      <w:r w:rsidRPr="00AF3A93">
        <w:rPr>
          <w:b/>
        </w:rPr>
        <w:t>)</w:t>
      </w:r>
      <w:r>
        <w:rPr>
          <w:b/>
          <w:bCs/>
        </w:rPr>
        <w:fldChar w:fldCharType="end"/>
      </w:r>
      <w:r w:rsidRPr="00DF5FEC">
        <w:t>;</w:t>
      </w:r>
    </w:p>
    <w:p w:rsidR="00CB54F3" w:rsidRPr="00DF5FEC" w:rsidRDefault="00CB54F3" w:rsidP="00CB54F3">
      <w:pPr>
        <w:widowControl/>
        <w:tabs>
          <w:tab w:val="left" w:pos="2430"/>
        </w:tabs>
        <w:ind w:left="2880" w:hanging="2160"/>
        <w:jc w:val="left"/>
      </w:pPr>
      <w:proofErr w:type="spellStart"/>
      <w:r w:rsidRPr="00DF5FEC">
        <w:rPr>
          <w:i/>
          <w:iCs/>
        </w:rPr>
        <w:t>E</w:t>
      </w:r>
      <w:r>
        <w:rPr>
          <w:i/>
          <w:iCs/>
        </w:rPr>
        <w:t>C</w:t>
      </w:r>
      <w:r w:rsidRPr="00DF5FEC">
        <w:rPr>
          <w:i/>
          <w:iCs/>
        </w:rPr>
        <w:t>oeffDOM</w:t>
      </w:r>
      <w:proofErr w:type="spellEnd"/>
      <w:r w:rsidRPr="00DF5FEC">
        <w:t xml:space="preserve"> </w:t>
      </w:r>
      <w:r w:rsidRPr="00DF5FEC">
        <w:tab/>
        <w:t>=</w:t>
      </w:r>
      <w:r w:rsidRPr="00DF5FEC">
        <w:tab/>
        <w:t xml:space="preserve">attenuation coefficient for dissolved detritus </w:t>
      </w:r>
      <w:r>
        <w:t>1</w:t>
      </w:r>
      <w:proofErr w:type="gramStart"/>
      <w:r>
        <w:t>/(</w:t>
      </w:r>
      <w:proofErr w:type="spellStart"/>
      <w:proofErr w:type="gramEnd"/>
      <w:r w:rsidRPr="00DF5FEC">
        <w:t>m</w:t>
      </w:r>
      <w:r>
        <w:t>·</w:t>
      </w:r>
      <w:r w:rsidRPr="00DF5FEC">
        <w:t>g</w:t>
      </w:r>
      <w:proofErr w:type="spellEnd"/>
      <w:r w:rsidRPr="00DF5FEC">
        <w:t>/m</w:t>
      </w:r>
      <w:r w:rsidRPr="00DF5FEC">
        <w:rPr>
          <w:vertAlign w:val="superscript"/>
        </w:rPr>
        <w:t>3</w:t>
      </w:r>
      <w:r w:rsidRPr="00DF5FEC">
        <w:t>);</w:t>
      </w:r>
    </w:p>
    <w:p w:rsidR="00CB54F3" w:rsidRPr="00DF5FEC" w:rsidRDefault="00CB54F3" w:rsidP="00CB54F3">
      <w:pPr>
        <w:widowControl/>
        <w:tabs>
          <w:tab w:val="left" w:pos="2430"/>
        </w:tabs>
        <w:ind w:left="2880" w:hanging="2160"/>
        <w:jc w:val="left"/>
      </w:pPr>
      <w:r w:rsidRPr="00DF5FEC">
        <w:rPr>
          <w:i/>
          <w:iCs/>
        </w:rPr>
        <w:t>DOM</w:t>
      </w:r>
      <w:r w:rsidRPr="00DF5FEC">
        <w:t xml:space="preserve"> </w:t>
      </w:r>
      <w:r w:rsidRPr="00DF5FEC">
        <w:tab/>
        <w:t>=</w:t>
      </w:r>
      <w:r w:rsidRPr="00DF5FEC">
        <w:tab/>
        <w:t>concentration of dissolved organic matter (g/m</w:t>
      </w:r>
      <w:r w:rsidRPr="00DF5FEC">
        <w:rPr>
          <w:vertAlign w:val="superscript"/>
        </w:rPr>
        <w:t>3</w:t>
      </w:r>
      <w:r w:rsidRPr="00DF5FEC">
        <w:t xml:space="preserve">), see </w:t>
      </w:r>
      <w:r>
        <w:rPr>
          <w:b/>
          <w:bCs/>
        </w:rPr>
        <w:fldChar w:fldCharType="begin"/>
      </w:r>
      <w:r>
        <w:instrText xml:space="preserve"> REF DOM1 \h </w:instrText>
      </w:r>
      <w:r>
        <w:rPr>
          <w:b/>
          <w:bCs/>
        </w:rPr>
        <w:instrText xml:space="preserve"> \* MERGEFORMAT </w:instrText>
      </w:r>
      <w:r>
        <w:rPr>
          <w:b/>
          <w:bCs/>
        </w:rPr>
      </w:r>
      <w:r>
        <w:rPr>
          <w:b/>
          <w:bCs/>
        </w:rPr>
        <w:fldChar w:fldCharType="separate"/>
      </w:r>
      <w:r w:rsidRPr="00155BF2">
        <w:rPr>
          <w:b/>
        </w:rPr>
        <w:t>(</w:t>
      </w:r>
      <w:r>
        <w:rPr>
          <w:b/>
        </w:rPr>
        <w:t>143</w:t>
      </w:r>
      <w:r w:rsidRPr="00155BF2">
        <w:rPr>
          <w:b/>
        </w:rPr>
        <w:t>)</w:t>
      </w:r>
      <w:r>
        <w:rPr>
          <w:b/>
          <w:bCs/>
        </w:rPr>
        <w:fldChar w:fldCharType="end"/>
      </w:r>
      <w:r w:rsidRPr="00DF5FEC">
        <w:t xml:space="preserve"> and </w:t>
      </w:r>
      <w:r>
        <w:rPr>
          <w:b/>
          <w:bCs/>
        </w:rPr>
        <w:fldChar w:fldCharType="begin"/>
      </w:r>
      <w:r>
        <w:instrText xml:space="preserve"> REF DOM2 \h </w:instrText>
      </w:r>
      <w:r>
        <w:rPr>
          <w:b/>
          <w:bCs/>
        </w:rPr>
        <w:instrText xml:space="preserve"> \* MERGEFORMAT </w:instrText>
      </w:r>
      <w:r>
        <w:rPr>
          <w:b/>
          <w:bCs/>
        </w:rPr>
      </w:r>
      <w:r>
        <w:rPr>
          <w:b/>
          <w:bCs/>
        </w:rPr>
        <w:fldChar w:fldCharType="separate"/>
      </w:r>
      <w:r w:rsidRPr="00155BF2">
        <w:rPr>
          <w:b/>
        </w:rPr>
        <w:t>(</w:t>
      </w:r>
      <w:r>
        <w:rPr>
          <w:b/>
        </w:rPr>
        <w:t>144</w:t>
      </w:r>
      <w:r w:rsidRPr="00155BF2">
        <w:rPr>
          <w:b/>
        </w:rPr>
        <w:t>)</w:t>
      </w:r>
      <w:r>
        <w:rPr>
          <w:b/>
          <w:bCs/>
        </w:rPr>
        <w:fldChar w:fldCharType="end"/>
      </w:r>
      <w:r w:rsidRPr="00DF5FEC">
        <w:t>;</w:t>
      </w:r>
    </w:p>
    <w:p w:rsidR="00CB54F3" w:rsidRPr="00DF5FEC" w:rsidRDefault="00CB54F3" w:rsidP="00CB54F3">
      <w:pPr>
        <w:widowControl/>
        <w:tabs>
          <w:tab w:val="left" w:pos="2430"/>
        </w:tabs>
        <w:ind w:left="2880" w:hanging="2160"/>
        <w:jc w:val="left"/>
      </w:pPr>
      <w:proofErr w:type="spellStart"/>
      <w:r w:rsidRPr="00DF5FEC">
        <w:rPr>
          <w:i/>
          <w:iCs/>
        </w:rPr>
        <w:t>E</w:t>
      </w:r>
      <w:r>
        <w:rPr>
          <w:i/>
          <w:iCs/>
        </w:rPr>
        <w:t>C</w:t>
      </w:r>
      <w:r w:rsidRPr="00DF5FEC">
        <w:rPr>
          <w:i/>
          <w:iCs/>
        </w:rPr>
        <w:t>oeffPOM</w:t>
      </w:r>
      <w:proofErr w:type="spellEnd"/>
      <w:r w:rsidRPr="00DF5FEC">
        <w:t xml:space="preserve"> </w:t>
      </w:r>
      <w:r w:rsidRPr="00DF5FEC">
        <w:tab/>
        <w:t>=</w:t>
      </w:r>
      <w:r w:rsidRPr="00DF5FEC">
        <w:tab/>
        <w:t xml:space="preserve">attenuation coefficient for particulate detritus </w:t>
      </w:r>
      <w:r>
        <w:t>1</w:t>
      </w:r>
      <w:proofErr w:type="gramStart"/>
      <w:r w:rsidRPr="00DF5FEC">
        <w:t>/</w:t>
      </w:r>
      <w:r>
        <w:t>(</w:t>
      </w:r>
      <w:proofErr w:type="spellStart"/>
      <w:proofErr w:type="gramEnd"/>
      <w:r w:rsidRPr="00DF5FEC">
        <w:t>m</w:t>
      </w:r>
      <w:r>
        <w:t>·</w:t>
      </w:r>
      <w:r w:rsidRPr="00DF5FEC">
        <w:t>g</w:t>
      </w:r>
      <w:proofErr w:type="spellEnd"/>
      <w:r w:rsidRPr="00DF5FEC">
        <w:t>/m</w:t>
      </w:r>
      <w:r w:rsidRPr="00DF5FEC">
        <w:rPr>
          <w:vertAlign w:val="superscript"/>
        </w:rPr>
        <w:t>3</w:t>
      </w:r>
      <w:r w:rsidRPr="00DF5FEC">
        <w:t>);</w:t>
      </w:r>
    </w:p>
    <w:p w:rsidR="00CB54F3" w:rsidRPr="00DF5FEC" w:rsidRDefault="00CB54F3" w:rsidP="00CB54F3">
      <w:pPr>
        <w:widowControl/>
        <w:tabs>
          <w:tab w:val="left" w:pos="2430"/>
        </w:tabs>
        <w:ind w:left="2880" w:hanging="2160"/>
        <w:jc w:val="left"/>
      </w:pPr>
      <w:proofErr w:type="spellStart"/>
      <w:r w:rsidRPr="00DF5FEC">
        <w:rPr>
          <w:i/>
          <w:iCs/>
        </w:rPr>
        <w:t>PartDetr</w:t>
      </w:r>
      <w:proofErr w:type="spellEnd"/>
      <w:r w:rsidRPr="00DF5FEC">
        <w:tab/>
        <w:t>=</w:t>
      </w:r>
      <w:r w:rsidRPr="00DF5FEC">
        <w:tab/>
        <w:t>concentration of particulate detritus (g/m</w:t>
      </w:r>
      <w:r w:rsidRPr="00DF5FEC">
        <w:rPr>
          <w:vertAlign w:val="superscript"/>
        </w:rPr>
        <w:t>3</w:t>
      </w:r>
      <w:r w:rsidRPr="00DF5FEC">
        <w:t xml:space="preserve">), see </w:t>
      </w:r>
      <w:r>
        <w:rPr>
          <w:b/>
          <w:bCs/>
        </w:rPr>
        <w:fldChar w:fldCharType="begin"/>
      </w:r>
      <w:r>
        <w:instrText xml:space="preserve"> REF POM1 \h </w:instrText>
      </w:r>
      <w:r>
        <w:rPr>
          <w:b/>
          <w:bCs/>
        </w:rPr>
        <w:instrText xml:space="preserve"> \* MERGEFORMAT </w:instrText>
      </w:r>
      <w:r>
        <w:rPr>
          <w:b/>
          <w:bCs/>
        </w:rPr>
      </w:r>
      <w:r>
        <w:rPr>
          <w:b/>
          <w:bCs/>
        </w:rPr>
        <w:fldChar w:fldCharType="separate"/>
      </w:r>
      <w:r w:rsidRPr="00155BF2">
        <w:rPr>
          <w:b/>
        </w:rPr>
        <w:t>(</w:t>
      </w:r>
      <w:r>
        <w:rPr>
          <w:b/>
        </w:rPr>
        <w:t>141</w:t>
      </w:r>
      <w:r w:rsidRPr="00155BF2">
        <w:rPr>
          <w:b/>
        </w:rPr>
        <w:t>)</w:t>
      </w:r>
      <w:r>
        <w:tab/>
      </w:r>
      <w:r>
        <w:rPr>
          <w:b/>
          <w:bCs/>
        </w:rPr>
        <w:fldChar w:fldCharType="end"/>
      </w:r>
      <w:r w:rsidRPr="00DF5FEC">
        <w:t xml:space="preserve"> and </w:t>
      </w:r>
      <w:r>
        <w:rPr>
          <w:b/>
          <w:bCs/>
        </w:rPr>
        <w:fldChar w:fldCharType="begin"/>
      </w:r>
      <w:r>
        <w:instrText xml:space="preserve"> REF POM2 \h </w:instrText>
      </w:r>
      <w:r>
        <w:rPr>
          <w:b/>
          <w:bCs/>
        </w:rPr>
        <w:instrText xml:space="preserve"> \* MERGEFORMAT </w:instrText>
      </w:r>
      <w:r>
        <w:rPr>
          <w:b/>
          <w:bCs/>
        </w:rPr>
      </w:r>
      <w:r>
        <w:rPr>
          <w:b/>
          <w:bCs/>
        </w:rPr>
        <w:fldChar w:fldCharType="separate"/>
      </w:r>
      <w:r w:rsidRPr="00155BF2">
        <w:rPr>
          <w:b/>
        </w:rPr>
        <w:t>(</w:t>
      </w:r>
      <w:r>
        <w:rPr>
          <w:b/>
        </w:rPr>
        <w:t>142</w:t>
      </w:r>
      <w:r w:rsidRPr="00155BF2">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jc w:val="left"/>
      </w:pPr>
      <w:proofErr w:type="spellStart"/>
      <w:r w:rsidRPr="00DF5FEC">
        <w:rPr>
          <w:i/>
          <w:iCs/>
        </w:rPr>
        <w:t>E</w:t>
      </w:r>
      <w:r>
        <w:rPr>
          <w:i/>
          <w:iCs/>
        </w:rPr>
        <w:t>C</w:t>
      </w:r>
      <w:r w:rsidRPr="00DF5FEC">
        <w:rPr>
          <w:i/>
          <w:iCs/>
        </w:rPr>
        <w:t>oeffSed</w:t>
      </w:r>
      <w:proofErr w:type="spellEnd"/>
      <w:r w:rsidRPr="00DF5FEC">
        <w:t xml:space="preserve"> </w:t>
      </w:r>
      <w:r w:rsidRPr="00DF5FEC">
        <w:tab/>
        <w:t>=</w:t>
      </w:r>
      <w:r w:rsidRPr="00DF5FEC">
        <w:tab/>
        <w:t xml:space="preserve">attenuation coefficient for suspended inorganic sediment </w:t>
      </w:r>
      <w:r>
        <w:t>1</w:t>
      </w:r>
      <w:proofErr w:type="gramStart"/>
      <w:r w:rsidRPr="00DF5FEC">
        <w:t>/</w:t>
      </w:r>
      <w:r>
        <w:t>(</w:t>
      </w:r>
      <w:proofErr w:type="spellStart"/>
      <w:proofErr w:type="gramEnd"/>
      <w:r w:rsidRPr="00DF5FEC">
        <w:t>m</w:t>
      </w:r>
      <w:r>
        <w:t>·</w:t>
      </w:r>
      <w:r w:rsidRPr="00DF5FEC">
        <w:t>g</w:t>
      </w:r>
      <w:proofErr w:type="spellEnd"/>
      <w:r w:rsidRPr="00DF5FEC">
        <w:t>/m</w:t>
      </w:r>
      <w:r w:rsidRPr="00DF5FEC">
        <w:rPr>
          <w:vertAlign w:val="superscript"/>
        </w:rPr>
        <w:t>3</w:t>
      </w:r>
      <w:r w:rsidRPr="00DF5FEC">
        <w:t>); and</w:t>
      </w:r>
    </w:p>
    <w:p w:rsidR="00CB54F3" w:rsidRPr="00DF5FEC" w:rsidRDefault="00CB54F3" w:rsidP="00CB54F3">
      <w:pPr>
        <w:widowControl/>
        <w:tabs>
          <w:tab w:val="left" w:pos="2430"/>
        </w:tabs>
        <w:ind w:left="2880" w:hanging="2160"/>
        <w:jc w:val="left"/>
      </w:pPr>
      <w:proofErr w:type="spellStart"/>
      <w:r w:rsidRPr="00DF5FEC">
        <w:rPr>
          <w:i/>
          <w:iCs/>
        </w:rPr>
        <w:t>InorgSed</w:t>
      </w:r>
      <w:proofErr w:type="spellEnd"/>
      <w:r w:rsidRPr="00DF5FEC">
        <w:t xml:space="preserve"> </w:t>
      </w:r>
      <w:r w:rsidRPr="00DF5FEC">
        <w:tab/>
        <w:t>=</w:t>
      </w:r>
      <w:r w:rsidRPr="00DF5FEC">
        <w:tab/>
        <w:t>concentration of total suspended inorganic sediment (g/m</w:t>
      </w:r>
      <w:r w:rsidRPr="00DF5FEC">
        <w:rPr>
          <w:vertAlign w:val="superscript"/>
        </w:rPr>
        <w:t>3</w:t>
      </w:r>
      <w:r w:rsidRPr="00DF5FEC">
        <w:t xml:space="preserve">), see </w:t>
      </w:r>
      <w:r>
        <w:rPr>
          <w:b/>
          <w:bCs/>
        </w:rPr>
        <w:fldChar w:fldCharType="begin"/>
      </w:r>
      <w:r>
        <w:instrText xml:space="preserve"> REF InorgSed \h </w:instrText>
      </w:r>
      <w:r>
        <w:rPr>
          <w:b/>
          <w:bCs/>
        </w:rPr>
        <w:instrText xml:space="preserve"> \* MERGEFORMAT </w:instrText>
      </w:r>
      <w:r>
        <w:rPr>
          <w:b/>
          <w:bCs/>
        </w:rPr>
      </w:r>
      <w:r>
        <w:rPr>
          <w:b/>
          <w:bCs/>
        </w:rPr>
        <w:fldChar w:fldCharType="separate"/>
      </w:r>
      <w:r w:rsidRPr="006F5848">
        <w:rPr>
          <w:b/>
        </w:rPr>
        <w:t>(</w:t>
      </w:r>
      <w:r>
        <w:rPr>
          <w:b/>
        </w:rPr>
        <w:t>244</w:t>
      </w:r>
      <w:r w:rsidRPr="006F5848">
        <w:rPr>
          <w:b/>
        </w:rPr>
        <w:t>)</w:t>
      </w:r>
      <w:r>
        <w:rPr>
          <w:b/>
          <w:bCs/>
        </w:rPr>
        <w:fldChar w:fldCharType="end"/>
      </w:r>
      <w:r w:rsidRPr="00DF5FEC">
        <w:t>.</w:t>
      </w:r>
    </w:p>
    <w:p w:rsidR="00CB54F3" w:rsidRPr="00DF5FEC" w:rsidRDefault="00CB54F3" w:rsidP="00CB54F3">
      <w:pPr>
        <w:widowControl/>
      </w:pPr>
    </w:p>
    <w:p w:rsidR="00CB54F3" w:rsidRDefault="00CB54F3" w:rsidP="00CB54F3">
      <w:pPr>
        <w:widowControl/>
      </w:pPr>
      <w:r w:rsidRPr="00DF5FEC">
        <w:t xml:space="preserve">For computational reasons, the value of </w:t>
      </w:r>
      <w:r w:rsidRPr="00DF5FEC">
        <w:rPr>
          <w:i/>
          <w:iCs/>
        </w:rPr>
        <w:t>Extinct</w:t>
      </w:r>
      <w:r>
        <w:rPr>
          <w:i/>
          <w:iCs/>
        </w:rPr>
        <w:t xml:space="preserve"> </w:t>
      </w:r>
      <w:r w:rsidRPr="00DF5FEC">
        <w:t>is constrained between 5</w:t>
      </w:r>
      <w:r w:rsidRPr="00DF5FEC">
        <w:rPr>
          <w:vertAlign w:val="superscript"/>
        </w:rPr>
        <w:t>-19</w:t>
      </w:r>
      <w:r w:rsidRPr="00DF5FEC">
        <w:t xml:space="preserve"> and 25.  Self-shading by phytoplankton, periphyton, and macrophytes is a function of the biomass and attenuation coefficient for each group.  Extinction by periphyton is computed differently because it is not depth-dependent but rather pertains to the growing surface:</w:t>
      </w:r>
    </w:p>
    <w:p w:rsidR="00CB54F3" w:rsidRPr="00DF5FEC" w:rsidRDefault="00CB54F3" w:rsidP="00CB54F3">
      <w:pPr>
        <w:widowControl/>
      </w:pPr>
      <w:proofErr w:type="gramStart"/>
      <w:r>
        <w:t>and</w:t>
      </w:r>
      <w:proofErr w:type="gramEnd"/>
    </w:p>
    <w:p w:rsidR="00CB54F3" w:rsidRDefault="00CB54F3" w:rsidP="00CB54F3">
      <w:pPr>
        <w:tabs>
          <w:tab w:val="center" w:pos="4680"/>
          <w:tab w:val="right" w:pos="9360"/>
        </w:tabs>
        <w:jc w:val="center"/>
        <w:rPr>
          <w:b/>
        </w:rPr>
      </w:pPr>
      <w:r>
        <w:tab/>
      </w:r>
      <w:r w:rsidRPr="00DF5FEC">
        <w:rPr>
          <w:position w:val="-14"/>
        </w:rPr>
        <w:object w:dxaOrig="5260" w:dyaOrig="360">
          <v:shape id="_x0000_i1033" type="#_x0000_t75" style="width:282.75pt;height:19.5pt" o:ole="">
            <v:imagedata r:id="rId26" o:title=""/>
          </v:shape>
          <o:OLEObject Type="Embed" ProgID="Equation.3" ShapeID="_x0000_i1033" DrawAspect="Content" ObjectID="_1635757790" r:id="rId27"/>
        </w:object>
      </w:r>
      <w:r>
        <w:tab/>
      </w:r>
      <w:bookmarkStart w:id="16" w:name="PhytoExtinc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41</w:t>
      </w:r>
      <w:r w:rsidRPr="00AF3A93">
        <w:rPr>
          <w:b/>
        </w:rPr>
        <w:fldChar w:fldCharType="end"/>
      </w:r>
      <w:r w:rsidRPr="00AF3A93">
        <w:rPr>
          <w:b/>
        </w:rPr>
        <w:t>)</w:t>
      </w:r>
      <w:bookmarkEnd w:id="16"/>
    </w:p>
    <w:p w:rsidR="00CB54F3" w:rsidRPr="00DF5FEC" w:rsidRDefault="00CB54F3" w:rsidP="00CB54F3">
      <w:pPr>
        <w:tabs>
          <w:tab w:val="center" w:pos="4680"/>
          <w:tab w:val="right" w:pos="9360"/>
        </w:tabs>
        <w:jc w:val="center"/>
      </w:pPr>
      <w:r>
        <w:tab/>
      </w:r>
    </w:p>
    <w:p w:rsidR="00CB54F3" w:rsidRPr="00DF5FEC" w:rsidRDefault="00CB54F3" w:rsidP="00CB54F3">
      <w:pPr>
        <w:tabs>
          <w:tab w:val="center" w:pos="4680"/>
          <w:tab w:val="right" w:pos="9360"/>
        </w:tabs>
      </w:pPr>
      <w:r>
        <w:tab/>
      </w:r>
      <w:r w:rsidRPr="00DF5FEC">
        <w:rPr>
          <w:position w:val="-10"/>
        </w:rPr>
        <w:object w:dxaOrig="3519" w:dyaOrig="360">
          <v:shape id="_x0000_i1034" type="#_x0000_t75" style="width:240.75pt;height:24.75pt" o:ole="">
            <v:imagedata r:id="rId28" o:title=""/>
          </v:shape>
          <o:OLEObject Type="Embed" ProgID="Equation.3" ShapeID="_x0000_i1034" DrawAspect="Content" ObjectID="_1635757791" r:id="rId29"/>
        </w:object>
      </w:r>
      <w:r>
        <w:tab/>
      </w:r>
      <w:bookmarkStart w:id="17" w:name="PeriphytEx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42</w:t>
      </w:r>
      <w:r w:rsidRPr="00AF3A93">
        <w:rPr>
          <w:b/>
        </w:rPr>
        <w:fldChar w:fldCharType="end"/>
      </w:r>
      <w:r w:rsidRPr="00AF3A93">
        <w:rPr>
          <w:b/>
        </w:rPr>
        <w:t>)</w:t>
      </w:r>
      <w:bookmarkEnd w:id="17"/>
      <w:r>
        <w:tab/>
      </w:r>
    </w:p>
    <w:p w:rsidR="00CB54F3" w:rsidRPr="00DF5FEC" w:rsidRDefault="00CB54F3" w:rsidP="00CB54F3">
      <w:pPr>
        <w:widowControl/>
        <w:rPr>
          <w:vanish/>
        </w:rPr>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520"/>
        </w:tabs>
        <w:ind w:left="3060" w:hanging="2340"/>
        <w:jc w:val="left"/>
      </w:pPr>
      <w:proofErr w:type="spellStart"/>
      <w:r w:rsidRPr="00DF5FEC">
        <w:rPr>
          <w:i/>
          <w:iCs/>
        </w:rPr>
        <w:t>EcoeffPhyto</w:t>
      </w:r>
      <w:r w:rsidRPr="00DF5FEC">
        <w:rPr>
          <w:i/>
          <w:iCs/>
          <w:vertAlign w:val="subscript"/>
        </w:rPr>
        <w:t>alga</w:t>
      </w:r>
      <w:proofErr w:type="spellEnd"/>
      <w:r w:rsidRPr="00DF5FEC">
        <w:t xml:space="preserve"> </w:t>
      </w:r>
      <w:r w:rsidRPr="00DF5FEC">
        <w:tab/>
        <w:t>=</w:t>
      </w:r>
      <w:r w:rsidRPr="00DF5FEC">
        <w:tab/>
        <w:t>attenuation coefficient for given phytoplankton or macrophyte (1/m-g/m</w:t>
      </w:r>
      <w:r w:rsidRPr="00DF5FEC">
        <w:rPr>
          <w:vertAlign w:val="superscript"/>
        </w:rPr>
        <w:t>3</w:t>
      </w:r>
      <w:r w:rsidRPr="00DF5FEC">
        <w:t xml:space="preserve">), </w:t>
      </w:r>
    </w:p>
    <w:p w:rsidR="00CB54F3" w:rsidRPr="00DF5FEC" w:rsidRDefault="00CB54F3" w:rsidP="00CB54F3">
      <w:pPr>
        <w:widowControl/>
        <w:tabs>
          <w:tab w:val="left" w:pos="-1440"/>
          <w:tab w:val="left" w:pos="2520"/>
        </w:tabs>
        <w:ind w:left="3060" w:hanging="2340"/>
        <w:jc w:val="left"/>
      </w:pPr>
      <w:proofErr w:type="spellStart"/>
      <w:r w:rsidRPr="00DF5FEC">
        <w:rPr>
          <w:i/>
          <w:iCs/>
        </w:rPr>
        <w:t>EcoeffPhyto</w:t>
      </w:r>
      <w:r w:rsidRPr="00DF5FEC">
        <w:rPr>
          <w:i/>
          <w:iCs/>
          <w:vertAlign w:val="subscript"/>
        </w:rPr>
        <w:t>peri</w:t>
      </w:r>
      <w:proofErr w:type="spellEnd"/>
      <w:r w:rsidRPr="00DF5FEC">
        <w:t xml:space="preserve"> </w:t>
      </w:r>
      <w:r w:rsidRPr="00DF5FEC">
        <w:tab/>
        <w:t>=</w:t>
      </w:r>
      <w:r w:rsidRPr="00DF5FEC">
        <w:tab/>
        <w:t>attenuation coefficient for given periphyton (1/m-g/m</w:t>
      </w:r>
      <w:r w:rsidRPr="00DF5FEC">
        <w:rPr>
          <w:vertAlign w:val="superscript"/>
        </w:rPr>
        <w:t>2</w:t>
      </w:r>
      <w:r w:rsidRPr="00DF5FEC">
        <w:t>),</w:t>
      </w:r>
    </w:p>
    <w:p w:rsidR="00CB54F3" w:rsidRPr="00DF5FEC" w:rsidRDefault="00CB54F3" w:rsidP="00CB54F3">
      <w:pPr>
        <w:widowControl/>
        <w:tabs>
          <w:tab w:val="left" w:pos="-1440"/>
          <w:tab w:val="left" w:pos="2520"/>
        </w:tabs>
        <w:ind w:left="3060" w:hanging="2340"/>
        <w:jc w:val="left"/>
      </w:pPr>
      <w:r w:rsidRPr="00DF5FEC">
        <w:rPr>
          <w:i/>
          <w:iCs/>
        </w:rPr>
        <w:t>Biomass</w:t>
      </w:r>
      <w:r w:rsidRPr="00DF5FEC">
        <w:t xml:space="preserve"> </w:t>
      </w:r>
      <w:r w:rsidRPr="00DF5FEC">
        <w:tab/>
        <w:t>=</w:t>
      </w:r>
      <w:r w:rsidRPr="00DF5FEC">
        <w:tab/>
        <w:t>concentration of given plant (g/m</w:t>
      </w:r>
      <w:r w:rsidRPr="00DF5FEC">
        <w:rPr>
          <w:vertAlign w:val="superscript"/>
        </w:rPr>
        <w:t>3</w:t>
      </w:r>
      <w:r w:rsidRPr="00DF5FEC">
        <w:t xml:space="preserve"> or g/m</w:t>
      </w:r>
      <w:r w:rsidRPr="00DF5FEC">
        <w:rPr>
          <w:vertAlign w:val="superscript"/>
        </w:rPr>
        <w:t>2</w:t>
      </w:r>
      <w:r w:rsidRPr="00DF5FEC">
        <w:t>), and</w:t>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pPr>
      <w:r w:rsidRPr="00DF5FEC">
        <w:t xml:space="preserve">The light </w:t>
      </w:r>
      <w:r>
        <w:t xml:space="preserve">limitation </w:t>
      </w:r>
      <w:r w:rsidRPr="00DF5FEC">
        <w:t>at depth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E55A0">
        <w:rPr>
          <w:position w:val="-14"/>
        </w:rPr>
        <w:object w:dxaOrig="5000" w:dyaOrig="540">
          <v:shape id="_x0000_i1035" type="#_x0000_t75" style="width:385.5pt;height:40.5pt" o:ole="">
            <v:imagedata r:id="rId30" o:title=""/>
          </v:shape>
          <o:OLEObject Type="Embed" ProgID="Equation.3" ShapeID="_x0000_i1035" DrawAspect="Content" ObjectID="_1635757792" r:id="rId31"/>
        </w:object>
      </w:r>
      <w:r>
        <w:tab/>
      </w:r>
      <w:bookmarkStart w:id="18" w:name="LtAtDepth"/>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43</w:t>
      </w:r>
      <w:r w:rsidRPr="00AF3A93">
        <w:rPr>
          <w:b/>
        </w:rPr>
        <w:fldChar w:fldCharType="end"/>
      </w:r>
      <w:r w:rsidRPr="00AF3A93">
        <w:rPr>
          <w:b/>
        </w:rPr>
        <w:t>)</w:t>
      </w:r>
      <w:bookmarkEnd w:id="18"/>
      <w:r>
        <w:tab/>
      </w:r>
    </w:p>
    <w:p w:rsidR="00CB54F3" w:rsidRDefault="00CB54F3" w:rsidP="00CB54F3">
      <w:pPr>
        <w:widowControl/>
      </w:pPr>
    </w:p>
    <w:p w:rsidR="00CB54F3" w:rsidRDefault="00CB54F3" w:rsidP="00CB54F3">
      <w:pPr>
        <w:widowControl/>
      </w:pPr>
      <w:r w:rsidRPr="00DF5FEC">
        <w:t xml:space="preserve">Light </w:t>
      </w:r>
      <w:r>
        <w:t xml:space="preserve">limitation </w:t>
      </w:r>
      <w:r w:rsidRPr="00DF5FEC">
        <w:t>at the surface of the water body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26466F">
        <w:rPr>
          <w:position w:val="-14"/>
        </w:rPr>
        <w:object w:dxaOrig="2820" w:dyaOrig="499">
          <v:shape id="_x0000_i1036" type="#_x0000_t75" style="width:200.25pt;height:35.25pt" o:ole="">
            <v:imagedata r:id="rId32" o:title=""/>
          </v:shape>
          <o:OLEObject Type="Embed" ProgID="Equation.3" ShapeID="_x0000_i1036" DrawAspect="Content" ObjectID="_1635757793" r:id="rId33"/>
        </w:object>
      </w:r>
      <w:r>
        <w:tab/>
      </w:r>
      <w:bookmarkStart w:id="19" w:name="LtAtTop"/>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44</w:t>
      </w:r>
      <w:r w:rsidRPr="00AF3A93">
        <w:rPr>
          <w:b/>
        </w:rPr>
        <w:fldChar w:fldCharType="end"/>
      </w:r>
      <w:r w:rsidRPr="00AF3A93">
        <w:rPr>
          <w:b/>
        </w:rPr>
        <w:t>)</w:t>
      </w:r>
      <w:bookmarkEnd w:id="19"/>
      <w:r>
        <w:tab/>
      </w:r>
    </w:p>
    <w:p w:rsidR="00CB54F3" w:rsidRDefault="00CB54F3" w:rsidP="00CB54F3">
      <w:pPr>
        <w:widowControl/>
      </w:pPr>
    </w:p>
    <w:p w:rsidR="00CB54F3" w:rsidRDefault="00CB54F3" w:rsidP="00CB54F3">
      <w:pPr>
        <w:widowControl/>
      </w:pPr>
      <w:proofErr w:type="gramStart"/>
      <w:r w:rsidRPr="00DF5FEC">
        <w:t>and</w:t>
      </w:r>
      <w:proofErr w:type="gramEnd"/>
      <w:r w:rsidRPr="00DF5FEC">
        <w:t xml:space="preserve"> light </w:t>
      </w:r>
      <w:r>
        <w:t xml:space="preserve">limitation </w:t>
      </w:r>
      <w:r w:rsidRPr="00DF5FEC">
        <w:t>at the top of the hypolimnion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26466F">
        <w:rPr>
          <w:position w:val="-14"/>
        </w:rPr>
        <w:object w:dxaOrig="3879" w:dyaOrig="499">
          <v:shape id="_x0000_i1037" type="#_x0000_t75" style="width:307.5pt;height:39pt" o:ole="">
            <v:imagedata r:id="rId34" o:title=""/>
          </v:shape>
          <o:OLEObject Type="Embed" ProgID="Equation.3" ShapeID="_x0000_i1037" DrawAspect="Content" ObjectID="_1635757794" r:id="rId35"/>
        </w:object>
      </w:r>
      <w:r>
        <w:tab/>
      </w:r>
      <w:bookmarkStart w:id="20" w:name="LtAtTop_Hypo"/>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45</w:t>
      </w:r>
      <w:r w:rsidRPr="00AF3A93">
        <w:rPr>
          <w:b/>
        </w:rPr>
        <w:fldChar w:fldCharType="end"/>
      </w:r>
      <w:r w:rsidRPr="00AF3A93">
        <w:rPr>
          <w:b/>
        </w:rPr>
        <w:t>)</w:t>
      </w:r>
      <w:bookmarkEnd w:id="20"/>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FD7A9E" w:rsidRDefault="00CB54F3" w:rsidP="00CB54F3">
      <w:pPr>
        <w:tabs>
          <w:tab w:val="left" w:pos="2160"/>
        </w:tabs>
        <w:ind w:left="2880" w:hanging="2160"/>
        <w:rPr>
          <w:iCs/>
        </w:rPr>
      </w:pPr>
      <w:proofErr w:type="spellStart"/>
      <w:r>
        <w:rPr>
          <w:i/>
          <w:iCs/>
        </w:rPr>
        <w:t>LtAtTop</w:t>
      </w:r>
      <w:proofErr w:type="spellEnd"/>
      <w:r>
        <w:rPr>
          <w:i/>
          <w:iCs/>
        </w:rPr>
        <w:tab/>
      </w:r>
      <w:r>
        <w:rPr>
          <w:iCs/>
        </w:rPr>
        <w:t>=</w:t>
      </w:r>
      <w:r>
        <w:rPr>
          <w:iCs/>
        </w:rPr>
        <w:tab/>
        <w:t xml:space="preserve">limitation of algal growth due to light, (unitless multiplier, </w:t>
      </w:r>
      <w:r w:rsidRPr="00FD7A9E">
        <w:rPr>
          <w:i/>
          <w:iCs/>
        </w:rPr>
        <w:t>0 being no limitation, 1 being 100% limitation</w:t>
      </w:r>
      <w:r>
        <w:rPr>
          <w:iCs/>
        </w:rPr>
        <w:t>)</w:t>
      </w:r>
    </w:p>
    <w:p w:rsidR="00CB54F3" w:rsidRPr="00FD7A9E" w:rsidRDefault="00CB54F3" w:rsidP="00CB54F3">
      <w:pPr>
        <w:ind w:left="720"/>
        <w:rPr>
          <w:iCs/>
        </w:rPr>
      </w:pPr>
      <w:proofErr w:type="spellStart"/>
      <w:r>
        <w:rPr>
          <w:i/>
          <w:iCs/>
        </w:rPr>
        <w:t>LtAtDepth</w:t>
      </w:r>
      <w:proofErr w:type="spellEnd"/>
      <w:r>
        <w:rPr>
          <w:i/>
          <w:iCs/>
        </w:rPr>
        <w:tab/>
      </w:r>
      <w:r>
        <w:rPr>
          <w:iCs/>
        </w:rPr>
        <w:t>=</w:t>
      </w:r>
      <w:r>
        <w:rPr>
          <w:iCs/>
        </w:rPr>
        <w:tab/>
        <w:t xml:space="preserve">limitation due to insufficient light, (unitless, see </w:t>
      </w:r>
      <w:proofErr w:type="spellStart"/>
      <w:r w:rsidRPr="00FD7A9E">
        <w:rPr>
          <w:i/>
          <w:iCs/>
        </w:rPr>
        <w:t>LtAtTop</w:t>
      </w:r>
      <w:proofErr w:type="spellEnd"/>
      <w:r>
        <w:rPr>
          <w:iCs/>
        </w:rPr>
        <w:t>)</w:t>
      </w:r>
    </w:p>
    <w:p w:rsidR="00CB54F3" w:rsidRPr="00FD7A9E" w:rsidRDefault="00CB54F3" w:rsidP="00CB54F3">
      <w:pPr>
        <w:ind w:left="720"/>
        <w:rPr>
          <w:iCs/>
        </w:rPr>
      </w:pPr>
      <w:r>
        <w:rPr>
          <w:i/>
          <w:iCs/>
        </w:rPr>
        <w:t>Extinct</w:t>
      </w:r>
      <w:r>
        <w:rPr>
          <w:i/>
          <w:iCs/>
        </w:rPr>
        <w:tab/>
      </w:r>
      <w:r>
        <w:rPr>
          <w:i/>
          <w:iCs/>
        </w:rPr>
        <w:tab/>
      </w:r>
      <w:r>
        <w:rPr>
          <w:iCs/>
        </w:rPr>
        <w:t>=</w:t>
      </w:r>
      <w:r>
        <w:rPr>
          <w:iCs/>
        </w:rPr>
        <w:tab/>
        <w:t xml:space="preserve">overall extinction of light in relevant vertical segment (1/m), </w:t>
      </w:r>
      <w:r>
        <w:rPr>
          <w:iCs/>
        </w:rPr>
        <w:fldChar w:fldCharType="begin"/>
      </w:r>
      <w:r>
        <w:rPr>
          <w:iCs/>
        </w:rPr>
        <w:instrText xml:space="preserve"> REF Extinct \h </w:instrText>
      </w:r>
      <w:r>
        <w:rPr>
          <w:iCs/>
        </w:rPr>
      </w:r>
      <w:r>
        <w:rPr>
          <w:iCs/>
        </w:rPr>
        <w:fldChar w:fldCharType="separate"/>
      </w:r>
      <w:r w:rsidRPr="00AF3A93">
        <w:rPr>
          <w:b/>
        </w:rPr>
        <w:t>(</w:t>
      </w:r>
      <w:r>
        <w:rPr>
          <w:b/>
          <w:noProof/>
        </w:rPr>
        <w:t>40</w:t>
      </w:r>
      <w:r w:rsidRPr="00AF3A93">
        <w:rPr>
          <w:b/>
        </w:rPr>
        <w:t>)</w:t>
      </w:r>
      <w:r>
        <w:rPr>
          <w:iCs/>
        </w:rPr>
        <w:fldChar w:fldCharType="end"/>
      </w:r>
    </w:p>
    <w:p w:rsidR="00CB54F3" w:rsidRDefault="00CB54F3" w:rsidP="00CB54F3">
      <w:pPr>
        <w:ind w:left="720"/>
      </w:pPr>
      <w:proofErr w:type="spellStart"/>
      <w:r w:rsidRPr="00DF5FEC">
        <w:rPr>
          <w:i/>
          <w:iCs/>
        </w:rPr>
        <w:t>Light</w:t>
      </w:r>
      <w:r>
        <w:rPr>
          <w:i/>
          <w:iCs/>
          <w:vertAlign w:val="subscript"/>
        </w:rPr>
        <w:t>TimeStep</w:t>
      </w:r>
      <w:proofErr w:type="spellEnd"/>
      <w:r w:rsidRPr="00DF5FEC">
        <w:tab/>
        <w:t>=</w:t>
      </w:r>
      <w:r w:rsidRPr="00DF5FEC">
        <w:tab/>
        <w:t>photosynthetically active radiation</w:t>
      </w:r>
      <w:r>
        <w:t xml:space="preserve"> </w:t>
      </w:r>
      <w:r w:rsidRPr="00DF5FEC">
        <w:t>(</w:t>
      </w:r>
      <w:proofErr w:type="spellStart"/>
      <w:r w:rsidRPr="00DF5FEC">
        <w:t>ly</w:t>
      </w:r>
      <w:proofErr w:type="spellEnd"/>
      <w:r w:rsidRPr="00DF5FEC">
        <w:t>/d)</w:t>
      </w:r>
      <w:r>
        <w:t xml:space="preserve">, </w:t>
      </w:r>
      <w:r>
        <w:rPr>
          <w:b/>
        </w:rPr>
        <w:fldChar w:fldCharType="begin"/>
      </w:r>
      <w:r>
        <w:instrText xml:space="preserve"> REF Light \h </w:instrText>
      </w:r>
      <w:r>
        <w:rPr>
          <w:b/>
        </w:rPr>
      </w:r>
      <w:r>
        <w:rPr>
          <w:b/>
        </w:rPr>
        <w:fldChar w:fldCharType="separate"/>
      </w:r>
      <w:r w:rsidRPr="00AF3A93">
        <w:rPr>
          <w:b/>
        </w:rPr>
        <w:t>(</w:t>
      </w:r>
      <w:r>
        <w:rPr>
          <w:b/>
          <w:noProof/>
        </w:rPr>
        <w:t>46</w:t>
      </w:r>
      <w:r w:rsidRPr="00AF3A93">
        <w:rPr>
          <w:b/>
        </w:rPr>
        <w:t>)</w:t>
      </w:r>
      <w:r>
        <w:rPr>
          <w:b/>
        </w:rPr>
        <w:fldChar w:fldCharType="end"/>
      </w:r>
      <w:r w:rsidRPr="005E3CB7">
        <w:t>;</w:t>
      </w:r>
      <w:r w:rsidRPr="00DF5FEC">
        <w:t xml:space="preserve"> </w:t>
      </w:r>
    </w:p>
    <w:p w:rsidR="00CB54F3" w:rsidRDefault="00CB54F3" w:rsidP="00CB54F3">
      <w:pPr>
        <w:tabs>
          <w:tab w:val="left" w:pos="2160"/>
        </w:tabs>
        <w:ind w:left="2880" w:hanging="2160"/>
      </w:pPr>
      <w:proofErr w:type="spellStart"/>
      <w:r>
        <w:rPr>
          <w:i/>
          <w:iCs/>
        </w:rPr>
        <w:t>LightCorr</w:t>
      </w:r>
      <w:proofErr w:type="spellEnd"/>
      <w:r>
        <w:rPr>
          <w:i/>
          <w:iCs/>
        </w:rPr>
        <w:t xml:space="preserve"> </w:t>
      </w:r>
      <w:r>
        <w:rPr>
          <w:iCs/>
        </w:rPr>
        <w:tab/>
        <w:t>=</w:t>
      </w:r>
      <w:r>
        <w:rPr>
          <w:iCs/>
        </w:rPr>
        <w:tab/>
        <w:t xml:space="preserve">Correction factor, </w:t>
      </w:r>
      <w:r>
        <w:t xml:space="preserve">1.0 for a daily time-step, 1.25 for an hourly time-step.  </w:t>
      </w:r>
      <w:proofErr w:type="spellStart"/>
      <w:r w:rsidRPr="00630B6E">
        <w:rPr>
          <w:i/>
        </w:rPr>
        <w:t>LightSat</w:t>
      </w:r>
      <w:proofErr w:type="spellEnd"/>
      <w:r w:rsidRPr="00630B6E">
        <w:t xml:space="preserve"> </w:t>
      </w:r>
      <w:r>
        <w:t xml:space="preserve">is increased </w:t>
      </w:r>
      <w:r w:rsidRPr="00630B6E">
        <w:t xml:space="preserve">by 25% </w:t>
      </w:r>
      <w:r>
        <w:t xml:space="preserve">to account for instantaneous solar radiation as opposed to daily averages; </w:t>
      </w:r>
    </w:p>
    <w:p w:rsidR="00CB54F3" w:rsidRPr="00DF5FEC" w:rsidRDefault="00CB54F3" w:rsidP="00CB54F3">
      <w:pPr>
        <w:widowControl/>
        <w:ind w:left="720"/>
      </w:pPr>
      <w:proofErr w:type="spellStart"/>
      <w:r w:rsidRPr="00DF5FEC">
        <w:rPr>
          <w:i/>
          <w:iCs/>
        </w:rPr>
        <w:t>LightSat</w:t>
      </w:r>
      <w:proofErr w:type="spellEnd"/>
      <w:r w:rsidRPr="00DF5FEC">
        <w:t xml:space="preserve"> </w:t>
      </w:r>
      <w:r w:rsidRPr="00DF5FEC">
        <w:tab/>
        <w:t>=</w:t>
      </w:r>
      <w:r w:rsidRPr="00DF5FEC">
        <w:tab/>
        <w:t>light saturation level for photosynthesis (</w:t>
      </w:r>
      <w:proofErr w:type="spellStart"/>
      <w:r w:rsidRPr="00DF5FEC">
        <w:t>ly</w:t>
      </w:r>
      <w:proofErr w:type="spellEnd"/>
      <w:r w:rsidRPr="00DF5FEC">
        <w:t>/d).</w:t>
      </w:r>
    </w:p>
    <w:p w:rsidR="00CB54F3" w:rsidRPr="00DF5FEC" w:rsidRDefault="00CB54F3" w:rsidP="00CB54F3">
      <w:pPr>
        <w:widowControl/>
      </w:pPr>
    </w:p>
    <w:p w:rsidR="00CB54F3" w:rsidRDefault="00CB54F3" w:rsidP="00CB54F3">
      <w:pPr>
        <w:widowControl/>
      </w:pPr>
      <w:r w:rsidRPr="00DF5FEC">
        <w:t xml:space="preserve">Phytoplankton </w:t>
      </w:r>
      <w:r>
        <w:t xml:space="preserve">not specified as “surface floating” </w:t>
      </w:r>
      <w:r w:rsidRPr="00DF5FEC">
        <w:t xml:space="preserve">are assumed to be mixed throughout the </w:t>
      </w:r>
      <w:r>
        <w:t>w</w:t>
      </w:r>
      <w:r w:rsidRPr="00DF5FEC">
        <w:t xml:space="preserve">ell mixed layer, although subject to sinking.  However, healthy </w:t>
      </w:r>
      <w:r>
        <w:t>cyanobacteria</w:t>
      </w:r>
      <w:r w:rsidRPr="00DF5FEC">
        <w:t xml:space="preserve"> </w:t>
      </w:r>
      <w:r>
        <w:t xml:space="preserve">(and some other algal species) </w:t>
      </w:r>
      <w:r w:rsidRPr="00DF5FEC">
        <w:t xml:space="preserve">tend to float. </w:t>
      </w:r>
      <w:r>
        <w:t xml:space="preserve"> </w:t>
      </w:r>
      <w:r w:rsidRPr="00DF5FEC">
        <w:t xml:space="preserve">Therefore, if the </w:t>
      </w:r>
      <w:r>
        <w:t xml:space="preserve">phytoplankton is specified as “surface floating” and the </w:t>
      </w:r>
      <w:r w:rsidRPr="00DF5FEC">
        <w:t xml:space="preserve">nutrient limitation  is greater than 0.25 (Equation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r w:rsidRPr="00DF5FEC">
        <w:t xml:space="preserve">) and the wind is less than 3 m/s then </w:t>
      </w:r>
      <w:proofErr w:type="spellStart"/>
      <w:r w:rsidRPr="00DF5FEC">
        <w:rPr>
          <w:i/>
          <w:iCs/>
        </w:rPr>
        <w:t>DepthBottom</w:t>
      </w:r>
      <w:proofErr w:type="spellEnd"/>
      <w:r w:rsidRPr="00DF5FEC">
        <w:t xml:space="preserve"> for </w:t>
      </w:r>
      <w:r>
        <w:t>surface floating algae</w:t>
      </w:r>
      <w:r w:rsidRPr="00DF5FEC">
        <w:t xml:space="preserve"> is set to 0.</w:t>
      </w:r>
      <w:r>
        <w:t>1</w:t>
      </w:r>
      <w:r w:rsidRPr="00DF5FEC">
        <w:t xml:space="preserve"> m to account for buoyancy.  Otherwise it is set to 3 m to represent downward transport by Langmuir circulation.  </w:t>
      </w:r>
      <w:r>
        <w:t xml:space="preserve">When calculating self-shading for surface-floating algae the model </w:t>
      </w:r>
      <w:r w:rsidRPr="00815A62">
        <w:t>account</w:t>
      </w:r>
      <w:r>
        <w:t>s</w:t>
      </w:r>
      <w:r w:rsidRPr="00815A62">
        <w:t xml:space="preserve"> for more intense </w:t>
      </w:r>
      <w:proofErr w:type="spellStart"/>
      <w:r w:rsidRPr="00815A62">
        <w:t>self shading</w:t>
      </w:r>
      <w:proofErr w:type="spellEnd"/>
      <w:r w:rsidRPr="00815A62">
        <w:t xml:space="preserve"> in the  upper layer of the water column due to </w:t>
      </w:r>
      <w:r>
        <w:t xml:space="preserve">the floating </w:t>
      </w:r>
      <w:r w:rsidRPr="00815A62">
        <w:t xml:space="preserve">concentration of </w:t>
      </w:r>
      <w:r>
        <w:t>algae</w:t>
      </w:r>
      <w:r w:rsidRPr="00815A62">
        <w:t xml:space="preserve"> there</w:t>
      </w:r>
      <w:r>
        <w:t xml:space="preserve">.  The </w:t>
      </w:r>
      <w:r w:rsidRPr="00815A62">
        <w:rPr>
          <w:i/>
        </w:rPr>
        <w:t>Extinct</w:t>
      </w:r>
      <w:r>
        <w:t xml:space="preserve"> term in equation </w:t>
      </w:r>
      <w:r>
        <w:fldChar w:fldCharType="begin"/>
      </w:r>
      <w:r>
        <w:instrText xml:space="preserve"> REF LtAtDepth \h </w:instrText>
      </w:r>
      <w:r>
        <w:fldChar w:fldCharType="separate"/>
      </w:r>
      <w:r w:rsidRPr="00AF3A93">
        <w:rPr>
          <w:b/>
        </w:rPr>
        <w:t>(</w:t>
      </w:r>
      <w:r>
        <w:rPr>
          <w:b/>
          <w:noProof/>
        </w:rPr>
        <w:t>43</w:t>
      </w:r>
      <w:r w:rsidRPr="00AF3A93">
        <w:rPr>
          <w:b/>
        </w:rPr>
        <w:t>)</w:t>
      </w:r>
      <w:r>
        <w:fldChar w:fldCharType="end"/>
      </w:r>
      <w:r>
        <w:t xml:space="preserve"> is multiplied by the segment thickness and divided by the thickness over which the floating algae occur so that the more intense self-shading effects of these algae concentrated at the top of the system are properly accounted for.  Rather than average the biomass of “surface floating” plants over the entire water column, the biomass is normalized to the top 3 m to more closely correspond with monitoring data.</w:t>
      </w:r>
    </w:p>
    <w:p w:rsidR="00CB54F3" w:rsidRDefault="00CB54F3" w:rsidP="00CB54F3">
      <w:pPr>
        <w:widowControl/>
      </w:pPr>
    </w:p>
    <w:p w:rsidR="00CB54F3" w:rsidRDefault="00CB54F3" w:rsidP="00CB54F3">
      <w:pPr>
        <w:widowControl/>
      </w:pPr>
      <w:r w:rsidRPr="00DF5FEC">
        <w:t xml:space="preserve">Under the ice, all phytoplankton are represented as occurring in the top 2 m (cf. </w:t>
      </w:r>
      <w:proofErr w:type="spellStart"/>
      <w:r w:rsidRPr="00DF5FEC">
        <w:t>LeCren</w:t>
      </w:r>
      <w:proofErr w:type="spellEnd"/>
      <w:r w:rsidRPr="00DF5FEC">
        <w:t xml:space="preserve"> and Lowe-McConnell, 1980). As discussed in Section</w:t>
      </w:r>
      <w:r w:rsidRPr="00DF5FEC">
        <w:rPr>
          <w:b/>
          <w:bCs/>
        </w:rPr>
        <w:t xml:space="preserve"> </w:t>
      </w:r>
      <w:r w:rsidRPr="00740F6E">
        <w:rPr>
          <w:bCs/>
        </w:rPr>
        <w:t>3.</w:t>
      </w:r>
      <w:r>
        <w:rPr>
          <w:bCs/>
        </w:rPr>
        <w:t>6</w:t>
      </w:r>
      <w:r w:rsidRPr="00DF5FEC">
        <w:t xml:space="preserve">, light is decreased to </w:t>
      </w:r>
      <w:r w:rsidRPr="00E06016">
        <w:t>15</w:t>
      </w:r>
      <w:r w:rsidRPr="00DF5FEC">
        <w:t>% of incident radiation if ice cover is predicted.  Approximately half the incident solar radiation is photosynthetically active (Edmondson, 1956):</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630B6E">
        <w:rPr>
          <w:position w:val="-14"/>
        </w:rPr>
        <w:object w:dxaOrig="2840" w:dyaOrig="380">
          <v:shape id="_x0000_i1038" type="#_x0000_t75" style="width:141.75pt;height:18.75pt" o:ole="">
            <v:imagedata r:id="rId36" o:title=""/>
          </v:shape>
          <o:OLEObject Type="Embed" ProgID="Equation.3" ShapeID="_x0000_i1038" DrawAspect="Content" ObjectID="_1635757795" r:id="rId37"/>
        </w:object>
      </w:r>
      <w:r>
        <w:tab/>
      </w:r>
      <w:bookmarkStart w:id="21" w:name="Ligh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46</w:t>
      </w:r>
      <w:r w:rsidRPr="00AF3A93">
        <w:rPr>
          <w:b/>
        </w:rPr>
        <w:fldChar w:fldCharType="end"/>
      </w:r>
      <w:r w:rsidRPr="00AF3A93">
        <w:rPr>
          <w:b/>
        </w:rPr>
        <w:t>)</w:t>
      </w:r>
      <w:bookmarkEnd w:id="21"/>
      <w:r>
        <w:tab/>
      </w:r>
    </w:p>
    <w:p w:rsidR="00CB54F3" w:rsidRPr="00DF5FEC" w:rsidRDefault="00CB54F3" w:rsidP="00CB54F3">
      <w:pPr>
        <w:widowControl/>
      </w:pPr>
      <w:proofErr w:type="gramStart"/>
      <w:r w:rsidRPr="00DF5FEC">
        <w:lastRenderedPageBreak/>
        <w:t>where</w:t>
      </w:r>
      <w:proofErr w:type="gramEnd"/>
      <w:r w:rsidRPr="00DF5FEC">
        <w:t>:</w:t>
      </w:r>
    </w:p>
    <w:p w:rsidR="00CB54F3" w:rsidRPr="00DF5FEC" w:rsidRDefault="00CB54F3" w:rsidP="00CB54F3">
      <w:pPr>
        <w:widowControl/>
        <w:ind w:firstLine="720"/>
      </w:pPr>
      <w:proofErr w:type="spellStart"/>
      <w:r w:rsidRPr="00DF5FEC">
        <w:rPr>
          <w:i/>
          <w:iCs/>
        </w:rPr>
        <w:t>Solar</w:t>
      </w:r>
      <w:r>
        <w:rPr>
          <w:i/>
          <w:iCs/>
          <w:vertAlign w:val="subscript"/>
        </w:rPr>
        <w:t>TimeStep</w:t>
      </w:r>
      <w:proofErr w:type="spellEnd"/>
      <w:r w:rsidRPr="00DF5FEC">
        <w:tab/>
        <w:t>=</w:t>
      </w:r>
      <w:r>
        <w:tab/>
      </w:r>
      <w:r w:rsidRPr="00DF5FEC">
        <w:t>daily light intensity</w:t>
      </w:r>
      <w:r>
        <w:t xml:space="preserve"> on a daily </w:t>
      </w:r>
      <w:r>
        <w:rPr>
          <w:b/>
          <w:bCs/>
        </w:rPr>
        <w:fldChar w:fldCharType="begin"/>
      </w:r>
      <w:r>
        <w:instrText xml:space="preserve"> REF Solar \h </w:instrText>
      </w:r>
      <w:r>
        <w:rPr>
          <w:b/>
          <w:bCs/>
        </w:rPr>
      </w:r>
      <w:r>
        <w:rPr>
          <w:b/>
          <w:bCs/>
        </w:rPr>
        <w:fldChar w:fldCharType="separate"/>
      </w:r>
      <w:r w:rsidRPr="00AF3A93">
        <w:rPr>
          <w:b/>
        </w:rPr>
        <w:t>(</w:t>
      </w:r>
      <w:r>
        <w:rPr>
          <w:b/>
          <w:noProof/>
        </w:rPr>
        <w:t>25</w:t>
      </w:r>
      <w:r w:rsidRPr="00AF3A93">
        <w:rPr>
          <w:b/>
        </w:rPr>
        <w:t>)</w:t>
      </w:r>
      <w:r>
        <w:rPr>
          <w:b/>
          <w:bCs/>
        </w:rPr>
        <w:fldChar w:fldCharType="end"/>
      </w:r>
      <w:r>
        <w:rPr>
          <w:b/>
          <w:bCs/>
        </w:rPr>
        <w:t xml:space="preserve"> </w:t>
      </w:r>
      <w:r>
        <w:t xml:space="preserve">or hourly </w:t>
      </w:r>
      <w:r>
        <w:rPr>
          <w:b/>
          <w:bCs/>
        </w:rPr>
        <w:fldChar w:fldCharType="begin"/>
      </w:r>
      <w:r>
        <w:rPr>
          <w:b/>
          <w:bCs/>
        </w:rPr>
        <w:instrText xml:space="preserve"> REF solarhourly </w:instrText>
      </w:r>
      <w:r>
        <w:rPr>
          <w:b/>
          <w:bCs/>
        </w:rPr>
        <w:fldChar w:fldCharType="separate"/>
      </w:r>
      <w:r>
        <w:rPr>
          <w:b/>
        </w:rPr>
        <w:t>(</w:t>
      </w:r>
      <w:r>
        <w:rPr>
          <w:b/>
          <w:noProof/>
        </w:rPr>
        <w:t>28</w:t>
      </w:r>
      <w:r>
        <w:rPr>
          <w:b/>
        </w:rPr>
        <w:t>)</w:t>
      </w:r>
      <w:r>
        <w:rPr>
          <w:b/>
          <w:bCs/>
        </w:rPr>
        <w:fldChar w:fldCharType="end"/>
      </w:r>
      <w:r>
        <w:rPr>
          <w:b/>
          <w:bCs/>
        </w:rPr>
        <w:t xml:space="preserve"> </w:t>
      </w:r>
      <w:r>
        <w:t>basis</w:t>
      </w:r>
      <w:r w:rsidRPr="00DF5FEC">
        <w:t xml:space="preserve"> (</w:t>
      </w:r>
      <w:proofErr w:type="spellStart"/>
      <w:r w:rsidRPr="00DF5FEC">
        <w:t>ly</w:t>
      </w:r>
      <w:proofErr w:type="spellEnd"/>
      <w:r w:rsidRPr="00DF5FEC">
        <w:t>/d</w:t>
      </w:r>
      <w:r>
        <w:t>)</w:t>
      </w:r>
      <w:r w:rsidRPr="00DF5FEC">
        <w:t>.</w:t>
      </w:r>
    </w:p>
    <w:p w:rsidR="00CB54F3" w:rsidRPr="00DF5FEC" w:rsidRDefault="00CB54F3" w:rsidP="00CB54F3">
      <w:pPr>
        <w:widowControl/>
      </w:pPr>
    </w:p>
    <w:p w:rsidR="00CB54F3" w:rsidRDefault="00CB54F3" w:rsidP="00CB54F3">
      <w:pPr>
        <w:widowControl/>
      </w:pPr>
      <w:r w:rsidRPr="00DF5FEC">
        <w:t>The light-limitation function represents both limitation for suboptimal light intensity and photoinhibition at high light intensities (</w:t>
      </w:r>
      <w:r>
        <w:rPr>
          <w:b/>
          <w:bCs/>
        </w:rPr>
        <w:fldChar w:fldCharType="begin"/>
      </w:r>
      <w:r>
        <w:instrText xml:space="preserve"> REF _Ref130638849 </w:instrText>
      </w:r>
      <w:r>
        <w:rPr>
          <w:b/>
          <w:bCs/>
        </w:rPr>
        <w:fldChar w:fldCharType="separate"/>
      </w:r>
      <w:r>
        <w:t xml:space="preserve">Figure </w:t>
      </w:r>
      <w:r>
        <w:rPr>
          <w:noProof/>
        </w:rPr>
        <w:t>52</w:t>
      </w:r>
      <w:r>
        <w:rPr>
          <w:b/>
          <w:bCs/>
        </w:rPr>
        <w:fldChar w:fldCharType="end"/>
      </w:r>
      <w:r w:rsidRPr="00DF5FEC">
        <w:t xml:space="preserve">). </w:t>
      </w:r>
      <w:r>
        <w:t xml:space="preserve"> </w:t>
      </w:r>
      <w:r w:rsidRPr="00DF5FEC">
        <w:t>When considered over the course of the year, photoinhibition can occur in very clear, shallow systems during summer mid-day hours (</w:t>
      </w:r>
      <w:r>
        <w:rPr>
          <w:b/>
          <w:bCs/>
        </w:rPr>
        <w:fldChar w:fldCharType="begin"/>
      </w:r>
      <w:r>
        <w:instrText xml:space="preserve"> REF _Ref130638885 </w:instrText>
      </w:r>
      <w:r>
        <w:rPr>
          <w:b/>
          <w:bCs/>
        </w:rPr>
        <w:fldChar w:fldCharType="separate"/>
      </w:r>
      <w:r>
        <w:t xml:space="preserve">Figure </w:t>
      </w:r>
      <w:r>
        <w:rPr>
          <w:noProof/>
        </w:rPr>
        <w:t>54</w:t>
      </w:r>
      <w:r>
        <w:rPr>
          <w:b/>
          <w:bCs/>
        </w:rPr>
        <w:fldChar w:fldCharType="end"/>
      </w:r>
      <w:r w:rsidRPr="00DF5FEC">
        <w:t xml:space="preserve">), but it </w:t>
      </w:r>
      <w:r>
        <w:t xml:space="preserve">often </w:t>
      </w:r>
      <w:r w:rsidRPr="00DF5FEC">
        <w:t>is not a factor when considered over 24 hours (</w:t>
      </w:r>
      <w:r>
        <w:rPr>
          <w:b/>
          <w:bCs/>
        </w:rPr>
        <w:fldChar w:fldCharType="begin"/>
      </w:r>
      <w:r>
        <w:instrText xml:space="preserve"> REF _Ref130638904 </w:instrText>
      </w:r>
      <w:r>
        <w:rPr>
          <w:b/>
          <w:bCs/>
        </w:rPr>
        <w:fldChar w:fldCharType="separate"/>
      </w:r>
      <w:r>
        <w:t xml:space="preserve">Figure </w:t>
      </w:r>
      <w:r>
        <w:rPr>
          <w:noProof/>
        </w:rPr>
        <w:t>55</w:t>
      </w:r>
      <w:r>
        <w:rPr>
          <w:b/>
          <w:bCs/>
        </w:rPr>
        <w:fldChar w:fldCharType="end"/>
      </w:r>
      <w:r w:rsidRPr="00DF5FEC">
        <w:t xml:space="preserve">).  </w:t>
      </w:r>
    </w:p>
    <w:p w:rsidR="00CB54F3" w:rsidRDefault="00CB54F3" w:rsidP="00CB54F3">
      <w:pPr>
        <w:widowControl/>
      </w:pPr>
    </w:p>
    <w:p w:rsidR="00CB54F3" w:rsidRDefault="00CB54F3" w:rsidP="00CB54F3">
      <w:pPr>
        <w:widowControl/>
      </w:pPr>
      <w:r>
        <w:t>To help understand the occurrence of photoinhibition as opposed to insufficient light, two new output “photosynthetic limitation variables” are available—“</w:t>
      </w:r>
      <w:proofErr w:type="spellStart"/>
      <w:r>
        <w:t>LowLt_LIM</w:t>
      </w:r>
      <w:proofErr w:type="spellEnd"/>
      <w:r>
        <w:t>” and “</w:t>
      </w:r>
      <w:proofErr w:type="spellStart"/>
      <w:r>
        <w:t>HighLt_LIM</w:t>
      </w:r>
      <w:proofErr w:type="spellEnd"/>
      <w:r>
        <w:t>.”  These output variables are same as the overall light limitation factor (</w:t>
      </w:r>
      <w:proofErr w:type="spellStart"/>
      <w:r>
        <w:t>Lt_LIM</w:t>
      </w:r>
      <w:proofErr w:type="spellEnd"/>
      <w:r>
        <w:t>) but are modified to indicate photoinhibition as opposed to insufficient light.  When low-light limitation causes light conditions to be sub-optimal then the "high-light limitation" is set to zero.  When photoinhibition is occurring then the "low-light limitation" is set to zero.  To determine this difference AQUATOX differentiates the equations used to produce the curves in Figures 50 and 51 (</w:t>
      </w:r>
      <w:r w:rsidRPr="00DF5FEC">
        <w:t xml:space="preserve">see </w:t>
      </w:r>
      <w:r>
        <w:rPr>
          <w:b/>
          <w:bCs/>
        </w:rPr>
        <w:fldChar w:fldCharType="begin"/>
      </w:r>
      <w:r>
        <w:instrText xml:space="preserve"> REF LtLimit \h </w:instrText>
      </w:r>
      <w:r>
        <w:rPr>
          <w:b/>
          <w:bCs/>
        </w:rPr>
      </w:r>
      <w:r>
        <w:rPr>
          <w:b/>
          <w:bCs/>
        </w:rPr>
        <w:fldChar w:fldCharType="separate"/>
      </w:r>
      <w:r w:rsidRPr="00AF3A93">
        <w:rPr>
          <w:b/>
        </w:rPr>
        <w:t>(</w:t>
      </w:r>
      <w:r>
        <w:rPr>
          <w:b/>
          <w:noProof/>
        </w:rPr>
        <w:t>38</w:t>
      </w:r>
      <w:r w:rsidRPr="00AF3A93">
        <w:rPr>
          <w:b/>
        </w:rPr>
        <w:t>)</w:t>
      </w:r>
      <w:r>
        <w:rPr>
          <w:b/>
          <w:bCs/>
        </w:rPr>
        <w:fldChar w:fldCharType="end"/>
      </w:r>
      <w:r>
        <w:t xml:space="preserve"> and </w:t>
      </w:r>
      <w:r>
        <w:fldChar w:fldCharType="begin"/>
      </w:r>
      <w:r>
        <w:instrText xml:space="preserve"> REF LtLimitHourly \h </w:instrText>
      </w:r>
      <w:r>
        <w:fldChar w:fldCharType="separate"/>
      </w:r>
      <w:r>
        <w:rPr>
          <w:b/>
        </w:rPr>
        <w:t>(</w:t>
      </w:r>
      <w:r>
        <w:rPr>
          <w:b/>
          <w:noProof/>
        </w:rPr>
        <w:t>39</w:t>
      </w:r>
      <w:r>
        <w:rPr>
          <w:b/>
        </w:rPr>
        <w:t>)</w:t>
      </w:r>
      <w:r>
        <w:fldChar w:fldCharType="end"/>
      </w:r>
      <w:r>
        <w:t xml:space="preserve">) and </w:t>
      </w:r>
      <w:proofErr w:type="spellStart"/>
      <w:r>
        <w:t>and</w:t>
      </w:r>
      <w:proofErr w:type="spellEnd"/>
      <w:r>
        <w:t xml:space="preserve"> determines whether the current light is greater than or less than the maximum value.</w:t>
      </w:r>
    </w:p>
    <w:p w:rsidR="00CB54F3" w:rsidRDefault="00CB54F3" w:rsidP="00CB54F3">
      <w:pPr>
        <w:widowControl/>
      </w:pPr>
    </w:p>
    <w:p w:rsidR="00CB54F3" w:rsidRPr="00DF5FEC" w:rsidRDefault="00CB54F3" w:rsidP="00CB54F3">
      <w:pPr>
        <w:widowControl/>
      </w:pPr>
      <w:r>
        <w:t>It is also worth noting that in simulations with a one-day time step, the light limitation factor (</w:t>
      </w:r>
      <w:proofErr w:type="spellStart"/>
      <w:r>
        <w:t>Lt_LIM</w:t>
      </w:r>
      <w:proofErr w:type="spellEnd"/>
      <w:r>
        <w:t xml:space="preserve">) represents a </w:t>
      </w:r>
      <w:r w:rsidRPr="00CC40C7">
        <w:rPr>
          <w:i/>
        </w:rPr>
        <w:t>daily</w:t>
      </w:r>
      <w:r>
        <w:t xml:space="preserve"> light limitation and is therefore subject to </w:t>
      </w:r>
      <w:proofErr w:type="gramStart"/>
      <w:r>
        <w:t>the  photoperiod</w:t>
      </w:r>
      <w:proofErr w:type="gramEnd"/>
      <w:r>
        <w:t xml:space="preserve">.  In other words, if the sun is shining only 50% </w:t>
      </w:r>
      <w:proofErr w:type="gramStart"/>
      <w:r>
        <w:t>of  the</w:t>
      </w:r>
      <w:proofErr w:type="gramEnd"/>
      <w:r>
        <w:t xml:space="preserve"> day, the maximum the </w:t>
      </w:r>
      <w:proofErr w:type="spellStart"/>
      <w:r>
        <w:t>LtLimit</w:t>
      </w:r>
      <w:proofErr w:type="spellEnd"/>
      <w:r>
        <w:t xml:space="preserve"> can be is 0.5.  This is because </w:t>
      </w:r>
      <w:proofErr w:type="spellStart"/>
      <w:r>
        <w:t>Lt_LIM</w:t>
      </w:r>
      <w:proofErr w:type="spellEnd"/>
      <w:r>
        <w:t xml:space="preserve"> is a limitation on the maximum daily photosynthesis rate for a plant which would be based on 24-hours of light exposure.</w:t>
      </w:r>
    </w:p>
    <w:p w:rsidR="00CB54F3" w:rsidRDefault="00CB54F3" w:rsidP="00CB54F3">
      <w:pPr>
        <w:widowControl/>
      </w:pPr>
      <w:r w:rsidRPr="00DF5FEC">
        <w:t>The extinction coefficient for pure water varies considerably in the photosynthetically-active 400-700 nm range (Wetzel, 1975, p. 55); a value of 0.016 (1/m) correspond to the extinction of green light.  In many models dissolved organic matter and suspended sediment are not considered separately, so a much larger extinction coefficient is used for "water" than in AQUATOX. The attenuation coefficients have units of 1/m-(g/m</w:t>
      </w:r>
      <w:r w:rsidRPr="00DF5FEC">
        <w:rPr>
          <w:vertAlign w:val="superscript"/>
        </w:rPr>
        <w:t>3</w:t>
      </w:r>
      <w:r w:rsidRPr="00DF5FEC">
        <w:t>) because they represent the amount of extinction caused by a given concentration (</w:t>
      </w:r>
      <w:r>
        <w:fldChar w:fldCharType="begin"/>
      </w:r>
      <w:r>
        <w:instrText xml:space="preserve"> REF _Ref233622602 \h </w:instrText>
      </w:r>
      <w:r>
        <w:fldChar w:fldCharType="separate"/>
      </w:r>
      <w:r w:rsidRPr="00403974">
        <w:rPr>
          <w:b/>
        </w:rPr>
        <w:t xml:space="preserve">Table </w:t>
      </w:r>
      <w:r>
        <w:rPr>
          <w:b/>
          <w:noProof/>
        </w:rPr>
        <w:t>7</w:t>
      </w:r>
      <w:r>
        <w:fldChar w:fldCharType="end"/>
      </w:r>
      <w:r w:rsidRPr="00DF5FEC">
        <w:t xml:space="preserve">).  </w:t>
      </w:r>
    </w:p>
    <w:p w:rsidR="00CB54F3" w:rsidRDefault="00CB54F3" w:rsidP="00CB54F3">
      <w:pPr>
        <w:widowControl/>
      </w:pPr>
    </w:p>
    <w:p w:rsidR="00CB54F3" w:rsidRDefault="00CB54F3" w:rsidP="00CB54F3">
      <w:pPr>
        <w:widowControl/>
      </w:pPr>
    </w:p>
    <w:p w:rsidR="00CB54F3" w:rsidRPr="00DF5FEC" w:rsidRDefault="00CB54F3" w:rsidP="00CB54F3">
      <w:pPr>
        <w:keepNext/>
        <w:keepLines/>
        <w:widowControl/>
        <w:outlineLvl w:val="0"/>
        <w:rPr>
          <w:b/>
          <w:bCs/>
        </w:rPr>
      </w:pPr>
      <w:bookmarkStart w:id="22" w:name="_Ref233622602"/>
      <w:proofErr w:type="gramStart"/>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7</w:t>
      </w:r>
      <w:r w:rsidRPr="00403974">
        <w:rPr>
          <w:b/>
        </w:rPr>
        <w:fldChar w:fldCharType="end"/>
      </w:r>
      <w:bookmarkEnd w:id="22"/>
      <w:r w:rsidRPr="00DF5FEC">
        <w:rPr>
          <w:b/>
          <w:bCs/>
        </w:rPr>
        <w:t>.</w:t>
      </w:r>
      <w:proofErr w:type="gramEnd"/>
      <w:r w:rsidRPr="00DF5FEC">
        <w:rPr>
          <w:b/>
          <w:bCs/>
        </w:rPr>
        <w:t xml:space="preserve">  Light Extinction and Attenuation Coefficients</w:t>
      </w:r>
    </w:p>
    <w:tbl>
      <w:tblPr>
        <w:tblW w:w="0" w:type="auto"/>
        <w:tblInd w:w="145" w:type="dxa"/>
        <w:tblLayout w:type="fixed"/>
        <w:tblCellMar>
          <w:left w:w="145" w:type="dxa"/>
          <w:right w:w="145" w:type="dxa"/>
        </w:tblCellMar>
        <w:tblLook w:val="0000" w:firstRow="0" w:lastRow="0" w:firstColumn="0" w:lastColumn="0" w:noHBand="0" w:noVBand="0"/>
      </w:tblPr>
      <w:tblGrid>
        <w:gridCol w:w="3120"/>
        <w:gridCol w:w="3120"/>
        <w:gridCol w:w="3120"/>
      </w:tblGrid>
      <w:tr w:rsidR="00CB54F3" w:rsidRPr="00DF5FEC" w:rsidTr="00265E7D">
        <w:tc>
          <w:tcPr>
            <w:tcW w:w="3120" w:type="dxa"/>
            <w:tcBorders>
              <w:top w:val="double" w:sz="7" w:space="0" w:color="000000"/>
              <w:left w:val="double" w:sz="7" w:space="0" w:color="000000"/>
              <w:bottom w:val="single" w:sz="6" w:space="0" w:color="FFFFFF"/>
              <w:right w:val="single" w:sz="6" w:space="0" w:color="FFFFFF"/>
            </w:tcBorders>
          </w:tcPr>
          <w:p w:rsidR="00CB54F3" w:rsidRPr="00DF5FEC" w:rsidRDefault="00CB54F3" w:rsidP="00265E7D">
            <w:pPr>
              <w:keepNext/>
              <w:keepLines/>
              <w:spacing w:line="201" w:lineRule="exact"/>
              <w:rPr>
                <w:b/>
                <w:bCs/>
              </w:rPr>
            </w:pPr>
          </w:p>
          <w:p w:rsidR="00CB54F3" w:rsidRPr="00DF5FEC" w:rsidRDefault="00CB54F3" w:rsidP="00265E7D">
            <w:pPr>
              <w:keepNext/>
              <w:keepLines/>
              <w:widowControl/>
            </w:pPr>
            <w:proofErr w:type="spellStart"/>
            <w:r w:rsidRPr="00DF5FEC">
              <w:rPr>
                <w:b/>
                <w:bCs/>
                <w:i/>
                <w:iCs/>
              </w:rPr>
              <w:t>WaterExtinction</w:t>
            </w:r>
            <w:proofErr w:type="spellEnd"/>
          </w:p>
        </w:tc>
        <w:tc>
          <w:tcPr>
            <w:tcW w:w="3120" w:type="dxa"/>
            <w:tcBorders>
              <w:top w:val="double" w:sz="7" w:space="0" w:color="000000"/>
              <w:left w:val="single" w:sz="7" w:space="0" w:color="000000"/>
              <w:bottom w:val="single" w:sz="6" w:space="0" w:color="FFFFFF"/>
              <w:right w:val="single" w:sz="6" w:space="0" w:color="FFFFFF"/>
            </w:tcBorders>
          </w:tcPr>
          <w:p w:rsidR="00CB54F3" w:rsidRPr="00DF5FEC" w:rsidRDefault="00CB54F3" w:rsidP="00265E7D">
            <w:pPr>
              <w:keepNext/>
              <w:keepLines/>
              <w:spacing w:line="201" w:lineRule="exact"/>
            </w:pPr>
          </w:p>
          <w:p w:rsidR="00CB54F3" w:rsidRPr="00DF5FEC" w:rsidRDefault="00CB54F3" w:rsidP="00265E7D">
            <w:pPr>
              <w:keepNext/>
              <w:keepLines/>
              <w:widowControl/>
            </w:pPr>
            <w:r w:rsidRPr="00DF5FEC">
              <w:t>0.0</w:t>
            </w:r>
            <w:r>
              <w:t>2</w:t>
            </w:r>
            <w:r w:rsidRPr="00DF5FEC">
              <w:t xml:space="preserve"> 1/m</w:t>
            </w:r>
          </w:p>
        </w:tc>
        <w:tc>
          <w:tcPr>
            <w:tcW w:w="3120" w:type="dxa"/>
            <w:tcBorders>
              <w:top w:val="double" w:sz="7" w:space="0" w:color="000000"/>
              <w:left w:val="single" w:sz="7" w:space="0" w:color="000000"/>
              <w:bottom w:val="single" w:sz="6" w:space="0" w:color="FFFFFF"/>
              <w:right w:val="double" w:sz="7" w:space="0" w:color="000000"/>
            </w:tcBorders>
          </w:tcPr>
          <w:p w:rsidR="00CB54F3" w:rsidRPr="00DF5FEC" w:rsidRDefault="00CB54F3" w:rsidP="00265E7D">
            <w:pPr>
              <w:keepNext/>
              <w:keepLines/>
              <w:spacing w:line="201" w:lineRule="exact"/>
            </w:pPr>
          </w:p>
          <w:p w:rsidR="00CB54F3" w:rsidRPr="00DF5FEC" w:rsidRDefault="00CB54F3" w:rsidP="00265E7D">
            <w:pPr>
              <w:keepNext/>
              <w:keepLines/>
              <w:widowControl/>
            </w:pPr>
            <w:r w:rsidRPr="00DF5FEC">
              <w:t>Wetzel, 1975</w:t>
            </w:r>
          </w:p>
        </w:tc>
      </w:tr>
      <w:tr w:rsidR="00CB54F3" w:rsidRPr="00DF5FEC" w:rsidTr="00265E7D">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rPr>
                <w:b/>
                <w:bCs/>
                <w:i/>
                <w:iCs/>
              </w:rPr>
              <w:t>ECoeffPhyto</w:t>
            </w:r>
            <w:r w:rsidRPr="00DF5FEC">
              <w:rPr>
                <w:b/>
                <w:bCs/>
                <w:i/>
                <w:iCs/>
                <w:vertAlign w:val="subscript"/>
              </w:rPr>
              <w:t>diatom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r w:rsidRPr="00DF5FEC">
              <w:t>0.14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265E7D">
            <w:pPr>
              <w:keepNext/>
              <w:keepLines/>
              <w:spacing w:line="163" w:lineRule="exact"/>
            </w:pPr>
          </w:p>
          <w:p w:rsidR="00CB54F3" w:rsidRPr="00DF5FEC" w:rsidRDefault="00CB54F3" w:rsidP="00265E7D">
            <w:pPr>
              <w:keepNext/>
              <w:keepLines/>
              <w:widowControl/>
            </w:pPr>
            <w:r>
              <w:t>calibrated</w:t>
            </w:r>
          </w:p>
        </w:tc>
      </w:tr>
      <w:tr w:rsidR="00CB54F3" w:rsidRPr="00DF5FEC" w:rsidTr="00265E7D">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rPr>
                <w:b/>
                <w:bCs/>
                <w:i/>
                <w:iCs/>
              </w:rPr>
              <w:t>ECoeffPhyto</w:t>
            </w:r>
            <w:r w:rsidRPr="00DF5FEC">
              <w:rPr>
                <w:b/>
                <w:bCs/>
                <w:i/>
                <w:iCs/>
                <w:vertAlign w:val="subscript"/>
              </w:rPr>
              <w:t>blue</w:t>
            </w:r>
            <w:proofErr w:type="spellEnd"/>
            <w:r w:rsidRPr="00DF5FEC">
              <w:rPr>
                <w:b/>
                <w:bCs/>
                <w:i/>
                <w:iCs/>
                <w:vertAlign w:val="subscript"/>
              </w:rPr>
              <w:t>-green</w:t>
            </w:r>
            <w:r w:rsidRPr="00DF5FEC">
              <w:t xml:space="preserve"> </w:t>
            </w:r>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r w:rsidRPr="00DF5FEC">
              <w:t>0.099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t>Megard</w:t>
            </w:r>
            <w:proofErr w:type="spellEnd"/>
            <w:r w:rsidRPr="00DF5FEC">
              <w:t xml:space="preserve"> et al., 1979 (calc.) </w:t>
            </w:r>
          </w:p>
        </w:tc>
      </w:tr>
      <w:tr w:rsidR="00CB54F3" w:rsidRPr="00DF5FEC" w:rsidTr="00265E7D">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rPr>
                <w:b/>
                <w:bCs/>
                <w:i/>
                <w:iCs/>
              </w:rPr>
              <w:t>ECoeffDOM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r w:rsidRPr="00DF5FEC">
              <w:t>0.03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t>Effler</w:t>
            </w:r>
            <w:proofErr w:type="spellEnd"/>
            <w:r w:rsidRPr="00DF5FEC">
              <w:t xml:space="preserve"> et al., 1985 (calc.)</w:t>
            </w:r>
          </w:p>
        </w:tc>
      </w:tr>
      <w:tr w:rsidR="00CB54F3" w:rsidRPr="00DF5FEC" w:rsidTr="00265E7D">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rPr>
                <w:b/>
                <w:bCs/>
                <w:i/>
                <w:iCs/>
              </w:rPr>
              <w:t>ECoeffPOM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pPr>
            <w:r w:rsidRPr="00DF5FEC">
              <w:t>0.12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265E7D">
            <w:pPr>
              <w:keepNext/>
              <w:keepLines/>
              <w:spacing w:line="163" w:lineRule="exact"/>
            </w:pPr>
          </w:p>
          <w:p w:rsidR="00CB54F3" w:rsidRPr="00DF5FEC" w:rsidRDefault="00CB54F3" w:rsidP="00265E7D">
            <w:pPr>
              <w:keepNext/>
              <w:keepLines/>
              <w:widowControl/>
            </w:pPr>
            <w:proofErr w:type="spellStart"/>
            <w:r w:rsidRPr="00DF5FEC">
              <w:t>Verduin</w:t>
            </w:r>
            <w:proofErr w:type="spellEnd"/>
            <w:r w:rsidRPr="00DF5FEC">
              <w:t>, 1982</w:t>
            </w:r>
          </w:p>
        </w:tc>
      </w:tr>
      <w:tr w:rsidR="00CB54F3" w:rsidRPr="00DF5FEC" w:rsidTr="00265E7D">
        <w:tc>
          <w:tcPr>
            <w:tcW w:w="3120" w:type="dxa"/>
            <w:tcBorders>
              <w:top w:val="single" w:sz="7" w:space="0" w:color="000000"/>
              <w:left w:val="double" w:sz="7" w:space="0" w:color="000000"/>
              <w:bottom w:val="double" w:sz="7" w:space="0" w:color="000000"/>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spacing w:after="58"/>
            </w:pPr>
            <w:proofErr w:type="spellStart"/>
            <w:r w:rsidRPr="00DF5FEC">
              <w:rPr>
                <w:b/>
                <w:bCs/>
                <w:i/>
                <w:iCs/>
              </w:rPr>
              <w:t>ECoeffSed</w:t>
            </w:r>
            <w:proofErr w:type="spellEnd"/>
          </w:p>
        </w:tc>
        <w:tc>
          <w:tcPr>
            <w:tcW w:w="3120" w:type="dxa"/>
            <w:tcBorders>
              <w:top w:val="single" w:sz="7" w:space="0" w:color="000000"/>
              <w:left w:val="single" w:sz="7" w:space="0" w:color="000000"/>
              <w:bottom w:val="double" w:sz="7" w:space="0" w:color="000000"/>
              <w:right w:val="single" w:sz="6" w:space="0" w:color="FFFFFF"/>
            </w:tcBorders>
          </w:tcPr>
          <w:p w:rsidR="00CB54F3" w:rsidRPr="00DF5FEC" w:rsidRDefault="00CB54F3" w:rsidP="00265E7D">
            <w:pPr>
              <w:keepNext/>
              <w:keepLines/>
              <w:spacing w:line="163" w:lineRule="exact"/>
            </w:pPr>
          </w:p>
          <w:p w:rsidR="00CB54F3" w:rsidRPr="00DF5FEC" w:rsidRDefault="00CB54F3" w:rsidP="00265E7D">
            <w:pPr>
              <w:keepNext/>
              <w:keepLines/>
              <w:widowControl/>
              <w:spacing w:after="58"/>
            </w:pPr>
            <w:r w:rsidRPr="00DF5FEC">
              <w:t>0.</w:t>
            </w:r>
            <w:r>
              <w:t>17</w:t>
            </w:r>
            <w:r w:rsidRPr="00DF5FEC">
              <w:t xml:space="preserve"> 1/m-(g/m</w:t>
            </w:r>
            <w:r w:rsidRPr="00DF5FEC">
              <w:rPr>
                <w:vertAlign w:val="superscript"/>
              </w:rPr>
              <w:t>3</w:t>
            </w:r>
            <w:r w:rsidRPr="00DF5FEC">
              <w:t>)</w:t>
            </w:r>
          </w:p>
        </w:tc>
        <w:tc>
          <w:tcPr>
            <w:tcW w:w="3120" w:type="dxa"/>
            <w:tcBorders>
              <w:top w:val="single" w:sz="7" w:space="0" w:color="000000"/>
              <w:left w:val="single" w:sz="7" w:space="0" w:color="000000"/>
              <w:bottom w:val="double" w:sz="7" w:space="0" w:color="000000"/>
              <w:right w:val="double" w:sz="7" w:space="0" w:color="000000"/>
            </w:tcBorders>
          </w:tcPr>
          <w:p w:rsidR="00CB54F3" w:rsidRPr="00DF5FEC" w:rsidRDefault="00CB54F3" w:rsidP="00265E7D">
            <w:pPr>
              <w:keepNext/>
              <w:keepLines/>
              <w:spacing w:line="163" w:lineRule="exact"/>
            </w:pPr>
          </w:p>
          <w:p w:rsidR="00CB54F3" w:rsidRPr="00DF5FEC" w:rsidRDefault="00CB54F3" w:rsidP="00265E7D">
            <w:pPr>
              <w:keepNext/>
              <w:keepLines/>
              <w:widowControl/>
              <w:spacing w:after="58"/>
            </w:pPr>
            <w:r>
              <w:t xml:space="preserve"> </w:t>
            </w:r>
            <w:proofErr w:type="spellStart"/>
            <w:r w:rsidRPr="00BA1121">
              <w:t>Straškraba</w:t>
            </w:r>
            <w:proofErr w:type="spellEnd"/>
            <w:r>
              <w:t xml:space="preserve"> and </w:t>
            </w:r>
            <w:proofErr w:type="spellStart"/>
            <w:r>
              <w:t>Gnauck</w:t>
            </w:r>
            <w:proofErr w:type="spellEnd"/>
            <w:r w:rsidRPr="00BA1121">
              <w:t xml:space="preserve">, 1985 </w:t>
            </w:r>
          </w:p>
        </w:tc>
      </w:tr>
    </w:tbl>
    <w:p w:rsidR="00CB54F3" w:rsidRPr="00571F5F" w:rsidRDefault="00CB54F3" w:rsidP="00CB54F3">
      <w:pPr>
        <w:keepNext/>
        <w:keepLines/>
        <w:widowControl/>
        <w:rPr>
          <w:i/>
        </w:rPr>
      </w:pPr>
      <w:r w:rsidRPr="00571F5F">
        <w:rPr>
          <w:i/>
        </w:rPr>
        <w:t>All coefficients may be user-supplied in the plant or site underlying data.</w:t>
      </w:r>
    </w:p>
    <w:p w:rsidR="00CB54F3" w:rsidRDefault="00CB54F3" w:rsidP="00CB54F3">
      <w:r>
        <w:br w:type="page"/>
      </w:r>
    </w:p>
    <w:p w:rsidR="00CB54F3" w:rsidRDefault="00CB54F3" w:rsidP="00CB54F3">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-146050</wp:posOffset>
                </wp:positionV>
                <wp:extent cx="2775585" cy="459740"/>
                <wp:effectExtent l="0" t="635"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917860" w:rsidRDefault="00265E7D" w:rsidP="00CB54F3">
                            <w:pPr>
                              <w:pStyle w:val="Caption"/>
                              <w:rPr>
                                <w:b w:val="0"/>
                              </w:rPr>
                            </w:pPr>
                            <w:bookmarkStart w:id="23" w:name="_Ref130638849"/>
                            <w:proofErr w:type="gramStart"/>
                            <w:r>
                              <w:t xml:space="preserve">Figure </w:t>
                            </w:r>
                            <w:r>
                              <w:fldChar w:fldCharType="begin"/>
                            </w:r>
                            <w:r>
                              <w:instrText xml:space="preserve"> SEQ Figure_ \* ARABIC </w:instrText>
                            </w:r>
                            <w:r>
                              <w:fldChar w:fldCharType="separate"/>
                            </w:r>
                            <w:r>
                              <w:rPr>
                                <w:noProof/>
                              </w:rPr>
                              <w:t>52</w:t>
                            </w:r>
                            <w:r>
                              <w:fldChar w:fldCharType="end"/>
                            </w:r>
                            <w:bookmarkEnd w:id="23"/>
                            <w:r>
                              <w:t>.</w:t>
                            </w:r>
                            <w:proofErr w:type="gramEnd"/>
                            <w:r>
                              <w:t xml:space="preserve"> </w:t>
                            </w:r>
                            <w:r w:rsidRPr="00917860">
                              <w:rPr>
                                <w:b w:val="0"/>
                              </w:rPr>
                              <w:t>Instantaneous Light Response Function</w:t>
                            </w:r>
                          </w:p>
                          <w:p w:rsidR="00265E7D" w:rsidRDefault="00265E7D" w:rsidP="00CB54F3">
                            <w:pPr>
                              <w:widowControl/>
                            </w:pPr>
                          </w:p>
                          <w:p w:rsidR="00265E7D" w:rsidRDefault="00265E7D"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left:0;text-align:left;margin-left:-.75pt;margin-top:-11.5pt;width:218.55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j/iAIAABg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" stroked="f">
                <v:textbox>
                  <w:txbxContent>
                    <w:p w:rsidR="00265E7D" w:rsidRPr="00917860" w:rsidRDefault="00265E7D" w:rsidP="00CB54F3">
                      <w:pPr>
                        <w:pStyle w:val="Caption"/>
                        <w:rPr>
                          <w:b w:val="0"/>
                        </w:rPr>
                      </w:pPr>
                      <w:bookmarkStart w:id="24" w:name="_Ref130638849"/>
                      <w:proofErr w:type="gramStart"/>
                      <w:r>
                        <w:t xml:space="preserve">Figure </w:t>
                      </w:r>
                      <w:r>
                        <w:fldChar w:fldCharType="begin"/>
                      </w:r>
                      <w:r>
                        <w:instrText xml:space="preserve"> SEQ Figure_ \* ARABIC </w:instrText>
                      </w:r>
                      <w:r>
                        <w:fldChar w:fldCharType="separate"/>
                      </w:r>
                      <w:r>
                        <w:rPr>
                          <w:noProof/>
                        </w:rPr>
                        <w:t>52</w:t>
                      </w:r>
                      <w:r>
                        <w:fldChar w:fldCharType="end"/>
                      </w:r>
                      <w:bookmarkEnd w:id="24"/>
                      <w:r>
                        <w:t>.</w:t>
                      </w:r>
                      <w:proofErr w:type="gramEnd"/>
                      <w:r>
                        <w:t xml:space="preserve"> </w:t>
                      </w:r>
                      <w:r w:rsidRPr="00917860">
                        <w:rPr>
                          <w:b w:val="0"/>
                        </w:rPr>
                        <w:t>Instantaneous Light Response Function</w:t>
                      </w:r>
                    </w:p>
                    <w:p w:rsidR="00265E7D" w:rsidRDefault="00265E7D" w:rsidP="00CB54F3">
                      <w:pPr>
                        <w:widowControl/>
                      </w:pPr>
                    </w:p>
                    <w:p w:rsidR="00265E7D" w:rsidRDefault="00265E7D" w:rsidP="00CB54F3"/>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3067050</wp:posOffset>
                </wp:positionH>
                <wp:positionV relativeFrom="paragraph">
                  <wp:posOffset>-98425</wp:posOffset>
                </wp:positionV>
                <wp:extent cx="2775585" cy="431165"/>
                <wp:effectExtent l="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917860" w:rsidRDefault="00265E7D" w:rsidP="00CB54F3">
                            <w:pPr>
                              <w:pStyle w:val="Caption"/>
                            </w:pPr>
                            <w:bookmarkStart w:id="25" w:name="_Ref130638866"/>
                            <w:proofErr w:type="gramStart"/>
                            <w:r>
                              <w:t xml:space="preserve">Figure </w:t>
                            </w:r>
                            <w:r>
                              <w:fldChar w:fldCharType="begin"/>
                            </w:r>
                            <w:r>
                              <w:instrText xml:space="preserve"> SEQ Figure_ \* ARABIC </w:instrText>
                            </w:r>
                            <w:r>
                              <w:fldChar w:fldCharType="separate"/>
                            </w:r>
                            <w:r>
                              <w:rPr>
                                <w:noProof/>
                              </w:rPr>
                              <w:t>53</w:t>
                            </w:r>
                            <w:r>
                              <w:fldChar w:fldCharType="end"/>
                            </w:r>
                            <w:bookmarkEnd w:id="25"/>
                            <w:r>
                              <w:t>.</w:t>
                            </w:r>
                            <w:proofErr w:type="gramEnd"/>
                            <w:r>
                              <w:t xml:space="preserve">  </w:t>
                            </w:r>
                            <w:r w:rsidRPr="00917860">
                              <w:rPr>
                                <w:b w:val="0"/>
                              </w:rPr>
                              <w:t>Daily Light Response Function</w:t>
                            </w:r>
                          </w:p>
                          <w:p w:rsidR="00265E7D" w:rsidRDefault="00265E7D" w:rsidP="00CB54F3">
                            <w:pPr>
                              <w:widowControl/>
                            </w:pPr>
                          </w:p>
                          <w:p w:rsidR="00265E7D" w:rsidRDefault="00265E7D"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241.5pt;margin-top:-7.75pt;width:218.5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dQ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10;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" stroked="f">
                <v:textbox>
                  <w:txbxContent>
                    <w:p w:rsidR="00265E7D" w:rsidRPr="00917860" w:rsidRDefault="00265E7D" w:rsidP="00CB54F3">
                      <w:pPr>
                        <w:pStyle w:val="Caption"/>
                      </w:pPr>
                      <w:bookmarkStart w:id="26" w:name="_Ref130638866"/>
                      <w:proofErr w:type="gramStart"/>
                      <w:r>
                        <w:t xml:space="preserve">Figure </w:t>
                      </w:r>
                      <w:r>
                        <w:fldChar w:fldCharType="begin"/>
                      </w:r>
                      <w:r>
                        <w:instrText xml:space="preserve"> SEQ Figure_ \* ARABIC </w:instrText>
                      </w:r>
                      <w:r>
                        <w:fldChar w:fldCharType="separate"/>
                      </w:r>
                      <w:r>
                        <w:rPr>
                          <w:noProof/>
                        </w:rPr>
                        <w:t>53</w:t>
                      </w:r>
                      <w:r>
                        <w:fldChar w:fldCharType="end"/>
                      </w:r>
                      <w:bookmarkEnd w:id="26"/>
                      <w:r>
                        <w:t>.</w:t>
                      </w:r>
                      <w:proofErr w:type="gramEnd"/>
                      <w:r>
                        <w:t xml:space="preserve">  </w:t>
                      </w:r>
                      <w:r w:rsidRPr="00917860">
                        <w:rPr>
                          <w:b w:val="0"/>
                        </w:rPr>
                        <w:t>Daily Light Response Function</w:t>
                      </w:r>
                    </w:p>
                    <w:p w:rsidR="00265E7D" w:rsidRDefault="00265E7D" w:rsidP="00CB54F3">
                      <w:pPr>
                        <w:widowControl/>
                      </w:pPr>
                    </w:p>
                    <w:p w:rsidR="00265E7D" w:rsidRDefault="00265E7D" w:rsidP="00CB54F3"/>
                  </w:txbxContent>
                </v:textbox>
              </v:shape>
            </w:pict>
          </mc:Fallback>
        </mc:AlternateContent>
      </w:r>
    </w:p>
    <w:p w:rsidR="00CB54F3" w:rsidRDefault="00CB54F3" w:rsidP="00CB54F3"/>
    <w:p w:rsidR="00CB54F3" w:rsidRPr="00DF5FEC" w:rsidRDefault="00CB54F3" w:rsidP="00CB54F3">
      <w:pPr>
        <w:rPr>
          <w:vanish/>
        </w:rPr>
      </w:pPr>
      <w:r>
        <w:rPr>
          <w:noProof/>
        </w:rPr>
        <w:drawing>
          <wp:anchor distT="118745" distB="118745" distL="155575" distR="155575" simplePos="0" relativeHeight="251662336" behindDoc="1" locked="0" layoutInCell="1" allowOverlap="0">
            <wp:simplePos x="0" y="0"/>
            <wp:positionH relativeFrom="margin">
              <wp:posOffset>0</wp:posOffset>
            </wp:positionH>
            <wp:positionV relativeFrom="paragraph">
              <wp:posOffset>8890</wp:posOffset>
            </wp:positionV>
            <wp:extent cx="2743200" cy="2057400"/>
            <wp:effectExtent l="19050" t="19050" r="19050" b="190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118745" distB="118745" distL="155575" distR="155575" simplePos="0" relativeHeight="251659264" behindDoc="1" locked="0" layoutInCell="1" allowOverlap="0">
            <wp:simplePos x="0" y="0"/>
            <wp:positionH relativeFrom="margin">
              <wp:posOffset>3054350</wp:posOffset>
            </wp:positionH>
            <wp:positionV relativeFrom="paragraph">
              <wp:posOffset>8255</wp:posOffset>
            </wp:positionV>
            <wp:extent cx="2743200" cy="2057400"/>
            <wp:effectExtent l="19050" t="19050" r="19050" b="190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   </w:t>
      </w:r>
    </w:p>
    <w:p w:rsidR="00CB54F3" w:rsidRPr="00DF5FEC" w:rsidRDefault="00CB54F3" w:rsidP="00CB54F3"/>
    <w:p w:rsidR="00CB54F3" w:rsidRPr="00DF5FEC" w:rsidRDefault="00CB54F3" w:rsidP="00CB54F3">
      <w:pPr>
        <w:rPr>
          <w:vanish/>
        </w:rPr>
      </w:pPr>
      <w:r>
        <w:t xml:space="preserve">      </w:t>
      </w:r>
    </w:p>
    <w:p w:rsidR="00CB54F3" w:rsidRDefault="00CB54F3" w:rsidP="00CB54F3"/>
    <w:p w:rsidR="00CB54F3" w:rsidRPr="00DF5FEC" w:rsidRDefault="00CB54F3" w:rsidP="00CB54F3"/>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r>
        <w:rPr>
          <w:b/>
          <w:bCs/>
          <w:noProof/>
        </w:rPr>
        <mc:AlternateContent>
          <mc:Choice Requires="wps">
            <w:drawing>
              <wp:anchor distT="0" distB="0" distL="114300" distR="114300" simplePos="0" relativeHeight="251667456" behindDoc="0" locked="0" layoutInCell="1" allowOverlap="1">
                <wp:simplePos x="0" y="0"/>
                <wp:positionH relativeFrom="column">
                  <wp:posOffset>2540</wp:posOffset>
                </wp:positionH>
                <wp:positionV relativeFrom="paragraph">
                  <wp:posOffset>38100</wp:posOffset>
                </wp:positionV>
                <wp:extent cx="2775585" cy="335915"/>
                <wp:effectExtent l="2540" t="0" r="317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917860" w:rsidRDefault="00265E7D" w:rsidP="00CB54F3">
                            <w:pPr>
                              <w:pStyle w:val="Caption"/>
                            </w:pPr>
                            <w:bookmarkStart w:id="27" w:name="_Ref130638885"/>
                            <w:proofErr w:type="gramStart"/>
                            <w:r>
                              <w:t xml:space="preserve">Figure </w:t>
                            </w:r>
                            <w:r>
                              <w:fldChar w:fldCharType="begin"/>
                            </w:r>
                            <w:r>
                              <w:instrText xml:space="preserve"> SEQ Figure_ \* ARABIC </w:instrText>
                            </w:r>
                            <w:r>
                              <w:fldChar w:fldCharType="separate"/>
                            </w:r>
                            <w:r>
                              <w:rPr>
                                <w:noProof/>
                              </w:rPr>
                              <w:t>54</w:t>
                            </w:r>
                            <w:r>
                              <w:fldChar w:fldCharType="end"/>
                            </w:r>
                            <w:bookmarkEnd w:id="27"/>
                            <w:r>
                              <w:t>.</w:t>
                            </w:r>
                            <w:proofErr w:type="gramEnd"/>
                            <w:r>
                              <w:t xml:space="preserve">  </w:t>
                            </w:r>
                            <w:r w:rsidRPr="00917860">
                              <w:rPr>
                                <w:b w:val="0"/>
                              </w:rPr>
                              <w:t>Mid-day Light Limitation</w:t>
                            </w:r>
                          </w:p>
                          <w:p w:rsidR="00265E7D" w:rsidRDefault="00265E7D" w:rsidP="00CB54F3">
                            <w:pPr>
                              <w:widowControl/>
                            </w:pPr>
                          </w:p>
                          <w:p w:rsidR="00265E7D" w:rsidRDefault="00265E7D"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2pt;margin-top:3pt;width:218.55pt;height:2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C5hgIAABg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" stroked="f">
                <v:textbox>
                  <w:txbxContent>
                    <w:p w:rsidR="00265E7D" w:rsidRPr="00917860" w:rsidRDefault="00265E7D" w:rsidP="00CB54F3">
                      <w:pPr>
                        <w:pStyle w:val="Caption"/>
                      </w:pPr>
                      <w:bookmarkStart w:id="28" w:name="_Ref130638885"/>
                      <w:proofErr w:type="gramStart"/>
                      <w:r>
                        <w:t xml:space="preserve">Figure </w:t>
                      </w:r>
                      <w:r>
                        <w:fldChar w:fldCharType="begin"/>
                      </w:r>
                      <w:r>
                        <w:instrText xml:space="preserve"> SEQ Figure_ \* ARABIC </w:instrText>
                      </w:r>
                      <w:r>
                        <w:fldChar w:fldCharType="separate"/>
                      </w:r>
                      <w:r>
                        <w:rPr>
                          <w:noProof/>
                        </w:rPr>
                        <w:t>54</w:t>
                      </w:r>
                      <w:r>
                        <w:fldChar w:fldCharType="end"/>
                      </w:r>
                      <w:bookmarkEnd w:id="28"/>
                      <w:r>
                        <w:t>.</w:t>
                      </w:r>
                      <w:proofErr w:type="gramEnd"/>
                      <w:r>
                        <w:t xml:space="preserve">  </w:t>
                      </w:r>
                      <w:r w:rsidRPr="00917860">
                        <w:rPr>
                          <w:b w:val="0"/>
                        </w:rPr>
                        <w:t>Mid-day Light Limitation</w:t>
                      </w:r>
                    </w:p>
                    <w:p w:rsidR="00265E7D" w:rsidRDefault="00265E7D" w:rsidP="00CB54F3">
                      <w:pPr>
                        <w:widowControl/>
                      </w:pPr>
                    </w:p>
                    <w:p w:rsidR="00265E7D" w:rsidRDefault="00265E7D" w:rsidP="00CB54F3"/>
                  </w:txbxContent>
                </v:textbox>
              </v:shape>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3079115</wp:posOffset>
                </wp:positionH>
                <wp:positionV relativeFrom="paragraph">
                  <wp:posOffset>38100</wp:posOffset>
                </wp:positionV>
                <wp:extent cx="2775585" cy="335915"/>
                <wp:effectExtent l="2540" t="0"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917860" w:rsidRDefault="00265E7D" w:rsidP="00CB54F3">
                            <w:pPr>
                              <w:pStyle w:val="Caption"/>
                            </w:pPr>
                            <w:bookmarkStart w:id="29" w:name="_Ref130638904"/>
                            <w:proofErr w:type="gramStart"/>
                            <w:r>
                              <w:t xml:space="preserve">Figure </w:t>
                            </w:r>
                            <w:r>
                              <w:fldChar w:fldCharType="begin"/>
                            </w:r>
                            <w:r>
                              <w:instrText xml:space="preserve"> SEQ Figure_ \* ARABIC </w:instrText>
                            </w:r>
                            <w:r>
                              <w:fldChar w:fldCharType="separate"/>
                            </w:r>
                            <w:r>
                              <w:rPr>
                                <w:noProof/>
                              </w:rPr>
                              <w:t>55</w:t>
                            </w:r>
                            <w:r>
                              <w:fldChar w:fldCharType="end"/>
                            </w:r>
                            <w:bookmarkEnd w:id="29"/>
                            <w:r>
                              <w:t>.</w:t>
                            </w:r>
                            <w:proofErr w:type="gramEnd"/>
                            <w:r>
                              <w:t xml:space="preserve"> </w:t>
                            </w:r>
                            <w:r w:rsidRPr="00917860">
                              <w:rPr>
                                <w:b w:val="0"/>
                              </w:rPr>
                              <w:t xml:space="preserve"> Daily Light Limitation</w:t>
                            </w:r>
                          </w:p>
                          <w:p w:rsidR="00265E7D" w:rsidRDefault="00265E7D" w:rsidP="00CB54F3">
                            <w:pPr>
                              <w:widowControl/>
                            </w:pPr>
                          </w:p>
                          <w:p w:rsidR="00265E7D" w:rsidRDefault="00265E7D"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left:0;text-align:left;margin-left:242.45pt;margin-top:3pt;width:218.5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LhgIAABg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" stroked="f">
                <v:textbox>
                  <w:txbxContent>
                    <w:p w:rsidR="00265E7D" w:rsidRPr="00917860" w:rsidRDefault="00265E7D" w:rsidP="00CB54F3">
                      <w:pPr>
                        <w:pStyle w:val="Caption"/>
                      </w:pPr>
                      <w:bookmarkStart w:id="30" w:name="_Ref130638904"/>
                      <w:proofErr w:type="gramStart"/>
                      <w:r>
                        <w:t xml:space="preserve">Figure </w:t>
                      </w:r>
                      <w:r>
                        <w:fldChar w:fldCharType="begin"/>
                      </w:r>
                      <w:r>
                        <w:instrText xml:space="preserve"> SEQ Figure_ \* ARABIC </w:instrText>
                      </w:r>
                      <w:r>
                        <w:fldChar w:fldCharType="separate"/>
                      </w:r>
                      <w:r>
                        <w:rPr>
                          <w:noProof/>
                        </w:rPr>
                        <w:t>55</w:t>
                      </w:r>
                      <w:r>
                        <w:fldChar w:fldCharType="end"/>
                      </w:r>
                      <w:bookmarkEnd w:id="30"/>
                      <w:r>
                        <w:t>.</w:t>
                      </w:r>
                      <w:proofErr w:type="gramEnd"/>
                      <w:r>
                        <w:t xml:space="preserve"> </w:t>
                      </w:r>
                      <w:r w:rsidRPr="00917860">
                        <w:rPr>
                          <w:b w:val="0"/>
                        </w:rPr>
                        <w:t xml:space="preserve"> Daily Light Limitation</w:t>
                      </w:r>
                    </w:p>
                    <w:p w:rsidR="00265E7D" w:rsidRDefault="00265E7D" w:rsidP="00CB54F3">
                      <w:pPr>
                        <w:widowControl/>
                      </w:pPr>
                    </w:p>
                    <w:p w:rsidR="00265E7D" w:rsidRDefault="00265E7D" w:rsidP="00CB54F3"/>
                  </w:txbxContent>
                </v:textbox>
              </v:shape>
            </w:pict>
          </mc:Fallback>
        </mc:AlternateContent>
      </w:r>
      <w:r>
        <w:rPr>
          <w:noProof/>
        </w:rPr>
        <w:drawing>
          <wp:anchor distT="118745" distB="118745" distL="155575" distR="155575" simplePos="0" relativeHeight="251660288" behindDoc="0" locked="0" layoutInCell="1" allowOverlap="0">
            <wp:simplePos x="0" y="0"/>
            <wp:positionH relativeFrom="margin">
              <wp:posOffset>3101975</wp:posOffset>
            </wp:positionH>
            <wp:positionV relativeFrom="paragraph">
              <wp:posOffset>421640</wp:posOffset>
            </wp:positionV>
            <wp:extent cx="2743200" cy="20574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118745" distB="118745" distL="155575" distR="155575" simplePos="0" relativeHeight="251663360" behindDoc="0" locked="0" layoutInCell="1" allowOverlap="0">
            <wp:simplePos x="0" y="0"/>
            <wp:positionH relativeFrom="margin">
              <wp:posOffset>9525</wp:posOffset>
            </wp:positionH>
            <wp:positionV relativeFrom="paragraph">
              <wp:posOffset>421640</wp:posOffset>
            </wp:positionV>
            <wp:extent cx="2743200" cy="2057400"/>
            <wp:effectExtent l="19050" t="19050" r="19050" b="190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p>
    <w:p w:rsidR="00CB54F3" w:rsidRDefault="00CB54F3" w:rsidP="00CB54F3">
      <w:pPr>
        <w:widowControl/>
      </w:pPr>
    </w:p>
    <w:p w:rsidR="00CB54F3" w:rsidRPr="00DF5FEC" w:rsidRDefault="00CB54F3" w:rsidP="00CB54F3">
      <w:pPr>
        <w:widowControl/>
      </w:pPr>
      <w:r w:rsidRPr="00DF5FEC">
        <w:t>The Secchi depth, the depth at which a Secchi disk disappears from view, is a commonly used indication of turbidity.  It is computed as (</w:t>
      </w:r>
      <w:proofErr w:type="spellStart"/>
      <w:r w:rsidRPr="00DF5FEC">
        <w:t>Straškraba</w:t>
      </w:r>
      <w:proofErr w:type="spellEnd"/>
      <w:r w:rsidRPr="00DF5FEC">
        <w:t xml:space="preserve"> and </w:t>
      </w:r>
      <w:proofErr w:type="spellStart"/>
      <w:r w:rsidRPr="00DF5FEC">
        <w:t>Gnauck</w:t>
      </w:r>
      <w:proofErr w:type="spellEnd"/>
      <w:r w:rsidRPr="00DF5FEC">
        <w:t>, 1985):</w:t>
      </w:r>
    </w:p>
    <w:p w:rsidR="00CB54F3" w:rsidRPr="00DF5FEC" w:rsidRDefault="00CB54F3" w:rsidP="00CB54F3">
      <w:pPr>
        <w:tabs>
          <w:tab w:val="center" w:pos="4680"/>
          <w:tab w:val="right" w:pos="9360"/>
        </w:tabs>
        <w:jc w:val="center"/>
      </w:pPr>
      <w:r>
        <w:tab/>
      </w:r>
      <w:r w:rsidRPr="00DF5FEC">
        <w:rPr>
          <w:position w:val="-24"/>
        </w:rPr>
        <w:object w:dxaOrig="1980" w:dyaOrig="620">
          <v:shape id="_x0000_i1039" type="#_x0000_t75" style="width:99pt;height:30.75pt" o:ole="">
            <v:imagedata r:id="rId42" o:title=""/>
          </v:shape>
          <o:OLEObject Type="Embed" ProgID="Equation.3" ShapeID="_x0000_i1039" DrawAspect="Content" ObjectID="_1635757796" r:id="rId43"/>
        </w:object>
      </w:r>
      <w:r>
        <w:tab/>
      </w:r>
      <w:bookmarkStart w:id="31" w:name="Secchi"/>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47</w:t>
      </w:r>
      <w:r w:rsidRPr="00AF3A93">
        <w:rPr>
          <w:b/>
        </w:rPr>
        <w:fldChar w:fldCharType="end"/>
      </w:r>
      <w:r w:rsidRPr="00AF3A93">
        <w:rPr>
          <w:b/>
        </w:rPr>
        <w:t>)</w:t>
      </w:r>
      <w:bookmarkEnd w:id="31"/>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Secchi</w:t>
      </w:r>
      <w:r w:rsidRPr="00DF5FEC">
        <w:tab/>
      </w:r>
      <w:r w:rsidRPr="00DF5FEC">
        <w:tab/>
        <w:t>=</w:t>
      </w:r>
      <w:r w:rsidRPr="00DF5FEC">
        <w:tab/>
        <w:t>Secchi depth (m).</w:t>
      </w:r>
    </w:p>
    <w:p w:rsidR="00CB54F3" w:rsidRPr="00DF5FEC" w:rsidRDefault="00CB54F3" w:rsidP="00CB54F3">
      <w:pPr>
        <w:widowControl/>
      </w:pPr>
    </w:p>
    <w:p w:rsidR="00CB54F3" w:rsidRDefault="00CB54F3" w:rsidP="00CB54F3">
      <w:pPr>
        <w:widowControl/>
      </w:pPr>
      <w:r w:rsidRPr="00DF5FEC">
        <w:t>This relationship also could be used to back-calculate an overall Extinction coefficient if only the Secchi depth is known for a site.</w:t>
      </w:r>
      <w:r>
        <w:t xml:space="preserve"> </w:t>
      </w:r>
    </w:p>
    <w:p w:rsidR="00CB54F3" w:rsidRDefault="00CB54F3" w:rsidP="00CB54F3">
      <w:pPr>
        <w:widowControl/>
      </w:pPr>
    </w:p>
    <w:p w:rsidR="00CB54F3" w:rsidRPr="00DB3B7E" w:rsidRDefault="00CB54F3" w:rsidP="00CB54F3">
      <w:r>
        <w:t>It should be noted that although Secchi depth can be computed for the hypolimnion segment, based on the suspended material, it is a relatively meaningless value for the hypolimnion and generally should be ignored.  L</w:t>
      </w:r>
      <w:r w:rsidRPr="00DB3B7E">
        <w:t xml:space="preserve">ight extinction in the hypolimnion is calculated based on the light that has </w:t>
      </w:r>
      <w:r>
        <w:t xml:space="preserve">first </w:t>
      </w:r>
      <w:r w:rsidRPr="00DB3B7E">
        <w:t xml:space="preserve">filtered through the epilimnion as shown in equation </w:t>
      </w:r>
      <w:r>
        <w:fldChar w:fldCharType="begin"/>
      </w:r>
      <w:r>
        <w:instrText xml:space="preserve"> REF LtAtTop_Hypo \h </w:instrText>
      </w:r>
      <w:r>
        <w:fldChar w:fldCharType="separate"/>
      </w:r>
      <w:r w:rsidRPr="00AF3A93">
        <w:rPr>
          <w:b/>
        </w:rPr>
        <w:t>(</w:t>
      </w:r>
      <w:r>
        <w:rPr>
          <w:b/>
          <w:noProof/>
        </w:rPr>
        <w:t>45</w:t>
      </w:r>
      <w:r w:rsidRPr="00AF3A93">
        <w:rPr>
          <w:b/>
        </w:rPr>
        <w:t>)</w:t>
      </w:r>
      <w:r>
        <w:fldChar w:fldCharType="end"/>
      </w:r>
      <w:r>
        <w:t>.</w:t>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pPr>
      <w:r w:rsidRPr="00DF5FEC">
        <w:lastRenderedPageBreak/>
        <w:t>As a verification of the extinction computations, the calculated and observed Secchi depths were compared for Lake George, New York.  The Secchi depth is estimated to be 8.3 m in Lake George, based on site data for the various components (</w:t>
      </w:r>
      <w:r>
        <w:rPr>
          <w:b/>
          <w:bCs/>
        </w:rPr>
        <w:fldChar w:fldCharType="begin"/>
      </w:r>
      <w:r>
        <w:instrText xml:space="preserve"> REF _Ref130638921 </w:instrText>
      </w:r>
      <w:r>
        <w:rPr>
          <w:b/>
          <w:bCs/>
        </w:rPr>
        <w:fldChar w:fldCharType="separate"/>
      </w:r>
      <w:r>
        <w:t xml:space="preserve">Figure </w:t>
      </w:r>
      <w:r>
        <w:rPr>
          <w:noProof/>
        </w:rPr>
        <w:t>56</w:t>
      </w:r>
      <w:r>
        <w:rPr>
          <w:b/>
          <w:bCs/>
        </w:rPr>
        <w:fldChar w:fldCharType="end"/>
      </w:r>
      <w:r w:rsidRPr="00DF5FEC">
        <w:t xml:space="preserve">).  This compares favorably with observed values of 7.5 to 11 (Clifford, 1982). </w:t>
      </w:r>
    </w:p>
    <w:p w:rsidR="00CB54F3" w:rsidRDefault="00CB54F3" w:rsidP="00CB54F3">
      <w:pPr>
        <w:widowControl/>
      </w:pPr>
    </w:p>
    <w:p w:rsidR="00CB54F3" w:rsidRDefault="00CB54F3" w:rsidP="00CB54F3">
      <w:pPr>
        <w:pStyle w:val="Caption"/>
        <w:keepNext/>
        <w:jc w:val="center"/>
        <w:outlineLvl w:val="0"/>
        <w:rPr>
          <w:b w:val="0"/>
        </w:rPr>
      </w:pPr>
      <w:bookmarkStart w:id="32" w:name="_Ref130638921"/>
      <w:proofErr w:type="gramStart"/>
      <w:r>
        <w:t xml:space="preserve">Figure </w:t>
      </w:r>
      <w:r>
        <w:fldChar w:fldCharType="begin"/>
      </w:r>
      <w:r>
        <w:instrText xml:space="preserve"> SEQ Figure_ \* ARABIC </w:instrText>
      </w:r>
      <w:r>
        <w:fldChar w:fldCharType="separate"/>
      </w:r>
      <w:r>
        <w:rPr>
          <w:noProof/>
        </w:rPr>
        <w:t>56</w:t>
      </w:r>
      <w:r>
        <w:fldChar w:fldCharType="end"/>
      </w:r>
      <w:bookmarkEnd w:id="32"/>
      <w:r>
        <w:t>.</w:t>
      </w:r>
      <w:proofErr w:type="gramEnd"/>
      <w:r>
        <w:t xml:space="preserve">  </w:t>
      </w:r>
      <w:proofErr w:type="gramStart"/>
      <w:r w:rsidRPr="0039058A">
        <w:rPr>
          <w:b w:val="0"/>
        </w:rPr>
        <w:t xml:space="preserve">Contributions to light extinction in Lake </w:t>
      </w:r>
      <w:r>
        <w:rPr>
          <w:b w:val="0"/>
        </w:rPr>
        <w:t>George NY.</w:t>
      </w:r>
      <w:proofErr w:type="gramEnd"/>
    </w:p>
    <w:p w:rsidR="00CB54F3" w:rsidRPr="00127C11" w:rsidRDefault="00CB54F3" w:rsidP="00CB54F3">
      <w:pPr>
        <w:jc w:val="center"/>
      </w:pPr>
      <w:r>
        <w:rPr>
          <w:noProof/>
        </w:rPr>
        <w:drawing>
          <wp:inline distT="0" distB="0" distL="0" distR="0">
            <wp:extent cx="40290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9075" cy="3009900"/>
                    </a:xfrm>
                    <a:prstGeom prst="rect">
                      <a:avLst/>
                    </a:prstGeom>
                    <a:noFill/>
                    <a:ln>
                      <a:noFill/>
                    </a:ln>
                  </pic:spPr>
                </pic:pic>
              </a:graphicData>
            </a:graphic>
          </wp:inline>
        </w:drawing>
      </w:r>
    </w:p>
    <w:p w:rsidR="00CB54F3" w:rsidRDefault="00CB54F3" w:rsidP="00CB54F3">
      <w:pPr>
        <w:widowControl/>
      </w:pPr>
    </w:p>
    <w:p w:rsidR="00CB54F3" w:rsidRDefault="00CB54F3" w:rsidP="00CB54F3">
      <w:pPr>
        <w:widowControl/>
        <w:tabs>
          <w:tab w:val="left" w:pos="-1440"/>
        </w:tabs>
        <w:outlineLvl w:val="0"/>
      </w:pPr>
      <w:r>
        <w:rPr>
          <w:b/>
          <w:bCs/>
        </w:rPr>
        <w:t>Adaptive Light</w:t>
      </w:r>
      <w:r w:rsidRPr="00DF5FEC">
        <w:fldChar w:fldCharType="begin"/>
      </w:r>
      <w:r w:rsidRPr="00DF5FEC">
        <w:instrText>tc \l3 "</w:instrText>
      </w:r>
      <w:bookmarkStart w:id="33" w:name="_Toc471905938"/>
      <w:r>
        <w:rPr>
          <w:b/>
          <w:bCs/>
        </w:rPr>
        <w:instrText>Adaptive Light</w:instrText>
      </w:r>
      <w:bookmarkEnd w:id="33"/>
      <w:r w:rsidRPr="00DF5FEC">
        <w:fldChar w:fldCharType="end"/>
      </w:r>
      <w:r w:rsidRPr="00DF5FEC">
        <w:t xml:space="preserve">  </w:t>
      </w:r>
      <w:r w:rsidRPr="00DF5FEC">
        <w:tab/>
      </w:r>
    </w:p>
    <w:p w:rsidR="00CB54F3" w:rsidRDefault="00CB54F3" w:rsidP="00CB54F3">
      <w:pPr>
        <w:widowControl/>
        <w:tabs>
          <w:tab w:val="left" w:pos="-1440"/>
        </w:tabs>
        <w:outlineLvl w:val="0"/>
      </w:pPr>
    </w:p>
    <w:p w:rsidR="00CB54F3" w:rsidRDefault="00CB54F3" w:rsidP="00CB54F3">
      <w:pPr>
        <w:widowControl/>
        <w:tabs>
          <w:tab w:val="left" w:pos="-1440"/>
        </w:tabs>
        <w:outlineLvl w:val="0"/>
      </w:pPr>
      <w:r>
        <w:t>Saturating light can be specified as a constant for each plant taxonomic group (classic AQUATOX approach) or it can be adaptive based on Kremer and Nixon (1978) and similar to the approach used in EFDC.  The adaptive light saturation is the weighted average of photosynthetically active solar radiation (PAR) at the optimal depth for growth of a given plant group, using an approximation based on the user-specified light saturation and site solar radiation and turbidity at the beginning of the simulation:</w:t>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701593">
        <w:rPr>
          <w:position w:val="-12"/>
        </w:rPr>
        <w:object w:dxaOrig="6360" w:dyaOrig="360">
          <v:shape id="_x0000_i1040" type="#_x0000_t75" style="width:318pt;height:18pt" o:ole="">
            <v:imagedata r:id="rId45" o:title=""/>
          </v:shape>
          <o:OLEObject Type="Embed" ProgID="Equation.3" ShapeID="_x0000_i1040" DrawAspect="Content" ObjectID="_1635757797" r:id="rId46"/>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48</w:t>
      </w:r>
      <w:r w:rsidRPr="00AF3A93">
        <w:rPr>
          <w:b/>
        </w:rPr>
        <w:fldChar w:fldCharType="end"/>
      </w:r>
      <w:r w:rsidRPr="00AF3A93">
        <w:rPr>
          <w:b/>
        </w:rPr>
        <w:t>)</w:t>
      </w:r>
      <w:r>
        <w:tab/>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701593">
        <w:rPr>
          <w:position w:val="-12"/>
        </w:rPr>
        <w:object w:dxaOrig="3320" w:dyaOrig="380">
          <v:shape id="_x0000_i1041" type="#_x0000_t75" style="width:165.75pt;height:18.75pt" o:ole="">
            <v:imagedata r:id="rId47" o:title=""/>
          </v:shape>
          <o:OLEObject Type="Embed" ProgID="Equation.3" ShapeID="_x0000_i1041" DrawAspect="Content" ObjectID="_1635757798" r:id="rId48"/>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49</w:t>
      </w:r>
      <w:r w:rsidRPr="00AF3A93">
        <w:rPr>
          <w:b/>
        </w:rPr>
        <w:fldChar w:fldCharType="end"/>
      </w:r>
      <w:r w:rsidRPr="00AF3A93">
        <w:rPr>
          <w:b/>
        </w:rPr>
        <w:t>)</w:t>
      </w:r>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B16BC" w:rsidRDefault="00CB54F3" w:rsidP="00CB54F3">
      <w:pPr>
        <w:widowControl/>
        <w:tabs>
          <w:tab w:val="left" w:pos="-1440"/>
          <w:tab w:val="left" w:pos="2340"/>
          <w:tab w:val="left" w:pos="3060"/>
        </w:tabs>
        <w:ind w:left="3060" w:hanging="2250"/>
        <w:outlineLvl w:val="0"/>
      </w:pPr>
      <w:proofErr w:type="spellStart"/>
      <w:r>
        <w:rPr>
          <w:i/>
        </w:rPr>
        <w:t>LightSatCalc</w:t>
      </w:r>
      <w:proofErr w:type="spellEnd"/>
      <w:r>
        <w:tab/>
        <w:t>=</w:t>
      </w:r>
      <w:r>
        <w:tab/>
        <w:t>adaptive light saturation (Ly/d)</w:t>
      </w:r>
    </w:p>
    <w:p w:rsidR="00CB54F3" w:rsidRDefault="00CB54F3" w:rsidP="00CB54F3">
      <w:pPr>
        <w:widowControl/>
        <w:tabs>
          <w:tab w:val="left" w:pos="-1440"/>
          <w:tab w:val="left" w:pos="2340"/>
          <w:tab w:val="left" w:pos="3060"/>
        </w:tabs>
        <w:ind w:left="3060" w:hanging="2250"/>
        <w:outlineLvl w:val="0"/>
      </w:pPr>
      <w:proofErr w:type="spellStart"/>
      <w:r w:rsidRPr="00701593">
        <w:rPr>
          <w:i/>
        </w:rPr>
        <w:t>LightHist</w:t>
      </w:r>
      <w:r w:rsidRPr="00701593">
        <w:rPr>
          <w:i/>
          <w:vertAlign w:val="subscript"/>
        </w:rPr>
        <w:t>n</w:t>
      </w:r>
      <w:proofErr w:type="spellEnd"/>
      <w:r>
        <w:t xml:space="preserve"> </w:t>
      </w:r>
      <w:r>
        <w:tab/>
        <w:t>=</w:t>
      </w:r>
      <w:r>
        <w:tab/>
        <w:t xml:space="preserve">photosynthetically active radiation at optimum depth for plant growth </w:t>
      </w:r>
      <w:r w:rsidRPr="00701593">
        <w:rPr>
          <w:i/>
        </w:rPr>
        <w:t>n</w:t>
      </w:r>
      <w:r>
        <w:t xml:space="preserve"> days prior to simulation date (Ly/d)</w:t>
      </w:r>
    </w:p>
    <w:p w:rsidR="00CB54F3" w:rsidRPr="005C6622" w:rsidRDefault="00CB54F3" w:rsidP="00CB54F3">
      <w:pPr>
        <w:widowControl/>
        <w:tabs>
          <w:tab w:val="left" w:pos="-1440"/>
          <w:tab w:val="left" w:pos="2340"/>
          <w:tab w:val="left" w:pos="3060"/>
        </w:tabs>
        <w:ind w:left="3060" w:hanging="2250"/>
        <w:outlineLvl w:val="0"/>
      </w:pPr>
      <w:r w:rsidRPr="005C6622">
        <w:rPr>
          <w:i/>
        </w:rPr>
        <w:t>PAR</w:t>
      </w:r>
      <w:r w:rsidRPr="005C6622">
        <w:t xml:space="preserve"> </w:t>
      </w:r>
      <w:r w:rsidRPr="005C6622">
        <w:tab/>
        <w:t xml:space="preserve">= </w:t>
      </w:r>
      <w:r w:rsidRPr="005C6622">
        <w:tab/>
      </w:r>
      <w:r>
        <w:t>p</w:t>
      </w:r>
      <w:r w:rsidRPr="005C6622">
        <w:t xml:space="preserve">hotosynthetically active radiation, </w:t>
      </w:r>
      <w:r w:rsidRPr="005C6622">
        <w:rPr>
          <w:i/>
        </w:rPr>
        <w:t>Solar</w:t>
      </w:r>
      <w:r w:rsidRPr="005C6622">
        <w:t xml:space="preserve"> * 0.5 (Ly/d)</w:t>
      </w:r>
    </w:p>
    <w:p w:rsidR="00CB54F3" w:rsidRPr="005C6622" w:rsidRDefault="00CB54F3" w:rsidP="00CB54F3">
      <w:pPr>
        <w:widowControl/>
        <w:tabs>
          <w:tab w:val="left" w:pos="-1440"/>
          <w:tab w:val="left" w:pos="2340"/>
          <w:tab w:val="left" w:pos="3060"/>
        </w:tabs>
        <w:ind w:left="3060" w:hanging="2250"/>
        <w:outlineLvl w:val="0"/>
      </w:pPr>
      <w:r w:rsidRPr="005C6622">
        <w:rPr>
          <w:i/>
        </w:rPr>
        <w:t>Solar</w:t>
      </w:r>
      <w:r w:rsidRPr="005C6622">
        <w:t xml:space="preserve"> </w:t>
      </w:r>
      <w:r w:rsidRPr="005C6622">
        <w:tab/>
        <w:t xml:space="preserve">= </w:t>
      </w:r>
      <w:r w:rsidRPr="005C6622">
        <w:tab/>
        <w:t>incident solar radiation (Ly/d)</w:t>
      </w:r>
    </w:p>
    <w:p w:rsidR="00CB54F3" w:rsidRDefault="00CB54F3" w:rsidP="00CB54F3">
      <w:pPr>
        <w:widowControl/>
        <w:tabs>
          <w:tab w:val="left" w:pos="-1440"/>
          <w:tab w:val="left" w:pos="2340"/>
          <w:tab w:val="left" w:pos="3060"/>
        </w:tabs>
        <w:ind w:left="3060" w:hanging="2250"/>
        <w:outlineLvl w:val="0"/>
      </w:pPr>
      <w:r w:rsidRPr="00701593">
        <w:rPr>
          <w:i/>
        </w:rPr>
        <w:t>Extinct</w:t>
      </w:r>
      <w:r>
        <w:t xml:space="preserve"> </w:t>
      </w:r>
      <w:r>
        <w:tab/>
        <w:t xml:space="preserve">= </w:t>
      </w:r>
      <w:r>
        <w:tab/>
        <w:t>total light extinction computed dynamically</w:t>
      </w:r>
      <w:r>
        <w:rPr>
          <w:b/>
        </w:rPr>
        <w:t xml:space="preserve"> </w:t>
      </w:r>
      <w:r>
        <w:rPr>
          <w:b/>
        </w:rPr>
        <w:fldChar w:fldCharType="begin"/>
      </w:r>
      <w:r>
        <w:rPr>
          <w:b/>
        </w:rPr>
        <w:instrText xml:space="preserve"> REF Extinct \h </w:instrText>
      </w:r>
      <w:r>
        <w:rPr>
          <w:b/>
        </w:rPr>
      </w:r>
      <w:r>
        <w:rPr>
          <w:b/>
        </w:rPr>
        <w:fldChar w:fldCharType="separate"/>
      </w:r>
      <w:r w:rsidRPr="00AF3A93">
        <w:rPr>
          <w:b/>
        </w:rPr>
        <w:t>(</w:t>
      </w:r>
      <w:r>
        <w:rPr>
          <w:b/>
          <w:noProof/>
        </w:rPr>
        <w:t>40</w:t>
      </w:r>
      <w:r w:rsidRPr="00AF3A93">
        <w:rPr>
          <w:b/>
        </w:rPr>
        <w:t>)</w:t>
      </w:r>
      <w:r>
        <w:rPr>
          <w:b/>
        </w:rPr>
        <w:fldChar w:fldCharType="end"/>
      </w:r>
      <w:r>
        <w:rPr>
          <w:b/>
        </w:rPr>
        <w:t>.</w:t>
      </w:r>
    </w:p>
    <w:p w:rsidR="00CB54F3" w:rsidRDefault="00CB54F3" w:rsidP="00CB54F3">
      <w:pPr>
        <w:widowControl/>
        <w:tabs>
          <w:tab w:val="left" w:pos="-1440"/>
        </w:tabs>
        <w:outlineLvl w:val="0"/>
      </w:pPr>
    </w:p>
    <w:p w:rsidR="00CB54F3" w:rsidRPr="004E110C" w:rsidRDefault="00CB54F3" w:rsidP="00CB54F3">
      <w:pPr>
        <w:widowControl/>
        <w:tabs>
          <w:tab w:val="left" w:pos="-1440"/>
        </w:tabs>
        <w:outlineLvl w:val="0"/>
      </w:pPr>
      <w:r>
        <w:lastRenderedPageBreak/>
        <w:t xml:space="preserve">If the </w:t>
      </w:r>
      <w:proofErr w:type="spellStart"/>
      <w:r w:rsidRPr="005B61BF">
        <w:rPr>
          <w:i/>
        </w:rPr>
        <w:t>LightSatCalc</w:t>
      </w:r>
      <w:proofErr w:type="spellEnd"/>
      <w:r>
        <w:t xml:space="preserve"> is greater or less than the user-entered maximum and minimum light saturation coefficients (“Plant underlying data” screen) then the </w:t>
      </w:r>
      <w:proofErr w:type="spellStart"/>
      <w:r w:rsidRPr="005B61BF">
        <w:rPr>
          <w:i/>
        </w:rPr>
        <w:t>LightSatCalc</w:t>
      </w:r>
      <w:proofErr w:type="spellEnd"/>
      <w:r>
        <w:t xml:space="preserve"> is set to the user-entered maximum or minimum.  This </w:t>
      </w:r>
      <w:proofErr w:type="spellStart"/>
      <w:r>
        <w:rPr>
          <w:i/>
        </w:rPr>
        <w:t>LightSatCalc</w:t>
      </w:r>
      <w:proofErr w:type="spellEnd"/>
      <w:r>
        <w:t xml:space="preserve"> variable is then used in the </w:t>
      </w:r>
      <w:proofErr w:type="spellStart"/>
      <w:r>
        <w:rPr>
          <w:i/>
        </w:rPr>
        <w:t>LtAtDepth</w:t>
      </w:r>
      <w:proofErr w:type="spellEnd"/>
      <w:r>
        <w:rPr>
          <w:i/>
        </w:rPr>
        <w:t xml:space="preserve"> </w:t>
      </w:r>
      <w:r>
        <w:t xml:space="preserve">and </w:t>
      </w:r>
      <w:proofErr w:type="spellStart"/>
      <w:r>
        <w:rPr>
          <w:i/>
        </w:rPr>
        <w:t>LtAtTop</w:t>
      </w:r>
      <w:proofErr w:type="spellEnd"/>
      <w:r>
        <w:t xml:space="preserve"> calculations </w:t>
      </w:r>
      <w:r>
        <w:fldChar w:fldCharType="begin"/>
      </w:r>
      <w:r>
        <w:instrText xml:space="preserve"> REF LtAtDepth \h </w:instrText>
      </w:r>
      <w:r>
        <w:fldChar w:fldCharType="separate"/>
      </w:r>
      <w:r w:rsidRPr="00AF3A93">
        <w:rPr>
          <w:b/>
        </w:rPr>
        <w:t>(</w:t>
      </w:r>
      <w:r>
        <w:rPr>
          <w:b/>
          <w:noProof/>
        </w:rPr>
        <w:t>43</w:t>
      </w:r>
      <w:r w:rsidRPr="00AF3A93">
        <w:rPr>
          <w:b/>
        </w:rPr>
        <w:t>)</w:t>
      </w:r>
      <w:r>
        <w:fldChar w:fldCharType="end"/>
      </w:r>
      <w:r>
        <w:t>-</w:t>
      </w:r>
      <w:r>
        <w:fldChar w:fldCharType="begin"/>
      </w:r>
      <w:r>
        <w:instrText xml:space="preserve"> REF LtAtTop_Hypo \h </w:instrText>
      </w:r>
      <w:r>
        <w:fldChar w:fldCharType="separate"/>
      </w:r>
      <w:r w:rsidRPr="00AF3A93">
        <w:rPr>
          <w:b/>
        </w:rPr>
        <w:t>(</w:t>
      </w:r>
      <w:r>
        <w:rPr>
          <w:b/>
          <w:noProof/>
        </w:rPr>
        <w:t>45</w:t>
      </w:r>
      <w:r w:rsidRPr="00AF3A93">
        <w:rPr>
          <w:b/>
        </w:rPr>
        <w:t>)</w:t>
      </w:r>
      <w:r>
        <w:fldChar w:fldCharType="end"/>
      </w:r>
      <w:r>
        <w:t>.</w:t>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5B61BF">
        <w:rPr>
          <w:position w:val="-30"/>
        </w:rPr>
        <w:object w:dxaOrig="4040" w:dyaOrig="680">
          <v:shape id="_x0000_i1042" type="#_x0000_t75" style="width:201.75pt;height:33.75pt" o:ole="">
            <v:imagedata r:id="rId49" o:title=""/>
          </v:shape>
          <o:OLEObject Type="Embed" ProgID="Equation.3" ShapeID="_x0000_i1042" DrawAspect="Content" ObjectID="_1635757799" r:id="rId50"/>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50</w:t>
      </w:r>
      <w:r w:rsidRPr="00AF3A93">
        <w:rPr>
          <w:b/>
        </w:rPr>
        <w:fldChar w:fldCharType="end"/>
      </w:r>
      <w:r w:rsidRPr="00AF3A93">
        <w:rPr>
          <w:b/>
        </w:rPr>
        <w:t>)</w:t>
      </w:r>
      <w:r>
        <w:tab/>
      </w:r>
    </w:p>
    <w:p w:rsidR="00CB54F3" w:rsidRDefault="00CB54F3" w:rsidP="00CB54F3">
      <w:pPr>
        <w:widowControl/>
        <w:tabs>
          <w:tab w:val="left" w:pos="-1440"/>
        </w:tabs>
        <w:outlineLvl w:val="0"/>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tabs>
          <w:tab w:val="left" w:pos="-1440"/>
          <w:tab w:val="left" w:pos="2340"/>
          <w:tab w:val="left" w:pos="3060"/>
        </w:tabs>
        <w:ind w:left="3060" w:hanging="2250"/>
        <w:outlineLvl w:val="0"/>
      </w:pPr>
      <w:proofErr w:type="spellStart"/>
      <w:r w:rsidRPr="005B61BF">
        <w:rPr>
          <w:i/>
        </w:rPr>
        <w:t>ZOpt</w:t>
      </w:r>
      <w:proofErr w:type="spellEnd"/>
      <w:r>
        <w:rPr>
          <w:i/>
        </w:rPr>
        <w:t xml:space="preserve"> </w:t>
      </w:r>
      <w:r w:rsidRPr="005B61BF">
        <w:rPr>
          <w:i/>
          <w:vertAlign w:val="subscript"/>
        </w:rPr>
        <w:t>Plant</w:t>
      </w:r>
      <w:r>
        <w:t xml:space="preserve"> </w:t>
      </w:r>
      <w:r>
        <w:tab/>
        <w:t xml:space="preserve">= </w:t>
      </w:r>
      <w:r>
        <w:tab/>
        <w:t>optimum depth for a given plant (a constant approximated at the beginning of the simulation in meters);</w:t>
      </w:r>
    </w:p>
    <w:p w:rsidR="00CB54F3" w:rsidRDefault="00CB54F3" w:rsidP="00CB54F3">
      <w:pPr>
        <w:widowControl/>
        <w:tabs>
          <w:tab w:val="left" w:pos="-1440"/>
          <w:tab w:val="left" w:pos="2340"/>
          <w:tab w:val="left" w:pos="3060"/>
        </w:tabs>
        <w:ind w:left="3060" w:hanging="2250"/>
        <w:outlineLvl w:val="0"/>
      </w:pPr>
      <w:proofErr w:type="spellStart"/>
      <w:r>
        <w:rPr>
          <w:i/>
        </w:rPr>
        <w:t>LightSat</w:t>
      </w:r>
      <w:proofErr w:type="spellEnd"/>
      <w:r>
        <w:rPr>
          <w:i/>
        </w:rPr>
        <w:tab/>
      </w:r>
      <w:r>
        <w:t xml:space="preserve">= </w:t>
      </w:r>
      <w:r>
        <w:tab/>
        <w:t>user entered light saturation coefficient (Ly/d);</w:t>
      </w:r>
    </w:p>
    <w:p w:rsidR="00CB54F3" w:rsidRDefault="00CB54F3" w:rsidP="00CB54F3">
      <w:pPr>
        <w:widowControl/>
        <w:tabs>
          <w:tab w:val="left" w:pos="-1440"/>
          <w:tab w:val="left" w:pos="2340"/>
          <w:tab w:val="left" w:pos="3060"/>
        </w:tabs>
        <w:ind w:left="3060" w:hanging="2250"/>
        <w:outlineLvl w:val="0"/>
      </w:pPr>
      <w:proofErr w:type="spellStart"/>
      <w:r w:rsidRPr="00F4356D">
        <w:rPr>
          <w:i/>
          <w:sz w:val="22"/>
        </w:rPr>
        <w:t>MaxDailyLight</w:t>
      </w:r>
      <w:proofErr w:type="spellEnd"/>
      <w:r>
        <w:rPr>
          <w:i/>
        </w:rPr>
        <w:tab/>
      </w:r>
      <w:r>
        <w:t xml:space="preserve">= </w:t>
      </w:r>
      <w:r>
        <w:tab/>
        <w:t>maximum daily-averaged incident solar radiation for one calendar year forward from the start date (Ly/d);</w:t>
      </w:r>
    </w:p>
    <w:p w:rsidR="00CB54F3" w:rsidRDefault="00CB54F3" w:rsidP="00CB54F3">
      <w:pPr>
        <w:widowControl/>
        <w:tabs>
          <w:tab w:val="left" w:pos="-1440"/>
          <w:tab w:val="left" w:pos="2340"/>
          <w:tab w:val="left" w:pos="3060"/>
        </w:tabs>
        <w:ind w:left="3060" w:hanging="2250"/>
        <w:outlineLvl w:val="0"/>
      </w:pPr>
      <w:proofErr w:type="spellStart"/>
      <w:r w:rsidRPr="00701593">
        <w:rPr>
          <w:i/>
        </w:rPr>
        <w:t>Extinct</w:t>
      </w:r>
      <w:r>
        <w:rPr>
          <w:i/>
          <w:vertAlign w:val="subscript"/>
        </w:rPr>
        <w:t>InitCond</w:t>
      </w:r>
      <w:proofErr w:type="spellEnd"/>
      <w:r>
        <w:t xml:space="preserve"> </w:t>
      </w:r>
      <w:r>
        <w:tab/>
        <w:t xml:space="preserve">= </w:t>
      </w:r>
      <w:r>
        <w:tab/>
        <w:t>initial condition total light extinction (unitless);</w:t>
      </w:r>
    </w:p>
    <w:p w:rsidR="00CB54F3" w:rsidRDefault="00CB54F3" w:rsidP="00CB54F3">
      <w:pPr>
        <w:widowControl/>
        <w:tabs>
          <w:tab w:val="left" w:pos="-1440"/>
        </w:tabs>
        <w:outlineLvl w:val="0"/>
      </w:pPr>
    </w:p>
    <w:p w:rsidR="00CB54F3" w:rsidRDefault="00CB54F3" w:rsidP="00CB54F3">
      <w:pPr>
        <w:widowControl/>
        <w:tabs>
          <w:tab w:val="left" w:pos="-1440"/>
        </w:tabs>
        <w:outlineLvl w:val="0"/>
      </w:pPr>
    </w:p>
    <w:p w:rsidR="00CB54F3" w:rsidRPr="00DF5FEC" w:rsidRDefault="00CB54F3" w:rsidP="00CB54F3">
      <w:pPr>
        <w:widowControl/>
        <w:tabs>
          <w:tab w:val="left" w:pos="-1440"/>
        </w:tabs>
        <w:outlineLvl w:val="0"/>
      </w:pPr>
    </w:p>
    <w:p w:rsidR="00CB54F3" w:rsidRPr="00DF5FEC" w:rsidRDefault="00CB54F3" w:rsidP="00CB54F3">
      <w:pPr>
        <w:keepNext/>
        <w:keepLines/>
        <w:widowControl/>
        <w:outlineLvl w:val="0"/>
      </w:pPr>
      <w:r w:rsidRPr="00DF5FEC">
        <w:rPr>
          <w:b/>
          <w:bCs/>
        </w:rPr>
        <w:t>Nutrient Limitation</w:t>
      </w:r>
      <w:r w:rsidRPr="00DF5FEC">
        <w:rPr>
          <w:b/>
          <w:bCs/>
        </w:rPr>
        <w:fldChar w:fldCharType="begin"/>
      </w:r>
      <w:r w:rsidRPr="00DF5FEC">
        <w:rPr>
          <w:b/>
          <w:bCs/>
        </w:rPr>
        <w:instrText>tc \l3 "</w:instrText>
      </w:r>
      <w:bookmarkStart w:id="34" w:name="_Toc471905939"/>
      <w:r w:rsidRPr="00DF5FEC">
        <w:rPr>
          <w:b/>
          <w:bCs/>
        </w:rPr>
        <w:instrText>Nutrient Limitation</w:instrText>
      </w:r>
      <w:bookmarkEnd w:id="34"/>
      <w:r w:rsidRPr="00DF5FEC">
        <w:rPr>
          <w:b/>
          <w:bCs/>
        </w:rPr>
        <w:fldChar w:fldCharType="end"/>
      </w:r>
      <w:r w:rsidRPr="00DF5FEC">
        <w:rPr>
          <w:b/>
          <w:bCs/>
        </w:rPr>
        <w:t xml:space="preserve"> </w:t>
      </w:r>
      <w:r w:rsidRPr="00DF5FEC">
        <w:t xml:space="preserve"> </w:t>
      </w:r>
    </w:p>
    <w:p w:rsidR="00CB54F3" w:rsidRPr="00DF5FEC" w:rsidRDefault="00CB54F3" w:rsidP="00CB54F3">
      <w:pPr>
        <w:keepNext/>
        <w:keepLines/>
        <w:widowControl/>
      </w:pPr>
    </w:p>
    <w:p w:rsidR="00CB54F3" w:rsidRDefault="00CB54F3" w:rsidP="00CB54F3">
      <w:pPr>
        <w:keepLines/>
        <w:widowControl/>
      </w:pPr>
      <w:r w:rsidRPr="00DF5FEC">
        <w:t xml:space="preserve">There are several ways that nutrient limitation has been represented in models.  Algae are capable of taking up and storing sufficient nutrients to carry them through several generations, and models have been developed to represent this.  However, if the timing of algal blooms is not critical, intracellular storage of nutrients can be ignored, constant stoichiometry can be assumed, and the model is much simpler.  Therefore, based on the efficacy of this simplifying assumption, nutrient limitation by external nutrient concentrations </w:t>
      </w:r>
      <w:r>
        <w:t>has traditionally been</w:t>
      </w:r>
      <w:r w:rsidRPr="00DF5FEC">
        <w:t xml:space="preserve"> used in AQUATOX, as in many other models (for example, Chen, 1970; Parker, 1972; Lassen and Nielsen, 1972; Larsen et al., 1974; Park et al., 1974; Chen and </w:t>
      </w:r>
      <w:proofErr w:type="spellStart"/>
      <w:r w:rsidRPr="00DF5FEC">
        <w:t>Orlob</w:t>
      </w:r>
      <w:proofErr w:type="spellEnd"/>
      <w:r w:rsidRPr="00DF5FEC">
        <w:t xml:space="preserve">, 1975; Patten et al., 1975; Environmental Laboratory, 1982; Ambrose et al., 1991).  </w:t>
      </w:r>
      <w:r>
        <w:t>New to Release 3.1, internal nutrient concentrations may be modeled in AQUATOX; see the section on internal nutrients below.</w:t>
      </w:r>
    </w:p>
    <w:p w:rsidR="00CB54F3" w:rsidRPr="00DF5FEC" w:rsidRDefault="00CB54F3" w:rsidP="00CB54F3">
      <w:pPr>
        <w:keepLines/>
        <w:widowControl/>
      </w:pPr>
    </w:p>
    <w:p w:rsidR="00CB54F3" w:rsidRDefault="00CB54F3" w:rsidP="00CB54F3">
      <w:pPr>
        <w:widowControl/>
      </w:pPr>
      <w:r>
        <w:t>When modeling nutrient limitations with external nutrients, f</w:t>
      </w:r>
      <w:r w:rsidRPr="00DF5FEC">
        <w:t xml:space="preserve">or an individual nutrient, saturation kinetics is assumed, using the </w:t>
      </w:r>
      <w:proofErr w:type="spellStart"/>
      <w:r w:rsidRPr="00DF5FEC">
        <w:t>Michaelis-Menten</w:t>
      </w:r>
      <w:proofErr w:type="spellEnd"/>
      <w:r w:rsidRPr="00DF5FEC">
        <w:t xml:space="preserve"> or Monod equation (</w:t>
      </w:r>
      <w:r>
        <w:rPr>
          <w:b/>
          <w:bCs/>
        </w:rPr>
        <w:fldChar w:fldCharType="begin"/>
      </w:r>
      <w:r>
        <w:instrText xml:space="preserve"> REF _Ref130638946 </w:instrText>
      </w:r>
      <w:r>
        <w:rPr>
          <w:b/>
          <w:bCs/>
        </w:rPr>
        <w:fldChar w:fldCharType="separate"/>
      </w:r>
      <w:r>
        <w:t xml:space="preserve">Figure </w:t>
      </w:r>
      <w:r>
        <w:rPr>
          <w:noProof/>
        </w:rPr>
        <w:t>57</w:t>
      </w:r>
      <w:r>
        <w:rPr>
          <w:b/>
          <w:bCs/>
        </w:rPr>
        <w:fldChar w:fldCharType="end"/>
      </w:r>
      <w:r w:rsidRPr="00DF5FEC">
        <w:t xml:space="preserve">); this approach is founded on numerous studies (cf. Hutchinson, 1967): </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2740" w:dyaOrig="660">
          <v:shape id="_x0000_i1043" type="#_x0000_t75" style="width:137.25pt;height:33pt" o:ole="">
            <v:imagedata r:id="rId51" o:title=""/>
          </v:shape>
          <o:OLEObject Type="Embed" ProgID="Equation.3" ShapeID="_x0000_i1043" DrawAspect="Content" ObjectID="_1635757800" r:id="rId52"/>
        </w:object>
      </w:r>
      <w:r>
        <w:tab/>
      </w:r>
      <w:bookmarkStart w:id="35" w:name="P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51</w:t>
      </w:r>
      <w:r w:rsidRPr="00AF3A93">
        <w:rPr>
          <w:b/>
        </w:rPr>
        <w:fldChar w:fldCharType="end"/>
      </w:r>
      <w:r w:rsidRPr="00AF3A93">
        <w:rPr>
          <w:b/>
        </w:rPr>
        <w:t>)</w:t>
      </w:r>
      <w:bookmarkEnd w:id="35"/>
      <w:r>
        <w:tab/>
      </w:r>
    </w:p>
    <w:p w:rsidR="00CB54F3" w:rsidRPr="00AF3A93" w:rsidRDefault="00CB54F3" w:rsidP="00CB54F3">
      <w:pPr>
        <w:tabs>
          <w:tab w:val="center" w:pos="4680"/>
          <w:tab w:val="right" w:pos="9360"/>
        </w:tabs>
        <w:jc w:val="center"/>
      </w:pPr>
      <w:r>
        <w:tab/>
      </w:r>
    </w:p>
    <w:p w:rsidR="00CB54F3" w:rsidRPr="00DF5FEC" w:rsidRDefault="00CB54F3" w:rsidP="00CB54F3">
      <w:pPr>
        <w:tabs>
          <w:tab w:val="center" w:pos="4680"/>
          <w:tab w:val="right" w:pos="9360"/>
        </w:tabs>
        <w:jc w:val="center"/>
      </w:pPr>
      <w:r>
        <w:tab/>
      </w:r>
      <w:r w:rsidRPr="00AF3A93">
        <w:object w:dxaOrig="2500" w:dyaOrig="660">
          <v:shape id="_x0000_i1044" type="#_x0000_t75" style="width:125.25pt;height:33pt" o:ole="">
            <v:imagedata r:id="rId53" o:title=""/>
          </v:shape>
          <o:OLEObject Type="Embed" ProgID="Equation.3" ShapeID="_x0000_i1044" DrawAspect="Content" ObjectID="_1635757801" r:id="rId54"/>
        </w:object>
      </w:r>
      <w:r>
        <w:tab/>
      </w:r>
      <w:bookmarkStart w:id="36" w:name="N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52</w:t>
      </w:r>
      <w:r w:rsidRPr="00AF3A93">
        <w:rPr>
          <w:b/>
        </w:rPr>
        <w:fldChar w:fldCharType="end"/>
      </w:r>
      <w:r w:rsidRPr="00AF3A93">
        <w:rPr>
          <w:b/>
        </w:rPr>
        <w:t>)</w:t>
      </w:r>
      <w:bookmarkEnd w:id="36"/>
      <w:r>
        <w:tab/>
      </w:r>
    </w:p>
    <w:p w:rsidR="00CB54F3" w:rsidRPr="00AF3A93" w:rsidRDefault="00CB54F3" w:rsidP="00CB54F3">
      <w:pPr>
        <w:tabs>
          <w:tab w:val="center" w:pos="4680"/>
          <w:tab w:val="right" w:pos="9360"/>
        </w:tabs>
        <w:jc w:val="center"/>
      </w:pPr>
      <w:r>
        <w:tab/>
      </w:r>
    </w:p>
    <w:p w:rsidR="00CB54F3" w:rsidRPr="00DF5FEC" w:rsidRDefault="00CB54F3" w:rsidP="00CB54F3">
      <w:pPr>
        <w:tabs>
          <w:tab w:val="center" w:pos="4680"/>
          <w:tab w:val="right" w:pos="9360"/>
        </w:tabs>
        <w:jc w:val="center"/>
      </w:pPr>
      <w:r>
        <w:tab/>
      </w:r>
      <w:r w:rsidRPr="00AF3A93">
        <w:object w:dxaOrig="2600" w:dyaOrig="620">
          <v:shape id="_x0000_i1045" type="#_x0000_t75" style="width:129.75pt;height:30.75pt" o:ole="">
            <v:imagedata r:id="rId55" o:title=""/>
          </v:shape>
          <o:OLEObject Type="Embed" ProgID="Equation.3" ShapeID="_x0000_i1045" DrawAspect="Content" ObjectID="_1635757802" r:id="rId56"/>
        </w:object>
      </w:r>
      <w:r>
        <w:tab/>
      </w:r>
      <w:bookmarkStart w:id="37" w:name="C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53</w:t>
      </w:r>
      <w:r w:rsidRPr="00AF3A93">
        <w:rPr>
          <w:b/>
        </w:rPr>
        <w:fldChar w:fldCharType="end"/>
      </w:r>
      <w:r w:rsidRPr="00AF3A93">
        <w:rPr>
          <w:b/>
        </w:rPr>
        <w:t>)</w:t>
      </w:r>
      <w:bookmarkEnd w:id="37"/>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PLimit</w:t>
      </w:r>
      <w:proofErr w:type="spellEnd"/>
      <w:r w:rsidRPr="00DF5FEC">
        <w:t xml:space="preserve"> </w:t>
      </w:r>
      <w:r w:rsidRPr="00DF5FEC">
        <w:tab/>
      </w:r>
      <w:r w:rsidRPr="00DF5FEC">
        <w:tab/>
        <w:t>=</w:t>
      </w:r>
      <w:r w:rsidRPr="00DF5FEC">
        <w:tab/>
        <w:t>limitation due to phosphorus (unitless);</w:t>
      </w:r>
    </w:p>
    <w:p w:rsidR="00CB54F3" w:rsidRPr="009B4CAA" w:rsidRDefault="00CB54F3" w:rsidP="00CB54F3">
      <w:pPr>
        <w:widowControl/>
        <w:ind w:left="720"/>
        <w:rPr>
          <w:lang w:val="fr-FR"/>
        </w:rPr>
      </w:pPr>
      <w:proofErr w:type="spellStart"/>
      <w:r w:rsidRPr="009B4CAA">
        <w:rPr>
          <w:i/>
          <w:iCs/>
          <w:lang w:val="fr-FR"/>
        </w:rPr>
        <w:lastRenderedPageBreak/>
        <w:t>Phosphorus</w:t>
      </w:r>
      <w:proofErr w:type="spellEnd"/>
      <w:r w:rsidRPr="009B4CAA">
        <w:rPr>
          <w:lang w:val="fr-FR"/>
        </w:rPr>
        <w:tab/>
        <w:t>=</w:t>
      </w:r>
      <w:r w:rsidRPr="009B4CAA">
        <w:rPr>
          <w:lang w:val="fr-FR"/>
        </w:rPr>
        <w:tab/>
      </w:r>
      <w:proofErr w:type="spellStart"/>
      <w:r w:rsidRPr="009B4CAA">
        <w:rPr>
          <w:lang w:val="fr-FR"/>
        </w:rPr>
        <w:t>available</w:t>
      </w:r>
      <w:proofErr w:type="spellEnd"/>
      <w:r w:rsidRPr="009B4CAA">
        <w:rPr>
          <w:lang w:val="fr-FR"/>
        </w:rPr>
        <w:t xml:space="preserve"> soluble </w:t>
      </w:r>
      <w:proofErr w:type="spellStart"/>
      <w:r w:rsidRPr="009B4CAA">
        <w:rPr>
          <w:lang w:val="fr-FR"/>
        </w:rPr>
        <w:t>phosphorus</w:t>
      </w:r>
      <w:proofErr w:type="spellEnd"/>
      <w:r w:rsidRPr="009B4CAA">
        <w:rPr>
          <w:lang w:val="fr-FR"/>
        </w:rPr>
        <w:t xml:space="preserve"> (</w:t>
      </w:r>
      <w:proofErr w:type="spellStart"/>
      <w:r w:rsidRPr="009B4CAA">
        <w:rPr>
          <w:lang w:val="fr-FR"/>
        </w:rPr>
        <w:t>gP</w:t>
      </w:r>
      <w:proofErr w:type="spellEnd"/>
      <w:r w:rsidRPr="009B4CAA">
        <w:rPr>
          <w:lang w:val="fr-FR"/>
        </w:rPr>
        <w:t>/m</w:t>
      </w:r>
      <w:r w:rsidRPr="009B4CAA">
        <w:rPr>
          <w:vertAlign w:val="superscript"/>
          <w:lang w:val="fr-FR"/>
        </w:rPr>
        <w:t>3</w:t>
      </w:r>
      <w:r w:rsidRPr="009B4CAA">
        <w:rPr>
          <w:lang w:val="fr-FR"/>
        </w:rPr>
        <w:t>);</w:t>
      </w:r>
    </w:p>
    <w:p w:rsidR="00CB54F3" w:rsidRPr="00DF5FEC" w:rsidRDefault="00CB54F3" w:rsidP="00CB54F3">
      <w:pPr>
        <w:widowControl/>
        <w:ind w:left="720"/>
      </w:pPr>
      <w:r w:rsidRPr="00DF5FEC">
        <w:rPr>
          <w:i/>
          <w:iCs/>
        </w:rPr>
        <w:t>KP</w:t>
      </w:r>
      <w:r w:rsidRPr="00DF5FEC">
        <w:t xml:space="preserve"> </w:t>
      </w:r>
      <w:r w:rsidRPr="00DF5FEC">
        <w:tab/>
      </w:r>
      <w:r w:rsidRPr="00DF5FEC">
        <w:tab/>
        <w:t>=</w:t>
      </w:r>
      <w:r w:rsidRPr="00DF5FEC">
        <w:tab/>
        <w:t>half-saturation constant for phosphorus (</w:t>
      </w:r>
      <w:proofErr w:type="spellStart"/>
      <w:r w:rsidRPr="00DF5FEC">
        <w:t>gP</w:t>
      </w:r>
      <w:proofErr w:type="spellEnd"/>
      <w:r w:rsidRPr="00DF5FEC">
        <w:t>/m</w:t>
      </w:r>
      <w:r w:rsidRPr="00DF5FEC">
        <w:rPr>
          <w:vertAlign w:val="superscript"/>
        </w:rPr>
        <w:t>3</w:t>
      </w:r>
      <w:r w:rsidRPr="00DF5FEC">
        <w:t>);</w:t>
      </w:r>
    </w:p>
    <w:p w:rsidR="00CB54F3" w:rsidRPr="00DF5FEC" w:rsidRDefault="00CB54F3" w:rsidP="00CB54F3">
      <w:pPr>
        <w:widowControl/>
        <w:ind w:left="720"/>
      </w:pPr>
      <w:proofErr w:type="spellStart"/>
      <w:r w:rsidRPr="00DF5FEC">
        <w:rPr>
          <w:i/>
          <w:iCs/>
        </w:rPr>
        <w:t>NLimit</w:t>
      </w:r>
      <w:proofErr w:type="spellEnd"/>
      <w:r w:rsidRPr="00DF5FEC">
        <w:t xml:space="preserve"> </w:t>
      </w:r>
      <w:r w:rsidRPr="00DF5FEC">
        <w:tab/>
        <w:t>=</w:t>
      </w:r>
      <w:r w:rsidRPr="00DF5FEC">
        <w:tab/>
        <w:t>limitation due to nitrogen (unitless);</w:t>
      </w:r>
    </w:p>
    <w:p w:rsidR="00CB54F3" w:rsidRPr="00DF5FEC" w:rsidRDefault="00CB54F3" w:rsidP="00CB54F3">
      <w:pPr>
        <w:widowControl/>
        <w:ind w:left="720"/>
      </w:pPr>
      <w:r w:rsidRPr="00DF5FEC">
        <w:rPr>
          <w:i/>
          <w:iCs/>
        </w:rPr>
        <w:t>Nitrogen</w:t>
      </w:r>
      <w:r w:rsidRPr="00DF5FEC">
        <w:tab/>
        <w:t>=</w:t>
      </w:r>
      <w:r w:rsidRPr="00DF5FEC">
        <w:tab/>
        <w:t>available soluble nitrogen (</w:t>
      </w:r>
      <w:proofErr w:type="spellStart"/>
      <w:r w:rsidRPr="00DF5FEC">
        <w:t>gN</w:t>
      </w:r>
      <w:proofErr w:type="spellEnd"/>
      <w:r w:rsidRPr="00DF5FEC">
        <w:t>/m</w:t>
      </w:r>
      <w:r w:rsidRPr="00DF5FEC">
        <w:rPr>
          <w:vertAlign w:val="superscript"/>
        </w:rPr>
        <w:t>3</w:t>
      </w:r>
      <w:r w:rsidRPr="00DF5FEC">
        <w:t>);</w:t>
      </w:r>
    </w:p>
    <w:p w:rsidR="00CB54F3" w:rsidRPr="00DF5FEC" w:rsidRDefault="00CB54F3" w:rsidP="00CB54F3">
      <w:pPr>
        <w:widowControl/>
        <w:ind w:left="720"/>
      </w:pPr>
      <w:r w:rsidRPr="00DF5FEC">
        <w:rPr>
          <w:i/>
          <w:iCs/>
        </w:rPr>
        <w:t>KN</w:t>
      </w:r>
      <w:r w:rsidRPr="00DF5FEC">
        <w:t xml:space="preserve"> </w:t>
      </w:r>
      <w:r w:rsidRPr="00DF5FEC">
        <w:tab/>
      </w:r>
      <w:r w:rsidRPr="00DF5FEC">
        <w:tab/>
        <w:t>=</w:t>
      </w:r>
      <w:r w:rsidRPr="00DF5FEC">
        <w:tab/>
        <w:t>half-saturation constant for nitrogen (</w:t>
      </w:r>
      <w:proofErr w:type="spellStart"/>
      <w:r w:rsidRPr="00DF5FEC">
        <w:t>gN</w:t>
      </w:r>
      <w:proofErr w:type="spellEnd"/>
      <w:r w:rsidRPr="00DF5FEC">
        <w:t>/m</w:t>
      </w:r>
      <w:r w:rsidRPr="00DF5FEC">
        <w:rPr>
          <w:vertAlign w:val="superscript"/>
        </w:rPr>
        <w:t>3</w:t>
      </w:r>
      <w:r w:rsidRPr="00DF5FEC">
        <w:t>);</w:t>
      </w:r>
    </w:p>
    <w:p w:rsidR="00CB54F3" w:rsidRPr="00DF5FEC" w:rsidRDefault="00CB54F3" w:rsidP="00CB54F3">
      <w:pPr>
        <w:widowControl/>
        <w:tabs>
          <w:tab w:val="left" w:pos="-1440"/>
        </w:tabs>
        <w:ind w:left="720"/>
      </w:pPr>
      <w:proofErr w:type="spellStart"/>
      <w:r w:rsidRPr="00DF5FEC">
        <w:rPr>
          <w:i/>
          <w:iCs/>
        </w:rPr>
        <w:t>CLimit</w:t>
      </w:r>
      <w:proofErr w:type="spellEnd"/>
      <w:r w:rsidRPr="00DF5FEC">
        <w:t xml:space="preserve"> </w:t>
      </w:r>
      <w:r w:rsidRPr="00DF5FEC">
        <w:tab/>
        <w:t>=</w:t>
      </w:r>
      <w:r w:rsidRPr="00DF5FEC">
        <w:tab/>
        <w:t>limitation due to inorganic carbon (unitless);</w:t>
      </w:r>
    </w:p>
    <w:p w:rsidR="00CB54F3" w:rsidRPr="00DF5FEC" w:rsidRDefault="00CB54F3" w:rsidP="00CB54F3">
      <w:pPr>
        <w:widowControl/>
        <w:ind w:left="720"/>
      </w:pPr>
      <w:r w:rsidRPr="00DF5FEC">
        <w:rPr>
          <w:i/>
          <w:iCs/>
        </w:rPr>
        <w:t>Carbon</w:t>
      </w:r>
      <w:r w:rsidRPr="00DF5FEC">
        <w:tab/>
        <w:t>=</w:t>
      </w:r>
      <w:r w:rsidRPr="00DF5FEC">
        <w:tab/>
        <w:t xml:space="preserve">available dissolved inorganic </w:t>
      </w:r>
      <w:proofErr w:type="gramStart"/>
      <w:r w:rsidRPr="00DF5FEC">
        <w:t>carbon  (</w:t>
      </w:r>
      <w:proofErr w:type="spellStart"/>
      <w:proofErr w:type="gramEnd"/>
      <w:r w:rsidRPr="00DF5FEC">
        <w:t>gC</w:t>
      </w:r>
      <w:proofErr w:type="spellEnd"/>
      <w:r w:rsidRPr="00DF5FEC">
        <w:t>/m</w:t>
      </w:r>
      <w:r w:rsidRPr="00DF5FEC">
        <w:rPr>
          <w:vertAlign w:val="superscript"/>
        </w:rPr>
        <w:t>3</w:t>
      </w:r>
      <w:r w:rsidRPr="00DF5FEC">
        <w:t>); and</w:t>
      </w:r>
    </w:p>
    <w:p w:rsidR="00CB54F3" w:rsidRPr="00DF5FEC" w:rsidRDefault="00CB54F3" w:rsidP="00CB54F3">
      <w:pPr>
        <w:widowControl/>
        <w:ind w:left="720"/>
      </w:pPr>
      <w:r w:rsidRPr="00DF5FEC">
        <w:rPr>
          <w:i/>
          <w:iCs/>
        </w:rPr>
        <w:t>KCO2</w:t>
      </w:r>
      <w:r w:rsidRPr="00DF5FEC">
        <w:tab/>
      </w:r>
      <w:r w:rsidRPr="00DF5FEC">
        <w:tab/>
        <w:t>=</w:t>
      </w:r>
      <w:r w:rsidRPr="00DF5FEC">
        <w:tab/>
        <w:t>half-saturation constant for carbon (</w:t>
      </w:r>
      <w:proofErr w:type="spellStart"/>
      <w:r w:rsidRPr="00DF5FEC">
        <w:t>gC</w:t>
      </w:r>
      <w:proofErr w:type="spellEnd"/>
      <w:r w:rsidRPr="00DF5FEC">
        <w:t>/m</w:t>
      </w:r>
      <w:r w:rsidRPr="00DF5FEC">
        <w:rPr>
          <w:vertAlign w:val="superscript"/>
        </w:rPr>
        <w:t>3</w:t>
      </w:r>
      <w:r w:rsidRPr="00DF5FEC">
        <w:t>).</w:t>
      </w:r>
    </w:p>
    <w:p w:rsidR="00CB54F3" w:rsidRPr="00DF5FEC" w:rsidRDefault="00CB54F3" w:rsidP="00CB54F3">
      <w:pPr>
        <w:widowControl/>
      </w:pPr>
    </w:p>
    <w:p w:rsidR="00CB54F3" w:rsidRPr="0039058A" w:rsidRDefault="00CB54F3" w:rsidP="00CB54F3">
      <w:pPr>
        <w:pStyle w:val="Caption"/>
        <w:keepNext/>
        <w:jc w:val="center"/>
        <w:outlineLvl w:val="0"/>
        <w:rPr>
          <w:b w:val="0"/>
        </w:rPr>
      </w:pPr>
      <w:bookmarkStart w:id="38" w:name="_Ref130638946"/>
      <w:proofErr w:type="gramStart"/>
      <w:r>
        <w:t xml:space="preserve">Figure </w:t>
      </w:r>
      <w:r>
        <w:fldChar w:fldCharType="begin"/>
      </w:r>
      <w:r>
        <w:instrText xml:space="preserve"> SEQ Figure_ \* ARABIC </w:instrText>
      </w:r>
      <w:r>
        <w:fldChar w:fldCharType="separate"/>
      </w:r>
      <w:r>
        <w:rPr>
          <w:noProof/>
        </w:rPr>
        <w:t>57</w:t>
      </w:r>
      <w:r>
        <w:fldChar w:fldCharType="end"/>
      </w:r>
      <w:bookmarkEnd w:id="38"/>
      <w:r>
        <w:t>.</w:t>
      </w:r>
      <w:proofErr w:type="gramEnd"/>
      <w:r>
        <w:t xml:space="preserve"> </w:t>
      </w:r>
      <w:r w:rsidRPr="0039058A">
        <w:rPr>
          <w:b w:val="0"/>
        </w:rPr>
        <w:t xml:space="preserve"> Nutrient </w:t>
      </w:r>
      <w:r>
        <w:rPr>
          <w:b w:val="0"/>
        </w:rPr>
        <w:t>l</w:t>
      </w:r>
      <w:r w:rsidRPr="0039058A">
        <w:rPr>
          <w:b w:val="0"/>
        </w:rPr>
        <w:t>imitation</w:t>
      </w:r>
    </w:p>
    <w:p w:rsidR="00CB54F3" w:rsidRDefault="00CB54F3" w:rsidP="00CB54F3">
      <w:pPr>
        <w:widowControl/>
        <w:jc w:val="center"/>
      </w:pPr>
      <w:r>
        <w:rPr>
          <w:noProof/>
        </w:rPr>
        <w:drawing>
          <wp:inline distT="0" distB="0" distL="0" distR="0">
            <wp:extent cx="37338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CB54F3" w:rsidRDefault="00CB54F3" w:rsidP="00CB54F3">
      <w:pPr>
        <w:widowControl/>
        <w:jc w:val="center"/>
      </w:pPr>
    </w:p>
    <w:p w:rsidR="00CB54F3" w:rsidRPr="00DF5FEC" w:rsidRDefault="00CB54F3" w:rsidP="00CB54F3">
      <w:pPr>
        <w:widowControl/>
      </w:pPr>
      <w:r w:rsidRPr="00CC5F9C">
        <w:t xml:space="preserve">Nitrogen fixation in cyanobacteria </w:t>
      </w:r>
      <w:r w:rsidRPr="00DF5FEC">
        <w:t xml:space="preserve">is handled by setting </w:t>
      </w:r>
      <w:proofErr w:type="spellStart"/>
      <w:r w:rsidRPr="00DF5FEC">
        <w:rPr>
          <w:i/>
          <w:iCs/>
        </w:rPr>
        <w:t>NLimit</w:t>
      </w:r>
      <w:proofErr w:type="spellEnd"/>
      <w:r w:rsidRPr="00DF5FEC">
        <w:t xml:space="preserve"> to 1.0 if </w:t>
      </w:r>
      <w:r w:rsidRPr="00DF5FEC">
        <w:rPr>
          <w:i/>
          <w:iCs/>
        </w:rPr>
        <w:t>Nitrogen</w:t>
      </w:r>
      <w:r w:rsidRPr="00DF5FEC">
        <w:t xml:space="preserve"> is less than half the </w:t>
      </w:r>
      <w:r w:rsidRPr="00DF5FEC">
        <w:rPr>
          <w:i/>
          <w:iCs/>
        </w:rPr>
        <w:t>KN</w:t>
      </w:r>
      <w:r w:rsidRPr="00DF5FEC">
        <w:t xml:space="preserve"> value. </w:t>
      </w:r>
      <w:r>
        <w:t xml:space="preserve"> </w:t>
      </w:r>
      <w:r w:rsidRPr="00DF5FEC">
        <w:t xml:space="preserve">Otherwise, it is assumed that nitrogen fixation is not operable, and </w:t>
      </w:r>
      <w:proofErr w:type="spellStart"/>
      <w:r w:rsidRPr="00DF5FEC">
        <w:rPr>
          <w:i/>
          <w:iCs/>
        </w:rPr>
        <w:t>NLimit</w:t>
      </w:r>
      <w:proofErr w:type="spellEnd"/>
      <w:r w:rsidRPr="00DF5FEC">
        <w:t xml:space="preserve"> is computed as for the other algae.</w:t>
      </w:r>
      <w:r>
        <w:t xml:space="preserve">  </w:t>
      </w:r>
      <w:r w:rsidRPr="00547E52">
        <w:t xml:space="preserve">AQUATOX also provides an option to trigger nitrogen fixation as a function of an </w:t>
      </w:r>
      <w:r>
        <w:t xml:space="preserve">input parameter, the ratio of </w:t>
      </w:r>
      <w:r w:rsidRPr="00547E52">
        <w:t>inorganic N to inorganic P</w:t>
      </w:r>
      <w:r>
        <w:t>,</w:t>
      </w:r>
      <w:r w:rsidRPr="00547E52">
        <w:t xml:space="preserve"> which may be selected and specified </w:t>
      </w:r>
      <w:r>
        <w:t>in</w:t>
      </w:r>
      <w:r w:rsidRPr="00547E52">
        <w:t xml:space="preserve"> th</w:t>
      </w:r>
      <w:r>
        <w:t>e “Study Setup”</w:t>
      </w:r>
      <w:r w:rsidRPr="00547E52">
        <w:t xml:space="preserve"> screen.</w:t>
      </w:r>
      <w:r>
        <w:t xml:space="preserve">  When the ratio falls below the threshold, nitrogen fixation is assumed to occur; the default threshold N</w:t>
      </w:r>
      <w:proofErr w:type="gramStart"/>
      <w:r>
        <w:t>:P</w:t>
      </w:r>
      <w:proofErr w:type="gramEnd"/>
      <w:r>
        <w:t xml:space="preserve"> is 7.  When internal nutrients are modeled, uptake of nitrogen is set to its maximum rate due to nitrogen fixation when the internal nutrient concentration falls below half of its </w:t>
      </w:r>
      <w:r w:rsidRPr="00163BAF">
        <w:rPr>
          <w:i/>
        </w:rPr>
        <w:t>internal</w:t>
      </w:r>
      <w:r>
        <w:t xml:space="preserve"> half saturation coefficient.  </w:t>
      </w:r>
      <w:proofErr w:type="gramStart"/>
      <w:r>
        <w:t xml:space="preserve">See </w:t>
      </w:r>
      <w:r w:rsidRPr="00163BAF">
        <w:rPr>
          <w:b/>
        </w:rPr>
        <w:t>(55b)</w:t>
      </w:r>
      <w:r>
        <w:t xml:space="preserve"> and </w:t>
      </w:r>
      <w:r w:rsidRPr="00163BAF">
        <w:rPr>
          <w:b/>
        </w:rPr>
        <w:t>(55f)</w:t>
      </w:r>
      <w:r>
        <w:t xml:space="preserve"> below.</w:t>
      </w:r>
      <w:proofErr w:type="gramEnd"/>
    </w:p>
    <w:p w:rsidR="00CB54F3" w:rsidRPr="00DF5FEC" w:rsidRDefault="00CB54F3" w:rsidP="00CB54F3">
      <w:pPr>
        <w:widowControl/>
      </w:pPr>
    </w:p>
    <w:p w:rsidR="00CB54F3" w:rsidRDefault="00CB54F3" w:rsidP="00CB54F3">
      <w:pPr>
        <w:widowControl/>
      </w:pPr>
      <w:r w:rsidRPr="00DF5FEC">
        <w:t>Concentrations must be expressed in terms of the chemical element.  Because carbon dioxide is computed internally, the concentration of carbon is corrected for the molar weight of the element: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6"/>
        </w:rPr>
        <w:object w:dxaOrig="2340" w:dyaOrig="279">
          <v:shape id="_x0000_i1046" type="#_x0000_t75" style="width:117pt;height:14.25pt" o:ole="">
            <v:imagedata r:id="rId58" o:title=""/>
          </v:shape>
          <o:OLEObject Type="Embed" ProgID="Equation.3" ShapeID="_x0000_i1046" DrawAspect="Content" ObjectID="_1635757803" r:id="rId59"/>
        </w:object>
      </w:r>
      <w:r>
        <w:tab/>
      </w:r>
      <w:bookmarkStart w:id="39" w:name="Carbon"/>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54</w:t>
      </w:r>
      <w:r w:rsidRPr="00AF3A93">
        <w:rPr>
          <w:b/>
        </w:rPr>
        <w:fldChar w:fldCharType="end"/>
      </w:r>
      <w:r w:rsidRPr="00AF3A93">
        <w:rPr>
          <w:b/>
        </w:rPr>
        <w:t>)</w:t>
      </w:r>
      <w:bookmarkEnd w:id="39"/>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C2CO2</w:t>
      </w:r>
      <w:r w:rsidRPr="00DF5FEC">
        <w:t xml:space="preserve"> </w:t>
      </w:r>
      <w:r w:rsidRPr="00DF5FEC">
        <w:tab/>
        <w:t>=</w:t>
      </w:r>
      <w:r w:rsidRPr="00DF5FEC">
        <w:tab/>
        <w:t>ratio of carbon to carbon dioxide (0.27); and</w:t>
      </w:r>
    </w:p>
    <w:p w:rsidR="00CB54F3" w:rsidRPr="00DF5FEC" w:rsidRDefault="00CB54F3" w:rsidP="00CB54F3">
      <w:pPr>
        <w:widowControl/>
        <w:ind w:left="720"/>
      </w:pPr>
      <w:r>
        <w:t>CO</w:t>
      </w:r>
      <w:r w:rsidRPr="008D4EBE">
        <w:rPr>
          <w:vertAlign w:val="subscript"/>
        </w:rPr>
        <w:t>2</w:t>
      </w:r>
      <w:r w:rsidRPr="00DF5FEC">
        <w:t xml:space="preserve"> </w:t>
      </w:r>
      <w:r w:rsidRPr="00DF5FEC">
        <w:tab/>
      </w:r>
      <w:r w:rsidRPr="00DF5FEC">
        <w:tab/>
        <w:t>=</w:t>
      </w:r>
      <w:r w:rsidRPr="00DF5FEC">
        <w:tab/>
        <w:t>inorganic carbon (g/m</w:t>
      </w:r>
      <w:r w:rsidRPr="00DF5FEC">
        <w:rPr>
          <w:vertAlign w:val="superscript"/>
        </w:rPr>
        <w:t>3</w:t>
      </w:r>
      <w:r w:rsidRPr="00DF5FEC">
        <w:t>).</w:t>
      </w:r>
    </w:p>
    <w:p w:rsidR="00CB54F3" w:rsidRPr="00DF5FEC" w:rsidRDefault="00CB54F3" w:rsidP="00CB54F3">
      <w:pPr>
        <w:widowControl/>
      </w:pPr>
    </w:p>
    <w:p w:rsidR="00CB54F3" w:rsidRDefault="00CB54F3" w:rsidP="00CB54F3">
      <w:r>
        <w:t>When modeling with internal or external nutrients</w:t>
      </w:r>
      <w:r w:rsidRPr="00DF5FEC">
        <w:t xml:space="preserve">, AQUATOX uses the minimum limiting </w:t>
      </w:r>
      <w:r w:rsidRPr="00DF5FEC">
        <w:lastRenderedPageBreak/>
        <w:t xml:space="preserve">nutrient, whereby the </w:t>
      </w:r>
      <w:proofErr w:type="spellStart"/>
      <w:r>
        <w:t>Michaelis-Menten</w:t>
      </w:r>
      <w:proofErr w:type="spellEnd"/>
      <w:r w:rsidRPr="00DF5FEC">
        <w:t xml:space="preserve"> equation is evaluated for each nutrient, and the factor for the nutrient that is most limiting at a particular time is used</w:t>
      </w:r>
      <w:r>
        <w:t xml:space="preserve">.  This is the approach used in many similar </w:t>
      </w:r>
      <w:r w:rsidRPr="004E4AE4">
        <w:t xml:space="preserve">models (for example, Larsen et al., 1973; Baca and Arnett, 1976; </w:t>
      </w:r>
      <w:proofErr w:type="spellStart"/>
      <w:r w:rsidRPr="004E4AE4">
        <w:t>Scavia</w:t>
      </w:r>
      <w:proofErr w:type="spellEnd"/>
      <w:r w:rsidRPr="004E4AE4">
        <w:t xml:space="preserve"> et al., 1976; Smith, 1978; </w:t>
      </w:r>
      <w:proofErr w:type="spellStart"/>
      <w:r w:rsidRPr="004E4AE4">
        <w:t>Bierman</w:t>
      </w:r>
      <w:proofErr w:type="spellEnd"/>
      <w:r w:rsidRPr="004E4AE4">
        <w:t xml:space="preserve"> et al., 1980; Park et al., 1980; </w:t>
      </w:r>
      <w:proofErr w:type="spellStart"/>
      <w:r w:rsidRPr="004E4AE4">
        <w:t>Johanson</w:t>
      </w:r>
      <w:proofErr w:type="spellEnd"/>
      <w:r w:rsidRPr="004E4AE4">
        <w:t xml:space="preserve"> et al., 1980; </w:t>
      </w:r>
      <w:proofErr w:type="spellStart"/>
      <w:r w:rsidRPr="004E4AE4">
        <w:t>Grenney</w:t>
      </w:r>
      <w:proofErr w:type="spellEnd"/>
      <w:r w:rsidRPr="004E4AE4">
        <w:t xml:space="preserve"> and </w:t>
      </w:r>
      <w:proofErr w:type="spellStart"/>
      <w:r w:rsidRPr="004E4AE4">
        <w:t>Kraszewski</w:t>
      </w:r>
      <w:proofErr w:type="spellEnd"/>
      <w:r w:rsidRPr="004E4AE4">
        <w:t>, 1981; Ambrose et al., 1991)</w:t>
      </w:r>
      <w:r>
        <w:t>.  The overall nutrient limitation is calculated as follows: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3980" w:dyaOrig="320">
          <v:shape id="_x0000_i1047" type="#_x0000_t75" style="width:198.75pt;height:15.75pt" o:ole="">
            <v:imagedata r:id="rId60" o:title=""/>
          </v:shape>
          <o:OLEObject Type="Embed" ProgID="Equation.3" ShapeID="_x0000_i1047" DrawAspect="Content" ObjectID="_1635757804" r:id="rId61"/>
        </w:object>
      </w:r>
      <w:r>
        <w:tab/>
      </w:r>
      <w:bookmarkStart w:id="40" w:name="Nutr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55</w:t>
      </w:r>
      <w:r w:rsidRPr="00AF3A93">
        <w:rPr>
          <w:b/>
        </w:rPr>
        <w:fldChar w:fldCharType="end"/>
      </w:r>
      <w:r w:rsidRPr="00AF3A93">
        <w:rPr>
          <w:b/>
        </w:rPr>
        <w:t>)</w:t>
      </w:r>
      <w:bookmarkEnd w:id="4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NutrLimit</w:t>
      </w:r>
      <w:proofErr w:type="spellEnd"/>
      <w:r w:rsidRPr="00DF5FEC">
        <w:t xml:space="preserve"> </w:t>
      </w:r>
      <w:r w:rsidRPr="00DF5FEC">
        <w:tab/>
        <w:t>=</w:t>
      </w:r>
      <w:r w:rsidRPr="00DF5FEC">
        <w:tab/>
        <w:t>reduction due to limiting nutrient (unitless).</w:t>
      </w:r>
    </w:p>
    <w:p w:rsidR="00CB54F3" w:rsidRPr="00DF5FEC" w:rsidRDefault="00CB54F3" w:rsidP="00CB54F3">
      <w:pPr>
        <w:widowControl/>
      </w:pPr>
    </w:p>
    <w:p w:rsidR="00CB54F3" w:rsidRPr="00DF5FEC" w:rsidRDefault="00CB54F3" w:rsidP="00CB54F3">
      <w:pPr>
        <w:widowControl/>
      </w:pPr>
      <w:r w:rsidRPr="00DF5FEC">
        <w:t xml:space="preserve">Alternative formulations used in other models include multiplicative and harmonic-mean constructs, but the minimum limiting nutrient construct is well-founded in laboratory studies with individual species.  </w:t>
      </w:r>
    </w:p>
    <w:p w:rsidR="00CB54F3" w:rsidRDefault="00CB54F3" w:rsidP="00CB54F3">
      <w:pPr>
        <w:widowControl/>
      </w:pPr>
    </w:p>
    <w:p w:rsidR="00CB54F3" w:rsidRDefault="00CB54F3" w:rsidP="00CB54F3">
      <w:pPr>
        <w:keepNext/>
        <w:keepLines/>
        <w:widowControl/>
        <w:outlineLvl w:val="0"/>
      </w:pPr>
      <w:r>
        <w:rPr>
          <w:b/>
          <w:bCs/>
        </w:rPr>
        <w:t>Internal Nutrients Model</w:t>
      </w:r>
      <w:r w:rsidRPr="00DF5FEC">
        <w:rPr>
          <w:b/>
          <w:bCs/>
        </w:rPr>
        <w:fldChar w:fldCharType="begin"/>
      </w:r>
      <w:r w:rsidRPr="00DF5FEC">
        <w:rPr>
          <w:b/>
          <w:bCs/>
        </w:rPr>
        <w:instrText>tc \l3 "</w:instrText>
      </w:r>
      <w:r w:rsidRPr="00305B26">
        <w:rPr>
          <w:b/>
          <w:bCs/>
        </w:rPr>
        <w:instrText xml:space="preserve"> </w:instrText>
      </w:r>
      <w:bookmarkStart w:id="41" w:name="_Toc471905940"/>
      <w:r>
        <w:rPr>
          <w:b/>
          <w:bCs/>
        </w:rPr>
        <w:instrText>Internal Nutrients Model</w:instrText>
      </w:r>
      <w:bookmarkEnd w:id="41"/>
      <w:r w:rsidRPr="00DF5FEC">
        <w:rPr>
          <w:b/>
          <w:bCs/>
        </w:rPr>
        <w:fldChar w:fldCharType="end"/>
      </w:r>
      <w:r w:rsidRPr="00DF5FEC">
        <w:t xml:space="preserve">  </w:t>
      </w:r>
    </w:p>
    <w:p w:rsidR="00CB54F3" w:rsidRDefault="00CB54F3" w:rsidP="00CB54F3">
      <w:pPr>
        <w:widowControl/>
      </w:pPr>
    </w:p>
    <w:p w:rsidR="00CB54F3" w:rsidRDefault="00CB54F3" w:rsidP="00CB54F3">
      <w:pPr>
        <w:widowControl/>
      </w:pPr>
      <w:r>
        <w:t xml:space="preserve">It is well known that many algae are able to take up nutrients even when not required for growth—so-called “luxury uptake.”  MS.CLEANER, a precursor to AQUATOX, used internal nutrients </w:t>
      </w:r>
      <w:r>
        <w:fldChar w:fldCharType="begin"/>
      </w:r>
      <w:r>
        <w:instrText xml:space="preserve"> ADDIN EN.CITE &lt;EndNote&gt;&lt;Cite&gt;&lt;Author&gt;Collins&lt;/Author&gt;&lt;Year&gt;1980&lt;/Year&gt;&lt;RecNum&gt;25&lt;/RecNum&gt;&lt;DisplayText&gt;(Collins 1980)&lt;/DisplayText&gt;&lt;record&gt;&lt;rec-number&gt;25&lt;/rec-number&gt;&lt;foreign-keys&gt;&lt;key app="EN" db-id="pa0fvtx0wtvp9ne5s0fpesexxdetsa0zrf9v" timestamp="0"&gt;25&lt;/key&gt;&lt;/foreign-keys&gt;&lt;ref-type name="Journal Article"&gt;17&lt;/ref-type&gt;&lt;contributors&gt;&lt;authors&gt;&lt;author&gt;Collins, Carol Desormeau&lt;/author&gt;&lt;/authors&gt;&lt;/contributors&gt;&lt;titles&gt;&lt;title&gt;Formulation and Validation of a Mathematical Model of Phytoplankton Growth&lt;/title&gt;&lt;secondary-title&gt;Ecology&lt;/secondary-title&gt;&lt;/titles&gt;&lt;periodical&gt;&lt;full-title&gt;Ecology&lt;/full-title&gt;&lt;/periodical&gt;&lt;pages&gt;639-649&lt;/pages&gt;&lt;volume&gt;6&lt;/volume&gt;&lt;dates&gt;&lt;year&gt;1980&lt;/year&gt;&lt;/dates&gt;&lt;urls&gt;&lt;/urls&gt;&lt;/record&gt;&lt;/Cite&gt;&lt;/EndNote&gt;</w:instrText>
      </w:r>
      <w:r>
        <w:fldChar w:fldCharType="separate"/>
      </w:r>
      <w:r>
        <w:rPr>
          <w:noProof/>
        </w:rPr>
        <w:t>(</w:t>
      </w:r>
      <w:hyperlink w:anchor="_ENREF_16" w:tooltip="Collins, 1980 #25" w:history="1">
        <w:r>
          <w:rPr>
            <w:noProof/>
          </w:rPr>
          <w:t>Collins 1980</w:t>
        </w:r>
      </w:hyperlink>
      <w:r>
        <w:rPr>
          <w:noProof/>
        </w:rPr>
        <w:t>)</w:t>
      </w:r>
      <w:r>
        <w:fldChar w:fldCharType="end"/>
      </w:r>
      <w:r>
        <w:t xml:space="preserve">, but this approach was not used in the original AQUATOX because of memory limitations at the time.  The present version of AQUATOX has the option of modeling internal nutrients based on the approach of QUAL2K </w:t>
      </w:r>
      <w:r>
        <w:fldChar w:fldCharType="begin"/>
      </w:r>
      <w:r>
        <w:instrText xml:space="preserve"> ADDIN EN.CITE &lt;EndNote&gt;&lt;Cite&gt;&lt;Author&gt;Chapra&lt;/Author&gt;&lt;Year&gt;2007&lt;/Year&gt;&lt;RecNum&gt;514&lt;/RecNum&gt;&lt;DisplayText&gt;(Chapra et al. 2007)&lt;/DisplayText&gt;&lt;record&gt;&lt;rec-number&gt;514&lt;/rec-number&gt;&lt;foreign-keys&gt;&lt;key app="EN" db-id="pa0fvtx0wtvp9ne5s0fpesexxdetsa0zrf9v" timestamp="0"&gt;514&lt;/key&gt;&lt;/foreign-keys&gt;&lt;ref-type name="Report"&gt;27&lt;/ref-type&gt;&lt;contributors&gt;&lt;authors&gt;&lt;author&gt;Chapra, S.C.&lt;/author&gt;&lt;author&gt;Pelletier, G.J. &lt;/author&gt;&lt;author&gt;Tao, H.&lt;/author&gt;&lt;/authors&gt;&lt;/contributors&gt;&lt;titles&gt;&lt;title&gt;QUAL2K: A Modeling Framework for Simulating River and Stream Water Quality, Version 2.07: Documentation and Users Manual&lt;/title&gt;&lt;/titles&gt;&lt;dates&gt;&lt;year&gt;2007&lt;/year&gt;&lt;/dates&gt;&lt;pub-location&gt;Medford, MA&lt;/pub-location&gt;&lt;publisher&gt;Civil and Environmental Engineering Dept., Tufts University&lt;/publisher&gt;&lt;urls&gt;&lt;/urls&gt;&lt;/record&gt;&lt;/Cite&gt;&lt;/EndNote&gt;</w:instrText>
      </w:r>
      <w:r>
        <w:fldChar w:fldCharType="separate"/>
      </w:r>
      <w:r>
        <w:rPr>
          <w:noProof/>
        </w:rPr>
        <w:t>(</w:t>
      </w:r>
      <w:hyperlink w:anchor="_ENREF_14" w:tooltip="Chapra, 2007 #514" w:history="1">
        <w:r>
          <w:rPr>
            <w:noProof/>
          </w:rPr>
          <w:t>Chapra et al. 2007</w:t>
        </w:r>
      </w:hyperlink>
      <w:r>
        <w:rPr>
          <w:noProof/>
        </w:rPr>
        <w:t>)</w:t>
      </w:r>
      <w:r>
        <w:fldChar w:fldCharType="end"/>
      </w:r>
      <w:r>
        <w:t xml:space="preserve"> and WASP7 </w:t>
      </w:r>
      <w:r>
        <w:fldChar w:fldCharType="begin"/>
      </w:r>
      <w:r>
        <w:instrText xml:space="preserve"> ADDIN EN.CITE &lt;EndNote&gt;&lt;Cite&gt;&lt;Author&gt;Ambrose&lt;/Author&gt;&lt;Year&gt;2006&lt;/Year&gt;&lt;RecNum&gt;604&lt;/RecNum&gt;&lt;DisplayText&gt;(Ambrose et al. 2006, Martin et al. 2006)&lt;/DisplayText&gt;&lt;record&gt;&lt;rec-number&gt;604&lt;/rec-number&gt;&lt;foreign-keys&gt;&lt;key app="EN" db-id="pa0fvtx0wtvp9ne5s0fpesexxdetsa0zrf9v" timestamp="0"&gt;604&lt;/key&gt;&lt;/foreign-keys&gt;&lt;ref-type name="Government Document"&gt;46&lt;/ref-type&gt;&lt;contributors&gt;&lt;authors&gt;&lt;author&gt;Ambrose, Jr., Robert B. &lt;/author&gt;&lt;author&gt;Martin, James L. &lt;/author&gt;&lt;author&gt;Wool, Tim A. &lt;/author&gt;&lt;/authors&gt;&lt;/contributors&gt;&lt;titles&gt;&lt;title&gt;WASP7 Benthic Algae - Model Theory and User&amp;apos;s Guide, Supplement to Water Quality Analysis Simulation Program (WASP) User Documentation  &lt;/title&gt;&lt;/titles&gt;&lt;pages&gt;32&lt;/pages&gt;&lt;number&gt;EPA 600/R-06/106&lt;/number&gt;&lt;dates&gt;&lt;year&gt;2006&lt;/year&gt;&lt;/dates&gt;&lt;pub-location&gt;Washington, DC &lt;/pub-location&gt;&lt;publisher&gt;U.S. Environmental Protection Agency&lt;/publisher&gt;&lt;urls&gt;&lt;/urls&gt;&lt;/record&gt;&lt;/Cite&gt;&lt;Cite&gt;&lt;Author&gt;Martin&lt;/Author&gt;&lt;Year&gt;2006&lt;/Year&gt;&lt;RecNum&gt;516&lt;/RecNum&gt;&lt;record&gt;&lt;rec-number&gt;516&lt;/rec-number&gt;&lt;foreign-keys&gt;&lt;key app="EN" db-id="pa0fvtx0wtvp9ne5s0fpesexxdetsa0zrf9v" timestamp="0"&gt;516&lt;/key&gt;&lt;/foreign-keys&gt;&lt;ref-type name="Report"&gt;27&lt;/ref-type&gt;&lt;contributors&gt;&lt;authors&gt;&lt;author&gt;Martin, James L.&lt;/author&gt;&lt;author&gt;Ambrose, R.A.&lt;/author&gt;&lt;author&gt;Wool, Tim A.&lt;/author&gt;&lt;/authors&gt;&lt;/contributors&gt;&lt;titles&gt;&lt;title&gt;WASP7 Benthic Algae - Model Theory and User&amp;apos;s Guide&lt;/title&gt;&lt;/titles&gt;&lt;dates&gt;&lt;year&gt;2006&lt;/year&gt;&lt;/dates&gt;&lt;pub-location&gt;Athens, Georgia&lt;/pub-location&gt;&lt;publisher&gt;U.S. Environmental Protection Agency&lt;/publisher&gt;&lt;urls&gt;&lt;/urls&gt;&lt;/record&gt;&lt;/Cite&gt;&lt;/EndNote&gt;</w:instrText>
      </w:r>
      <w:r>
        <w:fldChar w:fldCharType="separate"/>
      </w:r>
      <w:r>
        <w:rPr>
          <w:noProof/>
        </w:rPr>
        <w:t>(</w:t>
      </w:r>
      <w:hyperlink w:anchor="_ENREF_1" w:tooltip="Ambrose, 2006 #604" w:history="1">
        <w:r>
          <w:rPr>
            <w:noProof/>
          </w:rPr>
          <w:t>Ambrose et al. 2006</w:t>
        </w:r>
      </w:hyperlink>
      <w:r>
        <w:rPr>
          <w:noProof/>
        </w:rPr>
        <w:t xml:space="preserve">, </w:t>
      </w:r>
      <w:hyperlink w:anchor="_ENREF_50" w:tooltip="Martin, 2006 #516" w:history="1">
        <w:r>
          <w:rPr>
            <w:noProof/>
          </w:rPr>
          <w:t>Martin et al. 2006</w:t>
        </w:r>
      </w:hyperlink>
      <w:r>
        <w:rPr>
          <w:noProof/>
        </w:rPr>
        <w:t>)</w:t>
      </w:r>
      <w:r>
        <w:fldChar w:fldCharType="end"/>
      </w:r>
      <w:r>
        <w:t xml:space="preserve">. When internal nutrients are specified, </w:t>
      </w:r>
      <w:proofErr w:type="spellStart"/>
      <w:r>
        <w:rPr>
          <w:i/>
        </w:rPr>
        <w:t>NLimit</w:t>
      </w:r>
      <w:proofErr w:type="spellEnd"/>
      <w:r>
        <w:t xml:space="preserve"> and </w:t>
      </w:r>
      <w:proofErr w:type="spellStart"/>
      <w:r>
        <w:rPr>
          <w:i/>
        </w:rPr>
        <w:t>PLimit</w:t>
      </w:r>
      <w:proofErr w:type="spellEnd"/>
      <w:r>
        <w:t xml:space="preserve"> are calculated as a function of the internal nutrient concentration in plants, with nitrogen fixation by cyanobacteria being a special case:</w:t>
      </w:r>
    </w:p>
    <w:p w:rsidR="00CB54F3" w:rsidRDefault="00CB54F3" w:rsidP="00CB54F3">
      <w:pPr>
        <w:widowControl/>
      </w:pPr>
    </w:p>
    <w:p w:rsidR="00CB54F3" w:rsidRDefault="00CB54F3" w:rsidP="00CB54F3">
      <w:pPr>
        <w:tabs>
          <w:tab w:val="center" w:pos="4680"/>
          <w:tab w:val="right" w:pos="9360"/>
        </w:tabs>
        <w:jc w:val="center"/>
      </w:pPr>
      <w:r>
        <w:tab/>
      </w:r>
      <w:r w:rsidRPr="00163BAF">
        <w:rPr>
          <w:position w:val="-80"/>
        </w:rPr>
        <w:object w:dxaOrig="2880" w:dyaOrig="1719">
          <v:shape id="_x0000_i1048" type="#_x0000_t75" style="width:2in;height:86.25pt" o:ole="">
            <v:imagedata r:id="rId62" o:title=""/>
          </v:shape>
          <o:OLEObject Type="Embed" ProgID="Equation.3" ShapeID="_x0000_i1048" DrawAspect="Content" ObjectID="_1635757805" r:id="rId63"/>
        </w:object>
      </w:r>
      <w:r>
        <w:tab/>
      </w:r>
      <w:r w:rsidRPr="00AF3A93">
        <w:rPr>
          <w:b/>
        </w:rPr>
        <w:t>(</w:t>
      </w:r>
      <w:r>
        <w:rPr>
          <w:b/>
        </w:rPr>
        <w:t>55b</w:t>
      </w:r>
      <w:r w:rsidRPr="00AF3A93">
        <w:rPr>
          <w:b/>
        </w:rPr>
        <w:t>)</w:t>
      </w:r>
      <w:r w:rsidRPr="004E4AE4">
        <w:t xml:space="preserve"> </w:t>
      </w:r>
      <w:r>
        <w:tab/>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567AB1">
        <w:t>If</w:t>
      </w:r>
      <w:r>
        <w:t xml:space="preserve"> the plant is</w:t>
      </w:r>
      <w:r w:rsidRPr="00567AB1">
        <w:t xml:space="preserve"> cyanobacteria and</w:t>
      </w:r>
      <w:r>
        <w:tab/>
      </w:r>
      <w:r>
        <w:tab/>
      </w:r>
      <w:r>
        <w:br/>
      </w:r>
    </w:p>
    <w:p w:rsidR="00CB54F3" w:rsidRDefault="00CB54F3" w:rsidP="00CB54F3">
      <w:pPr>
        <w:tabs>
          <w:tab w:val="center" w:pos="4680"/>
          <w:tab w:val="right" w:pos="9360"/>
        </w:tabs>
        <w:jc w:val="center"/>
      </w:pPr>
      <w:r w:rsidRPr="00567AB1">
        <w:t xml:space="preserve"> </w:t>
      </w:r>
      <w:proofErr w:type="spellStart"/>
      <w:r w:rsidRPr="00567AB1">
        <w:rPr>
          <w:i/>
        </w:rPr>
        <w:t>N_Ratio</w:t>
      </w:r>
      <w:proofErr w:type="spellEnd"/>
      <w:r w:rsidRPr="00567AB1">
        <w:t xml:space="preserve"> &lt; </w:t>
      </w:r>
      <w:r>
        <w:t xml:space="preserve">(0.5 ∙ </w:t>
      </w:r>
      <w:proofErr w:type="spellStart"/>
      <w:r w:rsidRPr="00657D45">
        <w:rPr>
          <w:i/>
        </w:rPr>
        <w:t>NHalfSat</w:t>
      </w:r>
      <w:r w:rsidRPr="00657D45">
        <w:rPr>
          <w:i/>
          <w:vertAlign w:val="subscript"/>
        </w:rPr>
        <w:t>Internal</w:t>
      </w:r>
      <w:proofErr w:type="spellEnd"/>
      <w:proofErr w:type="gramStart"/>
      <w:r w:rsidRPr="00163BAF">
        <w:t>)</w:t>
      </w:r>
      <w:r>
        <w:rPr>
          <w:i/>
          <w:vertAlign w:val="subscript"/>
        </w:rPr>
        <w:t xml:space="preserve"> </w:t>
      </w:r>
      <w:r w:rsidRPr="00567AB1" w:rsidDel="00543362">
        <w:rPr>
          <w:i/>
        </w:rPr>
        <w:t xml:space="preserve"> </w:t>
      </w:r>
      <w:r w:rsidRPr="00567AB1">
        <w:t>then</w:t>
      </w:r>
      <w:proofErr w:type="gramEnd"/>
      <w:r w:rsidRPr="00567AB1">
        <w:t xml:space="preserve"> </w:t>
      </w:r>
      <w:proofErr w:type="spellStart"/>
      <w:r w:rsidRPr="00567AB1">
        <w:rPr>
          <w:i/>
        </w:rPr>
        <w:t>NLimit</w:t>
      </w:r>
      <w:proofErr w:type="spellEnd"/>
      <w:r w:rsidRPr="00567AB1">
        <w:t xml:space="preserve"> = 1.0.  </w:t>
      </w:r>
    </w:p>
    <w:p w:rsidR="00CB54F3" w:rsidRDefault="00CB54F3" w:rsidP="00CB54F3">
      <w:pPr>
        <w:tabs>
          <w:tab w:val="center" w:pos="4680"/>
          <w:tab w:val="right" w:pos="9360"/>
        </w:tabs>
        <w:jc w:val="center"/>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tabs>
          <w:tab w:val="left" w:pos="2880"/>
          <w:tab w:val="left" w:pos="3330"/>
        </w:tabs>
        <w:ind w:left="3330" w:hanging="2610"/>
      </w:pPr>
      <w:proofErr w:type="spellStart"/>
      <w:r>
        <w:rPr>
          <w:i/>
          <w:iCs/>
        </w:rPr>
        <w:t>N_Ratio</w:t>
      </w:r>
      <w:proofErr w:type="spellEnd"/>
      <w:r>
        <w:rPr>
          <w:i/>
          <w:iCs/>
        </w:rPr>
        <w:t xml:space="preserve"> or </w:t>
      </w:r>
      <w:proofErr w:type="spellStart"/>
      <w:r>
        <w:rPr>
          <w:i/>
          <w:iCs/>
        </w:rPr>
        <w:t>P_Ratio</w:t>
      </w:r>
      <w:proofErr w:type="spellEnd"/>
      <w:r w:rsidRPr="00DF5FEC">
        <w:t xml:space="preserve"> </w:t>
      </w:r>
      <w:r w:rsidRPr="00DF5FEC">
        <w:tab/>
        <w:t>=</w:t>
      </w:r>
      <w:r>
        <w:tab/>
        <w:t>i</w:t>
      </w:r>
      <w:r w:rsidRPr="00657D45">
        <w:t xml:space="preserve">nternal </w:t>
      </w:r>
      <w:r>
        <w:t>n</w:t>
      </w:r>
      <w:r w:rsidRPr="00657D45">
        <w:t xml:space="preserve">utrient </w:t>
      </w:r>
      <w:r>
        <w:t>concentration over b</w:t>
      </w:r>
      <w:r w:rsidRPr="00657D45">
        <w:t>iomass, (g/g AFDW)</w:t>
      </w:r>
      <w:r>
        <w:t>;</w:t>
      </w:r>
    </w:p>
    <w:p w:rsidR="00CB54F3" w:rsidRPr="00543362" w:rsidRDefault="00CB54F3" w:rsidP="00CB54F3">
      <w:pPr>
        <w:widowControl/>
        <w:tabs>
          <w:tab w:val="left" w:pos="2880"/>
          <w:tab w:val="left" w:pos="3330"/>
        </w:tabs>
        <w:ind w:left="3330" w:hanging="2610"/>
      </w:pPr>
      <w:proofErr w:type="spellStart"/>
      <w:r>
        <w:rPr>
          <w:i/>
          <w:iCs/>
        </w:rPr>
        <w:t>NHalfSat</w:t>
      </w:r>
      <w:r>
        <w:rPr>
          <w:i/>
          <w:iCs/>
        </w:rPr>
        <w:softHyphen/>
      </w:r>
      <w:r>
        <w:rPr>
          <w:i/>
          <w:iCs/>
          <w:vertAlign w:val="subscript"/>
        </w:rPr>
        <w:t>Internal</w:t>
      </w:r>
      <w:proofErr w:type="spellEnd"/>
      <w:r>
        <w:rPr>
          <w:iCs/>
        </w:rPr>
        <w:tab/>
        <w:t>=</w:t>
      </w:r>
      <w:r>
        <w:rPr>
          <w:iCs/>
        </w:rPr>
        <w:tab/>
      </w:r>
      <w:r w:rsidRPr="00543362">
        <w:rPr>
          <w:iCs/>
        </w:rPr>
        <w:t xml:space="preserve">half-saturation constant for intracellular </w:t>
      </w:r>
      <w:r>
        <w:rPr>
          <w:iCs/>
        </w:rPr>
        <w:t>N</w:t>
      </w:r>
      <w:r w:rsidRPr="00543362">
        <w:rPr>
          <w:iCs/>
        </w:rPr>
        <w:t xml:space="preserve"> (mg/mg AFDW);</w:t>
      </w:r>
    </w:p>
    <w:p w:rsidR="00CB54F3" w:rsidRPr="00F6205F" w:rsidRDefault="00CB54F3" w:rsidP="00CB54F3">
      <w:pPr>
        <w:widowControl/>
        <w:tabs>
          <w:tab w:val="left" w:pos="2880"/>
          <w:tab w:val="left" w:pos="3330"/>
        </w:tabs>
        <w:ind w:left="3330" w:hanging="2610"/>
      </w:pPr>
      <w:proofErr w:type="spellStart"/>
      <w:r w:rsidRPr="00163BAF">
        <w:rPr>
          <w:i/>
        </w:rPr>
        <w:t>Min_</w:t>
      </w:r>
      <w:r w:rsidRPr="00A57E67">
        <w:rPr>
          <w:i/>
          <w:iCs/>
        </w:rPr>
        <w:t>N</w:t>
      </w:r>
      <w:proofErr w:type="spellEnd"/>
      <w:r>
        <w:rPr>
          <w:i/>
          <w:iCs/>
        </w:rPr>
        <w:t>/</w:t>
      </w:r>
      <w:proofErr w:type="spellStart"/>
      <w:r>
        <w:rPr>
          <w:i/>
          <w:iCs/>
        </w:rPr>
        <w:t>P</w:t>
      </w:r>
      <w:r w:rsidRPr="00A57E67">
        <w:rPr>
          <w:i/>
          <w:iCs/>
        </w:rPr>
        <w:t>_Rati</w:t>
      </w:r>
      <w:r>
        <w:rPr>
          <w:i/>
          <w:iCs/>
        </w:rPr>
        <w:t>o</w:t>
      </w:r>
      <w:proofErr w:type="spellEnd"/>
      <w:r>
        <w:rPr>
          <w:i/>
          <w:iCs/>
        </w:rPr>
        <w:tab/>
      </w:r>
      <w:r>
        <w:rPr>
          <w:iCs/>
        </w:rPr>
        <w:t>=</w:t>
      </w:r>
      <w:r>
        <w:rPr>
          <w:iCs/>
        </w:rPr>
        <w:tab/>
      </w:r>
      <w:proofErr w:type="spellStart"/>
      <w:r>
        <w:rPr>
          <w:i/>
          <w:iCs/>
        </w:rPr>
        <w:t>N_Ratio</w:t>
      </w:r>
      <w:proofErr w:type="spellEnd"/>
      <w:r>
        <w:rPr>
          <w:i/>
          <w:iCs/>
        </w:rPr>
        <w:t xml:space="preserve"> </w:t>
      </w:r>
      <w:r>
        <w:rPr>
          <w:iCs/>
        </w:rPr>
        <w:t xml:space="preserve">or </w:t>
      </w:r>
      <w:proofErr w:type="spellStart"/>
      <w:r>
        <w:rPr>
          <w:i/>
          <w:iCs/>
        </w:rPr>
        <w:t>P_Ratio</w:t>
      </w:r>
      <w:proofErr w:type="spellEnd"/>
      <w:r>
        <w:rPr>
          <w:iCs/>
        </w:rPr>
        <w:t xml:space="preserve"> at which growth ceases, a user-input ratio, </w:t>
      </w:r>
      <w:r w:rsidRPr="00657D45">
        <w:t>(g/g AFDW)</w:t>
      </w:r>
      <w:r>
        <w:t>;</w:t>
      </w:r>
    </w:p>
    <w:p w:rsidR="00CB54F3" w:rsidRDefault="00CB54F3" w:rsidP="00CB54F3">
      <w:pPr>
        <w:tabs>
          <w:tab w:val="center" w:pos="4680"/>
          <w:tab w:val="right" w:pos="9360"/>
        </w:tabs>
        <w:jc w:val="center"/>
      </w:pPr>
    </w:p>
    <w:p w:rsidR="00CB54F3" w:rsidRDefault="00CB54F3" w:rsidP="00CB54F3">
      <w:pPr>
        <w:tabs>
          <w:tab w:val="center" w:pos="4680"/>
          <w:tab w:val="right" w:pos="9360"/>
        </w:tabs>
      </w:pPr>
      <w:r>
        <w:br w:type="page"/>
      </w:r>
      <w:r>
        <w:lastRenderedPageBreak/>
        <w:t>Internal nutrients are calculated with independent derivatives for each relevant plant as follows</w:t>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6D4A95">
        <w:rPr>
          <w:position w:val="-52"/>
        </w:rPr>
        <w:object w:dxaOrig="8040" w:dyaOrig="1420">
          <v:shape id="_x0000_i1049" type="#_x0000_t75" style="width:402pt;height:71.25pt" o:ole="">
            <v:imagedata r:id="rId64" o:title=""/>
          </v:shape>
          <o:OLEObject Type="Embed" ProgID="Equation.3" ShapeID="_x0000_i1049" DrawAspect="Content" ObjectID="_1635757806" r:id="rId65"/>
        </w:object>
      </w:r>
      <w:r>
        <w:tab/>
      </w:r>
      <w:r w:rsidRPr="00732F5C">
        <w:rPr>
          <w:b/>
        </w:rPr>
        <w:t>(</w:t>
      </w:r>
      <w:r>
        <w:rPr>
          <w:b/>
        </w:rPr>
        <w:t>55c</w:t>
      </w:r>
      <w:r w:rsidRPr="00732F5C">
        <w:rPr>
          <w:b/>
        </w:rPr>
        <w:t>)</w:t>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A744E6">
        <w:rPr>
          <w:position w:val="-46"/>
        </w:rPr>
        <w:object w:dxaOrig="7800" w:dyaOrig="1040">
          <v:shape id="_x0000_i1050" type="#_x0000_t75" style="width:394.5pt;height:51pt" o:ole="">
            <v:imagedata r:id="rId66" o:title=""/>
          </v:shape>
          <o:OLEObject Type="Embed" ProgID="Equation.3" ShapeID="_x0000_i1050" DrawAspect="Content" ObjectID="_1635757807" r:id="rId67"/>
        </w:object>
      </w:r>
      <w:r>
        <w:tab/>
      </w:r>
      <w:r w:rsidRPr="00732F5C">
        <w:rPr>
          <w:b/>
        </w:rPr>
        <w:t>(</w:t>
      </w:r>
      <w:r>
        <w:rPr>
          <w:b/>
        </w:rPr>
        <w:t>55d</w:t>
      </w:r>
      <w:r w:rsidRPr="00732F5C">
        <w:rPr>
          <w:b/>
        </w:rPr>
        <w:t>)</w:t>
      </w:r>
    </w:p>
    <w:p w:rsidR="00CB54F3" w:rsidRPr="00DF5FEC" w:rsidRDefault="00CB54F3" w:rsidP="00CB54F3">
      <w:pPr>
        <w:tabs>
          <w:tab w:val="center" w:pos="4680"/>
          <w:tab w:val="right" w:pos="9360"/>
        </w:tabs>
        <w:jc w:val="center"/>
      </w:pPr>
    </w:p>
    <w:p w:rsidR="00CB54F3" w:rsidRDefault="00CB54F3" w:rsidP="00CB54F3">
      <w:pPr>
        <w:widowControl/>
      </w:pPr>
    </w:p>
    <w:p w:rsidR="00CB54F3" w:rsidRPr="00657D45" w:rsidRDefault="00CB54F3" w:rsidP="00CB54F3">
      <w:proofErr w:type="gramStart"/>
      <w:r w:rsidRPr="00657D45">
        <w:t>where</w:t>
      </w:r>
      <w:proofErr w:type="gramEnd"/>
      <w:r w:rsidRPr="00657D45">
        <w:t>:</w:t>
      </w:r>
    </w:p>
    <w:p w:rsidR="00CB54F3"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Nu</w:t>
      </w:r>
      <w:r>
        <w:rPr>
          <w:i/>
        </w:rPr>
        <w:t>tr</w:t>
      </w:r>
      <w:r w:rsidRPr="00163BAF">
        <w:rPr>
          <w:i/>
        </w:rPr>
        <w:t>ient</w:t>
      </w:r>
      <w:r w:rsidRPr="00163BAF">
        <w:rPr>
          <w:i/>
          <w:vertAlign w:val="subscript"/>
        </w:rPr>
        <w:t>Alga</w:t>
      </w:r>
      <w:proofErr w:type="spellEnd"/>
      <w:r w:rsidRPr="00657D45">
        <w:t xml:space="preserve"> </w:t>
      </w:r>
      <w:r>
        <w:tab/>
      </w:r>
      <w:r w:rsidRPr="00657D45">
        <w:t>=</w:t>
      </w:r>
      <w:r>
        <w:tab/>
      </w:r>
      <w:r w:rsidRPr="00657D45">
        <w:t xml:space="preserve">concentration of nutrient within plant compartment, </w:t>
      </w:r>
      <w:r>
        <w:t>(</w:t>
      </w:r>
      <w:proofErr w:type="spellStart"/>
      <w:r w:rsidRPr="00DF5FEC">
        <w:t>μg</w:t>
      </w:r>
      <w:proofErr w:type="spellEnd"/>
      <w:r w:rsidRPr="00DF5FEC">
        <w:t>/L</w:t>
      </w:r>
      <w:r>
        <w:t>);</w:t>
      </w:r>
    </w:p>
    <w:p w:rsidR="00CB54F3" w:rsidRPr="00163BAF"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Pr>
          <w:i/>
        </w:rPr>
        <w:t>N2O</w:t>
      </w:r>
      <w:r>
        <w:rPr>
          <w:i/>
        </w:rPr>
        <w:tab/>
      </w:r>
      <w:r>
        <w:t>=</w:t>
      </w:r>
      <w:r>
        <w:tab/>
        <w:t>nutrient to organism ratio, (</w:t>
      </w:r>
      <w:proofErr w:type="spellStart"/>
      <w:r w:rsidRPr="00DF5FEC">
        <w:t>μg</w:t>
      </w:r>
      <w:proofErr w:type="spellEnd"/>
      <w:r>
        <w:t xml:space="preserve"> nutrient/mg organism);</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Loading</w:t>
      </w:r>
      <w:r w:rsidRPr="00657D45">
        <w:t xml:space="preserve"> </w:t>
      </w:r>
      <w:r>
        <w:tab/>
      </w:r>
      <w:r w:rsidRPr="00657D45">
        <w:t>=</w:t>
      </w:r>
      <w:r>
        <w:tab/>
        <w:t xml:space="preserve">external loadings ∙ </w:t>
      </w:r>
      <w:r w:rsidRPr="00163BAF">
        <w:rPr>
          <w:i/>
        </w:rPr>
        <w:t>N2O</w:t>
      </w:r>
      <w:r>
        <w:rPr>
          <w:i/>
        </w:rPr>
        <w:t xml:space="preserve">; </w:t>
      </w:r>
      <w:r w:rsidRPr="00163BAF">
        <w:t>a</w:t>
      </w:r>
      <w:r w:rsidRPr="00657D45">
        <w:t>ssume</w:t>
      </w:r>
      <w:r>
        <w:t>s</w:t>
      </w:r>
      <w:r w:rsidRPr="00657D45">
        <w:t xml:space="preserve"> external l</w:t>
      </w:r>
      <w:r>
        <w:t>oadings have same stoichiometry as current biomass,</w:t>
      </w:r>
      <w:r w:rsidRPr="00657D45">
        <w:t xml:space="preserve"> </w:t>
      </w:r>
      <w:r>
        <w:t>(</w:t>
      </w:r>
      <w:proofErr w:type="spellStart"/>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Uptake</w:t>
      </w:r>
      <w:r w:rsidRPr="00657D45">
        <w:t xml:space="preserve"> </w:t>
      </w:r>
      <w:r>
        <w:tab/>
        <w:t>=</w:t>
      </w:r>
      <w:r>
        <w:tab/>
        <w:t xml:space="preserve">uptake of nutrients from the water column, see </w:t>
      </w:r>
      <w:r w:rsidRPr="00163BAF">
        <w:rPr>
          <w:b/>
        </w:rPr>
        <w:t>(55e)</w:t>
      </w:r>
      <w:r>
        <w:t xml:space="preserve"> and </w:t>
      </w:r>
      <w:r w:rsidRPr="00163BAF">
        <w:rPr>
          <w:b/>
        </w:rPr>
        <w:t>(55</w:t>
      </w:r>
      <w:r>
        <w:rPr>
          <w:b/>
        </w:rPr>
        <w:t>g</w:t>
      </w:r>
      <w:r w:rsidRPr="00163BAF">
        <w:rPr>
          <w:b/>
        </w:rPr>
        <w:t>)</w:t>
      </w:r>
      <w:r>
        <w:t>,</w:t>
      </w:r>
      <w:r w:rsidRPr="00657D45">
        <w:t xml:space="preserve"> </w:t>
      </w:r>
      <w:r>
        <w:t>(</w:t>
      </w:r>
      <w:proofErr w:type="spellStart"/>
      <w:r w:rsidRPr="00DF5FEC">
        <w:t>μg</w:t>
      </w:r>
      <w:proofErr w:type="spellEnd"/>
      <w:r w:rsidRPr="00DF5FEC">
        <w:t>/L</w:t>
      </w:r>
      <w:r>
        <w:t xml:space="preserve"> d);</w:t>
      </w:r>
      <w:r w:rsidRPr="00657D45">
        <w:t xml:space="preserve"> </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Mortality</w:t>
      </w:r>
      <w:r>
        <w:tab/>
        <w:t>=</w:t>
      </w:r>
      <w:r>
        <w:tab/>
        <w:t xml:space="preserve">mortality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Predation</w:t>
      </w:r>
      <w:r>
        <w:tab/>
        <w:t>=</w:t>
      </w:r>
      <w:r>
        <w:tab/>
        <w:t xml:space="preserve">predation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Sinking</w:t>
      </w:r>
      <w:r w:rsidRPr="00657D45">
        <w:t xml:space="preserve"> </w:t>
      </w:r>
      <w:r w:rsidRPr="00163BAF">
        <w:rPr>
          <w:i/>
        </w:rPr>
        <w:t>Loss</w:t>
      </w:r>
      <w:r>
        <w:tab/>
        <w:t>=</w:t>
      </w:r>
      <w:r>
        <w:tab/>
        <w:t xml:space="preserve">sinking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Sinking</w:t>
      </w:r>
      <w:r w:rsidRPr="00657D45">
        <w:t xml:space="preserve"> </w:t>
      </w:r>
      <w:r w:rsidRPr="00163BAF">
        <w:rPr>
          <w:i/>
        </w:rPr>
        <w:t>Gain</w:t>
      </w:r>
      <w:r>
        <w:tab/>
        <w:t>=</w:t>
      </w:r>
      <w:r>
        <w:tab/>
        <w:t xml:space="preserve">sinking gain of algal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Floating Loss</w:t>
      </w:r>
      <w:r>
        <w:tab/>
        <w:t>=</w:t>
      </w:r>
      <w:r>
        <w:tab/>
        <w:t xml:space="preserve">floating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Floating Gain</w:t>
      </w:r>
      <w:r>
        <w:tab/>
        <w:t>=</w:t>
      </w:r>
      <w:r>
        <w:tab/>
        <w:t xml:space="preserve">floating gain of algal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Washout</w:t>
      </w:r>
      <w:r>
        <w:tab/>
        <w:t>=</w:t>
      </w:r>
      <w:r>
        <w:tab/>
        <w:t xml:space="preserve">washout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Washin</w:t>
      </w:r>
      <w:proofErr w:type="spellEnd"/>
      <w:r>
        <w:tab/>
        <w:t>=</w:t>
      </w:r>
      <w:r>
        <w:tab/>
        <w:t xml:space="preserve">gain from upstream segment of algal biomass, </w:t>
      </w:r>
      <w:r>
        <w:br/>
      </w:r>
      <w:proofErr w:type="spellStart"/>
      <w:r>
        <w:rPr>
          <w:i/>
        </w:rPr>
        <w:t>Washout</w:t>
      </w:r>
      <w:r>
        <w:rPr>
          <w:i/>
          <w:vertAlign w:val="subscript"/>
        </w:rPr>
        <w:t>Other</w:t>
      </w:r>
      <w:proofErr w:type="spellEnd"/>
      <w:r>
        <w:rPr>
          <w:i/>
          <w:vertAlign w:val="subscript"/>
        </w:rPr>
        <w:t xml:space="preserve"> </w:t>
      </w:r>
      <w:proofErr w:type="gramStart"/>
      <w:r>
        <w:rPr>
          <w:i/>
          <w:vertAlign w:val="subscript"/>
        </w:rPr>
        <w:t xml:space="preserve">Segment  </w:t>
      </w:r>
      <w:r>
        <w:t>∙</w:t>
      </w:r>
      <w:proofErr w:type="gramEnd"/>
      <w:r>
        <w:t xml:space="preserve"> </w:t>
      </w:r>
      <w:r w:rsidRPr="00AC3DB8">
        <w:rPr>
          <w:i/>
        </w:rPr>
        <w:t>N2O</w:t>
      </w:r>
      <w:r>
        <w:rPr>
          <w:i/>
          <w:vertAlign w:val="subscript"/>
        </w:rPr>
        <w:t>Other Segment</w:t>
      </w:r>
      <w:r>
        <w:t xml:space="preserve">  (</w:t>
      </w:r>
      <w:proofErr w:type="spellStart"/>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TurbDiff</w:t>
      </w:r>
      <w:proofErr w:type="spellEnd"/>
      <w:r w:rsidRPr="00163BAF">
        <w:rPr>
          <w:i/>
        </w:rPr>
        <w:t xml:space="preserve"> Loss</w:t>
      </w:r>
      <w:r>
        <w:tab/>
        <w:t>=</w:t>
      </w:r>
      <w:r>
        <w:tab/>
        <w:t xml:space="preserve">turbulent diffusion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TurbDiff</w:t>
      </w:r>
      <w:proofErr w:type="spellEnd"/>
      <w:r w:rsidRPr="00163BAF">
        <w:rPr>
          <w:i/>
        </w:rPr>
        <w:t xml:space="preserve"> Gain</w:t>
      </w:r>
      <w:r>
        <w:tab/>
        <w:t>=</w:t>
      </w:r>
      <w:r>
        <w:tab/>
        <w:t xml:space="preserve">turbulent diffusion gain of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Diffusion</w:t>
      </w:r>
      <w:r>
        <w:tab/>
        <w:t>=</w:t>
      </w:r>
      <w:r>
        <w:tab/>
      </w:r>
      <w:proofErr w:type="spellStart"/>
      <w:r>
        <w:rPr>
          <w:i/>
        </w:rPr>
        <w:t>diffusion</w:t>
      </w:r>
      <w:r>
        <w:rPr>
          <w:i/>
          <w:vertAlign w:val="subscript"/>
        </w:rPr>
        <w:t>Linked</w:t>
      </w:r>
      <w:proofErr w:type="spellEnd"/>
      <w:r>
        <w:rPr>
          <w:i/>
          <w:vertAlign w:val="subscript"/>
        </w:rPr>
        <w:t xml:space="preserve"> Segment</w:t>
      </w:r>
      <w:r>
        <w:rPr>
          <w:i/>
        </w:rPr>
        <w:t xml:space="preserve"> </w:t>
      </w:r>
      <w:r>
        <w:t xml:space="preserve">∙ </w:t>
      </w:r>
      <w:r w:rsidRPr="00AC3DB8">
        <w:rPr>
          <w:i/>
        </w:rPr>
        <w:t>N2O</w:t>
      </w:r>
      <w:r>
        <w:rPr>
          <w:i/>
          <w:vertAlign w:val="subscript"/>
        </w:rPr>
        <w:t xml:space="preserve">Linked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Slough</w:t>
      </w:r>
      <w:r>
        <w:tab/>
        <w:t>=</w:t>
      </w:r>
      <w:r>
        <w:tab/>
        <w:t>s</w:t>
      </w:r>
      <w:r w:rsidRPr="00657D45">
        <w:t xml:space="preserve">loughing loss of periphyton </w:t>
      </w:r>
      <w:r>
        <w:t xml:space="preserve">biomass ∙ </w:t>
      </w:r>
      <w:proofErr w:type="gramStart"/>
      <w:r w:rsidRPr="00AC3DB8">
        <w:rPr>
          <w:i/>
        </w:rPr>
        <w:t>N2O</w:t>
      </w:r>
      <w:r>
        <w:rPr>
          <w:i/>
          <w:vertAlign w:val="subscript"/>
        </w:rPr>
        <w:t>periphyton</w:t>
      </w:r>
      <w:r>
        <w:t xml:space="preserve">  (</w:t>
      </w:r>
      <w:proofErr w:type="spellStart"/>
      <w:proofErr w:type="gramEnd"/>
      <w:r w:rsidRPr="00DF5FEC">
        <w:t>μg</w:t>
      </w:r>
      <w:proofErr w:type="spellEnd"/>
      <w:r w:rsidRPr="00DF5FEC">
        <w:t>/L</w:t>
      </w:r>
      <w:r>
        <w:t xml:space="preserve"> d);</w:t>
      </w:r>
    </w:p>
    <w:p w:rsidR="00CB54F3"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Sed</w:t>
      </w:r>
      <w:r>
        <w:rPr>
          <w:i/>
        </w:rPr>
        <w:t>imentation</w:t>
      </w:r>
      <w:r>
        <w:tab/>
        <w:t>=</w:t>
      </w:r>
      <w:r>
        <w:tab/>
        <w:t>s</w:t>
      </w:r>
      <w:r w:rsidRPr="00657D45">
        <w:t>edimentation</w:t>
      </w:r>
      <w:r>
        <w:t xml:space="preserve"> of </w:t>
      </w:r>
      <w:r w:rsidRPr="00657D45">
        <w:t xml:space="preserve">phytoplankton </w:t>
      </w:r>
      <w:r>
        <w:t xml:space="preserve">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Respiration</w:t>
      </w:r>
      <w:r>
        <w:tab/>
        <w:t>=</w:t>
      </w:r>
      <w:r>
        <w:tab/>
      </w:r>
      <w:r w:rsidRPr="00657D45">
        <w:t>dark respiration</w:t>
      </w:r>
      <w:r>
        <w:t xml:space="preserve">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Excretion</w:t>
      </w:r>
      <w:r>
        <w:tab/>
        <w:t>=</w:t>
      </w:r>
      <w:r>
        <w:tab/>
      </w:r>
      <w:r w:rsidRPr="00657D45">
        <w:t>photo respiration</w:t>
      </w:r>
      <w:r w:rsidRPr="007960E6">
        <w:t xml:space="preserve"> </w:t>
      </w:r>
      <w:r>
        <w:t xml:space="preserve">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Default="00CB54F3" w:rsidP="00CB54F3">
      <w:pPr>
        <w:widowControl/>
      </w:pPr>
    </w:p>
    <w:p w:rsidR="00CB54F3" w:rsidRDefault="00CB54F3" w:rsidP="00CB54F3">
      <w:pPr>
        <w:widowControl/>
      </w:pPr>
      <w:r>
        <w:t>AQUATOX displays internal nutrients in plants as a concentration associated with overlying water (</w:t>
      </w:r>
      <w:proofErr w:type="spellStart"/>
      <w:r>
        <w:t>μg</w:t>
      </w:r>
      <w:proofErr w:type="spellEnd"/>
      <w:r>
        <w:t>/L), and as nutrient-to-organism ratios of grams of nutrient per gram of AFDW organic matter.</w:t>
      </w:r>
    </w:p>
    <w:p w:rsidR="00CB54F3" w:rsidRDefault="00CB54F3" w:rsidP="00CB54F3">
      <w:pPr>
        <w:widowControl/>
      </w:pPr>
    </w:p>
    <w:p w:rsidR="00CB54F3" w:rsidRDefault="00CB54F3" w:rsidP="00CB54F3">
      <w:pPr>
        <w:widowControl/>
      </w:pPr>
      <w:r>
        <w:t>Uptake of nutrients is modeled as follows:</w:t>
      </w:r>
    </w:p>
    <w:p w:rsidR="00CB54F3" w:rsidRDefault="00CB54F3" w:rsidP="00CB54F3">
      <w:pPr>
        <w:widowControl/>
      </w:pPr>
    </w:p>
    <w:p w:rsidR="00CB54F3" w:rsidRDefault="00CB54F3" w:rsidP="00CB54F3">
      <w:pPr>
        <w:tabs>
          <w:tab w:val="center" w:pos="4680"/>
          <w:tab w:val="right" w:pos="9360"/>
        </w:tabs>
        <w:jc w:val="center"/>
      </w:pPr>
      <w:r>
        <w:tab/>
      </w:r>
      <w:r w:rsidRPr="00151616">
        <w:rPr>
          <w:position w:val="-50"/>
        </w:rPr>
        <w:object w:dxaOrig="8020" w:dyaOrig="1120">
          <v:shape id="_x0000_i1051" type="#_x0000_t75" style="width:400.5pt;height:56.25pt" o:ole="">
            <v:imagedata r:id="rId68" o:title=""/>
          </v:shape>
          <o:OLEObject Type="Embed" ProgID="Equation.3" ShapeID="_x0000_i1051" DrawAspect="Content" ObjectID="_1635757808" r:id="rId69"/>
        </w:object>
      </w:r>
      <w:r>
        <w:tab/>
      </w:r>
      <w:r w:rsidRPr="00732F5C">
        <w:rPr>
          <w:b/>
        </w:rPr>
        <w:t>(</w:t>
      </w:r>
      <w:r>
        <w:rPr>
          <w:b/>
        </w:rPr>
        <w:t>55e</w:t>
      </w:r>
      <w:r w:rsidRPr="00732F5C">
        <w:rPr>
          <w:b/>
        </w:rPr>
        <w:t>)</w:t>
      </w:r>
      <w:r w:rsidRPr="00AE34D0">
        <w:t xml:space="preserve"> </w:t>
      </w:r>
    </w:p>
    <w:p w:rsidR="00CB54F3" w:rsidRDefault="00CB54F3" w:rsidP="00CB54F3">
      <w:pPr>
        <w:tabs>
          <w:tab w:val="center" w:pos="4680"/>
          <w:tab w:val="right" w:pos="9360"/>
        </w:tabs>
        <w:jc w:val="center"/>
      </w:pPr>
    </w:p>
    <w:p w:rsidR="00CB54F3" w:rsidRPr="00163BAF" w:rsidRDefault="00CB54F3" w:rsidP="00CB54F3">
      <w:pPr>
        <w:tabs>
          <w:tab w:val="center" w:pos="4680"/>
          <w:tab w:val="right" w:pos="9360"/>
        </w:tabs>
      </w:pPr>
      <w:r>
        <w:t>If the plant is cyanobacteria and is fixing nitrogen then uptake is assumed to occur at the maximum rate.</w:t>
      </w:r>
    </w:p>
    <w:p w:rsidR="00CB54F3" w:rsidRPr="00567AB1" w:rsidRDefault="00CB54F3" w:rsidP="00CB54F3">
      <w:pPr>
        <w:tabs>
          <w:tab w:val="center" w:pos="4680"/>
          <w:tab w:val="right" w:pos="9360"/>
        </w:tabs>
        <w:jc w:val="center"/>
        <w:rPr>
          <w:i/>
        </w:rPr>
      </w:pPr>
    </w:p>
    <w:p w:rsidR="00CB54F3" w:rsidRDefault="00CB54F3" w:rsidP="00CB54F3">
      <w:pPr>
        <w:tabs>
          <w:tab w:val="center" w:pos="4680"/>
          <w:tab w:val="right" w:pos="9360"/>
        </w:tabs>
        <w:jc w:val="center"/>
      </w:pPr>
      <w:r>
        <w:tab/>
      </w:r>
      <w:r w:rsidRPr="00567AB1">
        <w:rPr>
          <w:position w:val="-10"/>
        </w:rPr>
        <w:object w:dxaOrig="4040" w:dyaOrig="320">
          <v:shape id="_x0000_i1052" type="#_x0000_t75" style="width:201.75pt;height:16.5pt" o:ole="">
            <v:imagedata r:id="rId70" o:title=""/>
          </v:shape>
          <o:OLEObject Type="Embed" ProgID="Equation.3" ShapeID="_x0000_i1052" DrawAspect="Content" ObjectID="_1635757809" r:id="rId71"/>
        </w:object>
      </w:r>
      <w:r>
        <w:tab/>
      </w:r>
      <w:r w:rsidRPr="00163BAF">
        <w:rPr>
          <w:b/>
        </w:rPr>
        <w:t>(55f)</w:t>
      </w:r>
    </w:p>
    <w:p w:rsidR="00CB54F3" w:rsidRDefault="00CB54F3" w:rsidP="00CB54F3">
      <w:pPr>
        <w:tabs>
          <w:tab w:val="center" w:pos="4680"/>
          <w:tab w:val="right" w:pos="9360"/>
        </w:tabs>
        <w:jc w:val="center"/>
      </w:pPr>
    </w:p>
    <w:p w:rsidR="00CB54F3" w:rsidRDefault="00CB54F3" w:rsidP="00CB54F3">
      <w:pPr>
        <w:tabs>
          <w:tab w:val="center" w:pos="4680"/>
          <w:tab w:val="right" w:pos="9360"/>
        </w:tabs>
      </w:pPr>
      <w:r>
        <w:t>Uptake of phosphorus is modeled with a similar formulation used for the uptake of nitrogen:</w:t>
      </w:r>
    </w:p>
    <w:p w:rsidR="00CB54F3" w:rsidRDefault="00CB54F3" w:rsidP="00CB54F3">
      <w:pPr>
        <w:tabs>
          <w:tab w:val="center" w:pos="4680"/>
          <w:tab w:val="right" w:pos="9360"/>
        </w:tabs>
      </w:pPr>
    </w:p>
    <w:p w:rsidR="00CB54F3" w:rsidRDefault="00CB54F3" w:rsidP="00CB54F3">
      <w:pPr>
        <w:tabs>
          <w:tab w:val="center" w:pos="4680"/>
          <w:tab w:val="right" w:pos="9360"/>
        </w:tabs>
        <w:jc w:val="center"/>
      </w:pPr>
      <w:r>
        <w:tab/>
      </w:r>
      <w:r w:rsidRPr="00AE34D0">
        <w:rPr>
          <w:position w:val="-50"/>
        </w:rPr>
        <w:object w:dxaOrig="7960" w:dyaOrig="1120">
          <v:shape id="_x0000_i1053" type="#_x0000_t75" style="width:396.75pt;height:56.25pt" o:ole="">
            <v:imagedata r:id="rId72" o:title=""/>
          </v:shape>
          <o:OLEObject Type="Embed" ProgID="Equation.3" ShapeID="_x0000_i1053" DrawAspect="Content" ObjectID="_1635757810" r:id="rId73"/>
        </w:object>
      </w:r>
      <w:r>
        <w:tab/>
      </w:r>
      <w:r w:rsidRPr="00732F5C">
        <w:rPr>
          <w:b/>
        </w:rPr>
        <w:t>(</w:t>
      </w:r>
      <w:r>
        <w:rPr>
          <w:b/>
        </w:rPr>
        <w:t>55g</w:t>
      </w:r>
      <w:r w:rsidRPr="00732F5C">
        <w:rPr>
          <w:b/>
        </w:rPr>
        <w:t>)</w:t>
      </w:r>
      <w:r w:rsidRPr="00AE34D0">
        <w:t xml:space="preserve"> </w:t>
      </w:r>
    </w:p>
    <w:p w:rsidR="00CB54F3" w:rsidRPr="00657D45" w:rsidRDefault="00CB54F3" w:rsidP="00CB54F3">
      <w:pPr>
        <w:pStyle w:val="Equation"/>
        <w:ind w:firstLine="0"/>
        <w:rPr>
          <w:b w:val="0"/>
        </w:rPr>
      </w:pPr>
    </w:p>
    <w:p w:rsidR="00CB54F3" w:rsidRPr="00657D45" w:rsidRDefault="00CB54F3" w:rsidP="00CB54F3">
      <w:proofErr w:type="gramStart"/>
      <w:r w:rsidRPr="00657D45">
        <w:t>where</w:t>
      </w:r>
      <w:proofErr w:type="gramEnd"/>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PhytoUpNutrien</w:t>
      </w:r>
      <w:r>
        <w:rPr>
          <w:i/>
        </w:rPr>
        <w:t>t</w:t>
      </w:r>
      <w:proofErr w:type="spellEnd"/>
      <w:r w:rsidRPr="00163BAF">
        <w:tab/>
      </w:r>
      <w:r w:rsidRPr="00163BAF">
        <w:rPr>
          <w:i/>
        </w:rPr>
        <w:t>=</w:t>
      </w:r>
      <w:r>
        <w:tab/>
        <w:t>u</w:t>
      </w:r>
      <w:r w:rsidRPr="00657D45">
        <w:t>ptake of internal nutrients (</w:t>
      </w:r>
      <w:proofErr w:type="spellStart"/>
      <w:r w:rsidRPr="00DF5FEC">
        <w:t>μ</w:t>
      </w:r>
      <w:r w:rsidRPr="00657D45">
        <w:t>g</w:t>
      </w:r>
      <w:proofErr w:type="spellEnd"/>
      <w:r w:rsidRPr="00657D45">
        <w:t xml:space="preserve"> of nutrient/L d)</w:t>
      </w:r>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Max</w:t>
      </w:r>
      <w:r>
        <w:rPr>
          <w:i/>
        </w:rPr>
        <w:t>Nutrient</w:t>
      </w:r>
      <w:r w:rsidRPr="00657D45">
        <w:rPr>
          <w:i/>
        </w:rPr>
        <w:t>Up</w:t>
      </w:r>
      <w:r>
        <w:rPr>
          <w:i/>
        </w:rPr>
        <w:t>take</w:t>
      </w:r>
      <w:proofErr w:type="spellEnd"/>
      <w:r>
        <w:rPr>
          <w:i/>
        </w:rPr>
        <w:t xml:space="preserve"> </w:t>
      </w:r>
      <w:r>
        <w:rPr>
          <w:i/>
        </w:rPr>
        <w:tab/>
      </w:r>
      <w:r>
        <w:t>=</w:t>
      </w:r>
      <w:r>
        <w:tab/>
      </w:r>
      <w:r w:rsidRPr="00657D45">
        <w:t xml:space="preserve">the maximum uptake rate for the nutrient </w:t>
      </w:r>
      <w:r>
        <w:t>(</w:t>
      </w:r>
      <w:r w:rsidRPr="00657D45">
        <w:t xml:space="preserve">mg/mg </w:t>
      </w:r>
      <w:proofErr w:type="spellStart"/>
      <w:r>
        <w:t>AFDW</w:t>
      </w:r>
      <w:r w:rsidRPr="00657D45">
        <w:t>∙d</w:t>
      </w:r>
      <w:proofErr w:type="spellEnd"/>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NutrientHalfSat</w:t>
      </w:r>
      <w:proofErr w:type="spellEnd"/>
      <w:r>
        <w:tab/>
        <w:t>=</w:t>
      </w:r>
      <w:r>
        <w:tab/>
      </w:r>
      <w:r w:rsidRPr="00657D45">
        <w:t xml:space="preserve">half-saturation constant for external nutrient </w:t>
      </w:r>
      <w:r>
        <w:t>(</w:t>
      </w:r>
      <w:r w:rsidRPr="00657D45">
        <w:sym w:font="Symbol" w:char="F06D"/>
      </w:r>
      <w:r w:rsidRPr="00657D45">
        <w:t>g nutrient/L</w:t>
      </w:r>
      <w:r>
        <w:t>);</w:t>
      </w:r>
      <w:r w:rsidRPr="00657D45">
        <w:t xml:space="preserve"> </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NutrientHalfSat</w:t>
      </w:r>
      <w:r w:rsidRPr="00657D45">
        <w:rPr>
          <w:i/>
          <w:vertAlign w:val="subscript"/>
        </w:rPr>
        <w:t>Internal</w:t>
      </w:r>
      <w:proofErr w:type="spellEnd"/>
      <w:r>
        <w:tab/>
        <w:t>=</w:t>
      </w:r>
      <w:r>
        <w:tab/>
      </w:r>
      <w:r w:rsidRPr="00657D45">
        <w:t xml:space="preserve">half-saturation constant for intracellular nutrient </w:t>
      </w:r>
      <w:r>
        <w:t>(</w:t>
      </w:r>
      <w:r w:rsidRPr="00657D45">
        <w:rPr>
          <w:bCs/>
        </w:rPr>
        <w:t>mg/mg</w:t>
      </w:r>
      <w:r>
        <w:rPr>
          <w:bCs/>
        </w:rPr>
        <w:t xml:space="preserve"> AFDW);</w:t>
      </w:r>
    </w:p>
    <w:p w:rsidR="00CB54F3"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gramStart"/>
      <w:r w:rsidRPr="00657D45">
        <w:rPr>
          <w:i/>
        </w:rPr>
        <w:t>biomass</w:t>
      </w:r>
      <w:proofErr w:type="gramEnd"/>
      <w:r>
        <w:rPr>
          <w:i/>
        </w:rPr>
        <w:tab/>
      </w:r>
      <w:r w:rsidRPr="00163BAF">
        <w:t>=</w:t>
      </w:r>
      <w:r>
        <w:rPr>
          <w:i/>
        </w:rPr>
        <w:tab/>
      </w:r>
      <w:r w:rsidRPr="00657D45">
        <w:t xml:space="preserve">algal biomass </w:t>
      </w:r>
      <w:r>
        <w:t>(</w:t>
      </w:r>
      <w:r w:rsidRPr="00657D45">
        <w:t>mg/L</w:t>
      </w:r>
      <w:r>
        <w:t>); and</w:t>
      </w:r>
    </w:p>
    <w:p w:rsidR="00CB54F3" w:rsidRPr="00163BAF"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r w:rsidRPr="00163BAF">
        <w:t>1e3</w:t>
      </w:r>
      <w:r w:rsidRPr="00163BAF">
        <w:rPr>
          <w:i/>
        </w:rPr>
        <w:tab/>
      </w:r>
      <w:r w:rsidRPr="00163BAF">
        <w:t>=</w:t>
      </w:r>
      <w:r w:rsidRPr="00163BAF">
        <w:tab/>
      </w:r>
      <w:r>
        <w:t>units conversion (</w:t>
      </w:r>
      <w:proofErr w:type="spellStart"/>
      <w:r w:rsidRPr="00DF5FEC">
        <w:t>μ</w:t>
      </w:r>
      <w:r w:rsidRPr="00163BAF">
        <w:t>g</w:t>
      </w:r>
      <w:proofErr w:type="spellEnd"/>
      <w:r w:rsidRPr="00163BAF">
        <w:t>/mg</w:t>
      </w:r>
      <w:r>
        <w:t>).</w:t>
      </w:r>
    </w:p>
    <w:p w:rsidR="00CB54F3" w:rsidRDefault="00CB54F3" w:rsidP="00CB54F3">
      <w:pPr>
        <w:widowControl/>
      </w:pPr>
    </w:p>
    <w:p w:rsidR="00CB54F3" w:rsidRDefault="00CB54F3" w:rsidP="00CB54F3">
      <w:pPr>
        <w:widowControl/>
      </w:pPr>
      <w:r>
        <w:t>Some additional observations about the internal nutrients option follow:</w:t>
      </w:r>
    </w:p>
    <w:p w:rsidR="00CB54F3" w:rsidRDefault="00CB54F3" w:rsidP="00CB54F3">
      <w:pPr>
        <w:widowControl/>
      </w:pPr>
    </w:p>
    <w:p w:rsidR="00CB54F3" w:rsidRDefault="00CB54F3" w:rsidP="00545212">
      <w:pPr>
        <w:widowControl/>
        <w:numPr>
          <w:ilvl w:val="0"/>
          <w:numId w:val="3"/>
        </w:numPr>
      </w:pPr>
      <w:r>
        <w:t>While the internal-nutrient model allows stoichiometry of plants to vary over time, animal and suspended-organic-matter stoichiometry remain constant in the model at this time.</w:t>
      </w:r>
    </w:p>
    <w:p w:rsidR="00CB54F3" w:rsidRDefault="00CB54F3" w:rsidP="00545212">
      <w:pPr>
        <w:widowControl/>
        <w:numPr>
          <w:ilvl w:val="0"/>
          <w:numId w:val="3"/>
        </w:numPr>
      </w:pPr>
      <w:r>
        <w:t>The internal-nutrient model is not utilized for benthic or rooted macrophytes, which are assumed to get nutrients from sediments and are not assumed to have nutrient limitation for that reason.</w:t>
      </w:r>
    </w:p>
    <w:p w:rsidR="00CB54F3" w:rsidRDefault="00CB54F3" w:rsidP="00545212">
      <w:pPr>
        <w:widowControl/>
        <w:numPr>
          <w:ilvl w:val="0"/>
          <w:numId w:val="3"/>
        </w:numPr>
      </w:pPr>
      <w:r w:rsidRPr="004E4AE4">
        <w:t xml:space="preserve">Boundary-condition loadings of plants </w:t>
      </w:r>
      <w:r>
        <w:t xml:space="preserve">are assumed to have the same </w:t>
      </w:r>
      <w:r w:rsidRPr="004E4AE4">
        <w:t xml:space="preserve">nutrient characteristics as plants </w:t>
      </w:r>
      <w:r>
        <w:t xml:space="preserve">currently </w:t>
      </w:r>
      <w:r w:rsidRPr="004E4AE4">
        <w:t>in the water body</w:t>
      </w:r>
      <w:r>
        <w:t>.</w:t>
      </w:r>
    </w:p>
    <w:p w:rsidR="00CB54F3" w:rsidRDefault="00CB54F3" w:rsidP="00CB54F3">
      <w:pPr>
        <w:widowControl/>
      </w:pPr>
    </w:p>
    <w:p w:rsidR="00CB54F3" w:rsidRPr="00DF5FEC" w:rsidRDefault="00CB54F3" w:rsidP="00CB54F3">
      <w:pPr>
        <w:widowControl/>
      </w:pPr>
    </w:p>
    <w:p w:rsidR="00CB54F3" w:rsidRDefault="00CB54F3" w:rsidP="00CB54F3">
      <w:pPr>
        <w:keepNext/>
        <w:keepLines/>
        <w:widowControl/>
        <w:outlineLvl w:val="0"/>
      </w:pPr>
      <w:r w:rsidRPr="00DF5FEC">
        <w:rPr>
          <w:b/>
          <w:bCs/>
        </w:rPr>
        <w:lastRenderedPageBreak/>
        <w:t>Current Limitation</w:t>
      </w:r>
      <w:r w:rsidRPr="00DF5FEC">
        <w:rPr>
          <w:b/>
          <w:bCs/>
        </w:rPr>
        <w:fldChar w:fldCharType="begin"/>
      </w:r>
      <w:r w:rsidRPr="00DF5FEC">
        <w:rPr>
          <w:b/>
          <w:bCs/>
        </w:rPr>
        <w:instrText>tc \l3 "</w:instrText>
      </w:r>
      <w:bookmarkStart w:id="42" w:name="_Toc471905941"/>
      <w:r w:rsidRPr="00DF5FEC">
        <w:rPr>
          <w:b/>
          <w:bCs/>
        </w:rPr>
        <w:instrText>Current Limitation</w:instrText>
      </w:r>
      <w:bookmarkEnd w:id="42"/>
      <w:r w:rsidRPr="00DF5FEC">
        <w:rPr>
          <w:b/>
          <w:bCs/>
        </w:rPr>
        <w:fldChar w:fldCharType="end"/>
      </w:r>
      <w:r w:rsidRPr="00DF5FEC">
        <w:t xml:space="preserve">  </w:t>
      </w:r>
    </w:p>
    <w:p w:rsidR="00CB54F3" w:rsidRDefault="00CB54F3" w:rsidP="00CB54F3">
      <w:pPr>
        <w:keepNext/>
        <w:keepLines/>
        <w:widowControl/>
      </w:pPr>
    </w:p>
    <w:p w:rsidR="00CB54F3" w:rsidRDefault="00CB54F3" w:rsidP="00CB54F3">
      <w:pPr>
        <w:keepNext/>
        <w:keepLines/>
        <w:widowControl/>
      </w:pPr>
      <w:r w:rsidRPr="00DF5FEC">
        <w:t>Because they are fixed in space</w:t>
      </w:r>
      <w:proofErr w:type="gramStart"/>
      <w:r w:rsidRPr="00DF5FEC">
        <w:t>,  periphyton</w:t>
      </w:r>
      <w:proofErr w:type="gramEnd"/>
      <w:r w:rsidRPr="00DF5FEC">
        <w:t xml:space="preserve"> also are limited by slow currents that do not replenish nutrients and carry away senescent biomass.  Based on the work of McIntire (1973) and Colby and McIntire (1978), a factor relating photosynthesis to current velocity is used for periphyton:</w:t>
      </w:r>
    </w:p>
    <w:p w:rsidR="00CB54F3" w:rsidRDefault="00CB54F3" w:rsidP="00CB54F3">
      <w:pPr>
        <w:keepLines/>
        <w:widowControl/>
      </w:pPr>
    </w:p>
    <w:p w:rsidR="00CB54F3" w:rsidRPr="00DF5FEC" w:rsidRDefault="00CB54F3" w:rsidP="00CB54F3">
      <w:pPr>
        <w:keepLines/>
        <w:widowControl/>
      </w:pPr>
    </w:p>
    <w:p w:rsidR="00CB54F3" w:rsidRPr="00DF5FEC" w:rsidRDefault="00CB54F3" w:rsidP="00CB54F3">
      <w:pPr>
        <w:tabs>
          <w:tab w:val="center" w:pos="4680"/>
          <w:tab w:val="right" w:pos="9360"/>
        </w:tabs>
        <w:jc w:val="center"/>
      </w:pPr>
      <w:r>
        <w:tab/>
      </w:r>
      <w:r w:rsidRPr="00DF5FEC">
        <w:rPr>
          <w:position w:val="-28"/>
        </w:rPr>
        <w:object w:dxaOrig="5460" w:dyaOrig="660">
          <v:shape id="_x0000_i1054" type="#_x0000_t75" style="width:273pt;height:33pt" o:ole="">
            <v:imagedata r:id="rId74" o:title=""/>
          </v:shape>
          <o:OLEObject Type="Embed" ProgID="Equation.3" ShapeID="_x0000_i1054" DrawAspect="Content" ObjectID="_1635757811" r:id="rId75"/>
        </w:object>
      </w:r>
      <w:r>
        <w:tab/>
      </w:r>
      <w:bookmarkStart w:id="43" w:name="V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56</w:t>
      </w:r>
      <w:r w:rsidRPr="00AF3A93">
        <w:rPr>
          <w:b/>
        </w:rPr>
        <w:fldChar w:fldCharType="end"/>
      </w:r>
      <w:r w:rsidRPr="00AF3A93">
        <w:rPr>
          <w:b/>
        </w:rPr>
        <w:t>)</w:t>
      </w:r>
      <w:bookmarkEnd w:id="43"/>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VLimit</w:t>
      </w:r>
      <w:proofErr w:type="spellEnd"/>
      <w:r w:rsidRPr="00DF5FEC">
        <w:t xml:space="preserve"> </w:t>
      </w:r>
      <w:r w:rsidRPr="00DF5FEC">
        <w:tab/>
      </w:r>
      <w:r w:rsidRPr="00DF5FEC">
        <w:tab/>
        <w:t>=</w:t>
      </w:r>
      <w:r w:rsidRPr="00DF5FEC">
        <w:tab/>
        <w:t>limitation or enhancement due to current velocity (unitless);</w:t>
      </w:r>
    </w:p>
    <w:p w:rsidR="00CB54F3" w:rsidRPr="00DF5FEC" w:rsidRDefault="00CB54F3" w:rsidP="00CB54F3">
      <w:pPr>
        <w:widowControl/>
        <w:ind w:left="2880" w:hanging="2160"/>
      </w:pPr>
      <w:proofErr w:type="spellStart"/>
      <w:proofErr w:type="gramStart"/>
      <w:r w:rsidRPr="00DF5FEC">
        <w:rPr>
          <w:i/>
          <w:iCs/>
        </w:rPr>
        <w:t>RedStillWater</w:t>
      </w:r>
      <w:proofErr w:type="spellEnd"/>
      <w:r w:rsidRPr="00DF5FEC">
        <w:t xml:space="preserve"> </w:t>
      </w:r>
      <w:r>
        <w:t xml:space="preserve"> </w:t>
      </w:r>
      <w:r w:rsidRPr="00DF5FEC">
        <w:t>=</w:t>
      </w:r>
      <w:proofErr w:type="gramEnd"/>
      <w:r w:rsidRPr="00DF5FEC">
        <w:tab/>
      </w:r>
      <w:r>
        <w:t xml:space="preserve">user-entered </w:t>
      </w:r>
      <w:r w:rsidRPr="00DF5FEC">
        <w:t>reduction in photosynthesis in absence of current (unitless);</w:t>
      </w:r>
    </w:p>
    <w:p w:rsidR="00CB54F3" w:rsidRPr="00DF5FEC" w:rsidRDefault="00CB54F3" w:rsidP="00CB54F3">
      <w:pPr>
        <w:widowControl/>
        <w:tabs>
          <w:tab w:val="left" w:pos="2160"/>
        </w:tabs>
        <w:ind w:left="2880" w:hanging="2160"/>
      </w:pPr>
      <w:proofErr w:type="spellStart"/>
      <w:r w:rsidRPr="00DF5FEC">
        <w:rPr>
          <w:i/>
          <w:iCs/>
        </w:rPr>
        <w:t>VelCoeff</w:t>
      </w:r>
      <w:proofErr w:type="spellEnd"/>
      <w:r w:rsidRPr="00DF5FEC">
        <w:t xml:space="preserve"> </w:t>
      </w:r>
      <w:r w:rsidRPr="00DF5FEC">
        <w:tab/>
        <w:t>=</w:t>
      </w:r>
      <w:r w:rsidRPr="00DF5FEC">
        <w:tab/>
        <w:t>empirical proportionality coefficient for velocity (0.057, unitless); and</w:t>
      </w:r>
    </w:p>
    <w:p w:rsidR="00CB54F3" w:rsidRPr="00DF5FEC" w:rsidRDefault="00CB54F3" w:rsidP="00CB54F3">
      <w:pPr>
        <w:widowControl/>
        <w:ind w:left="720"/>
      </w:pPr>
      <w:r w:rsidRPr="00DF5FEC">
        <w:rPr>
          <w:i/>
          <w:iCs/>
        </w:rPr>
        <w:t>Velocity</w:t>
      </w:r>
      <w:r w:rsidRPr="00DF5FEC">
        <w:t xml:space="preserve"> </w:t>
      </w:r>
      <w:r w:rsidRPr="00DF5FEC">
        <w:tab/>
        <w:t>=</w:t>
      </w:r>
      <w:r w:rsidRPr="00DF5FEC">
        <w:tab/>
        <w:t xml:space="preserve">flow rate (converted to m/s), see </w:t>
      </w:r>
      <w:r>
        <w:rPr>
          <w:b/>
          <w:bCs/>
        </w:rPr>
        <w:fldChar w:fldCharType="begin"/>
      </w:r>
      <w:r>
        <w:instrText xml:space="preserve"> REF Velocity \h </w:instrText>
      </w:r>
      <w:r>
        <w:rPr>
          <w:b/>
          <w:bCs/>
        </w:rPr>
      </w:r>
      <w:r>
        <w:rPr>
          <w:b/>
          <w:bCs/>
        </w:rPr>
        <w:fldChar w:fldCharType="separate"/>
      </w:r>
      <w:r w:rsidRPr="005E1767">
        <w:rPr>
          <w:b/>
        </w:rPr>
        <w:t>(</w:t>
      </w:r>
      <w:r>
        <w:rPr>
          <w:b/>
          <w:noProof/>
        </w:rPr>
        <w:t>14</w:t>
      </w:r>
      <w:r w:rsidRPr="005E1767">
        <w:rPr>
          <w:b/>
        </w:rPr>
        <w:t>)</w:t>
      </w:r>
      <w:r>
        <w:rPr>
          <w:b/>
          <w:bCs/>
        </w:rPr>
        <w:fldChar w:fldCharType="end"/>
      </w:r>
      <w:r w:rsidRPr="00DF5FEC">
        <w:t>.</w:t>
      </w:r>
    </w:p>
    <w:p w:rsidR="00CB54F3" w:rsidRPr="00DF5FEC" w:rsidRDefault="00CB54F3" w:rsidP="00CB54F3">
      <w:pPr>
        <w:widowControl/>
      </w:pPr>
    </w:p>
    <w:p w:rsidR="00CB54F3" w:rsidRPr="00DF5FEC" w:rsidRDefault="00CB54F3" w:rsidP="00CB54F3">
      <w:pPr>
        <w:widowControl/>
      </w:pPr>
      <w:proofErr w:type="spellStart"/>
      <w:r w:rsidRPr="00DF5FEC">
        <w:rPr>
          <w:i/>
          <w:iCs/>
        </w:rPr>
        <w:t>VLimit</w:t>
      </w:r>
      <w:proofErr w:type="spellEnd"/>
      <w:r w:rsidRPr="00DF5FEC">
        <w:t xml:space="preserve"> has a minimum value for photosynthesis in the absence of currents and increases asymptotically to a maximum value for optimal current velocity (</w:t>
      </w:r>
      <w:r>
        <w:rPr>
          <w:b/>
          <w:bCs/>
        </w:rPr>
        <w:fldChar w:fldCharType="begin"/>
      </w:r>
      <w:r>
        <w:instrText xml:space="preserve"> REF _Ref130638971 </w:instrText>
      </w:r>
      <w:r>
        <w:rPr>
          <w:b/>
          <w:bCs/>
        </w:rPr>
        <w:fldChar w:fldCharType="separate"/>
      </w:r>
      <w:r>
        <w:t xml:space="preserve">Figure </w:t>
      </w:r>
      <w:r>
        <w:rPr>
          <w:noProof/>
        </w:rPr>
        <w:t>58</w:t>
      </w:r>
      <w:r>
        <w:rPr>
          <w:b/>
          <w:bCs/>
        </w:rPr>
        <w:fldChar w:fldCharType="end"/>
      </w:r>
      <w:r w:rsidRPr="00DF5FEC">
        <w:t xml:space="preserve">).  In high currents scour can limit periphyton; see </w:t>
      </w:r>
      <w:r>
        <w:rPr>
          <w:b/>
          <w:bCs/>
        </w:rPr>
        <w:fldChar w:fldCharType="begin"/>
      </w:r>
      <w:r>
        <w:instrText xml:space="preserve"> REF Slough \h </w:instrText>
      </w:r>
      <w:r>
        <w:rPr>
          <w:b/>
          <w:bCs/>
        </w:rPr>
      </w:r>
      <w:r>
        <w:rPr>
          <w:b/>
          <w:bCs/>
        </w:rPr>
        <w:fldChar w:fldCharType="separate"/>
      </w:r>
      <w:r w:rsidRPr="00C239D9">
        <w:rPr>
          <w:b/>
        </w:rPr>
        <w:t>(</w:t>
      </w:r>
      <w:r>
        <w:rPr>
          <w:b/>
          <w:noProof/>
        </w:rPr>
        <w:t>75</w:t>
      </w:r>
      <w:r w:rsidRPr="00C239D9">
        <w:rPr>
          <w:b/>
        </w:rPr>
        <w:t>)</w:t>
      </w:r>
      <w:r>
        <w:rPr>
          <w:b/>
          <w:bCs/>
        </w:rPr>
        <w:fldChar w:fldCharType="end"/>
      </w:r>
      <w:r w:rsidRPr="00DF5FEC">
        <w:t xml:space="preserve">.  The value of </w:t>
      </w:r>
      <w:proofErr w:type="spellStart"/>
      <w:r w:rsidRPr="00DF5FEC">
        <w:rPr>
          <w:i/>
          <w:iCs/>
        </w:rPr>
        <w:t>RedStillWater</w:t>
      </w:r>
      <w:proofErr w:type="spellEnd"/>
      <w:r w:rsidRPr="00DF5FEC">
        <w:t xml:space="preserve"> depends on the circumstances under which the maximum photosynthesis rate was measured; if </w:t>
      </w:r>
      <w:proofErr w:type="spellStart"/>
      <w:r w:rsidRPr="00DF5FEC">
        <w:rPr>
          <w:i/>
          <w:iCs/>
        </w:rPr>
        <w:t>PMax</w:t>
      </w:r>
      <w:proofErr w:type="spellEnd"/>
      <w:r w:rsidRPr="00DF5FEC">
        <w:t xml:space="preserve"> was measured in still water then </w:t>
      </w:r>
      <w:proofErr w:type="spellStart"/>
      <w:r w:rsidRPr="00DF5FEC">
        <w:rPr>
          <w:i/>
          <w:iCs/>
        </w:rPr>
        <w:t>RedStillWater</w:t>
      </w:r>
      <w:proofErr w:type="spellEnd"/>
      <w:r w:rsidRPr="00DF5FEC">
        <w:t xml:space="preserve"> = 1, otherwise a value of 0.2 is appropriate (Colby and McIntire, 1978).</w:t>
      </w:r>
    </w:p>
    <w:p w:rsidR="00CB54F3" w:rsidRDefault="00CB54F3" w:rsidP="00CB54F3">
      <w:pPr>
        <w:widowControl/>
      </w:pPr>
    </w:p>
    <w:p w:rsidR="00CB54F3" w:rsidRPr="00DF5FEC" w:rsidRDefault="00CB54F3" w:rsidP="00CB54F3">
      <w:pPr>
        <w:widowControl/>
      </w:pPr>
    </w:p>
    <w:p w:rsidR="00CB54F3" w:rsidRPr="00BC3277" w:rsidRDefault="00CB54F3" w:rsidP="00CB54F3">
      <w:pPr>
        <w:pStyle w:val="Caption"/>
        <w:keepNext/>
        <w:jc w:val="center"/>
        <w:outlineLvl w:val="0"/>
        <w:rPr>
          <w:b w:val="0"/>
        </w:rPr>
      </w:pPr>
      <w:bookmarkStart w:id="44" w:name="_Ref130638971"/>
      <w:proofErr w:type="gramStart"/>
      <w:r>
        <w:t xml:space="preserve">Figure </w:t>
      </w:r>
      <w:r>
        <w:fldChar w:fldCharType="begin"/>
      </w:r>
      <w:r>
        <w:instrText xml:space="preserve"> SEQ Figure_ \* ARABIC </w:instrText>
      </w:r>
      <w:r>
        <w:fldChar w:fldCharType="separate"/>
      </w:r>
      <w:r>
        <w:rPr>
          <w:noProof/>
        </w:rPr>
        <w:t>58</w:t>
      </w:r>
      <w:r>
        <w:fldChar w:fldCharType="end"/>
      </w:r>
      <w:bookmarkEnd w:id="44"/>
      <w:r>
        <w:t>.</w:t>
      </w:r>
      <w:proofErr w:type="gramEnd"/>
      <w:r>
        <w:t xml:space="preserve">  </w:t>
      </w:r>
      <w:proofErr w:type="gramStart"/>
      <w:r w:rsidRPr="00BC3277">
        <w:rPr>
          <w:b w:val="0"/>
        </w:rPr>
        <w:t>Effect of current velocity on periphyton photosynthesis.</w:t>
      </w:r>
      <w:proofErr w:type="gramEnd"/>
    </w:p>
    <w:p w:rsidR="00CB54F3" w:rsidRPr="00DF5FEC" w:rsidRDefault="00CB54F3" w:rsidP="00CB54F3">
      <w:pPr>
        <w:widowControl/>
        <w:jc w:val="center"/>
      </w:pPr>
      <w:r>
        <w:rPr>
          <w:noProof/>
        </w:rPr>
        <w:drawing>
          <wp:inline distT="0" distB="0" distL="0" distR="0">
            <wp:extent cx="36576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keepNext/>
        <w:widowControl/>
        <w:outlineLvl w:val="0"/>
      </w:pPr>
      <w:r w:rsidRPr="00DF5FEC">
        <w:rPr>
          <w:b/>
          <w:bCs/>
        </w:rPr>
        <w:lastRenderedPageBreak/>
        <w:t>Adjustment for Suboptimal Temperature</w:t>
      </w:r>
      <w:r w:rsidRPr="00DF5FEC">
        <w:rPr>
          <w:b/>
          <w:bCs/>
        </w:rPr>
        <w:fldChar w:fldCharType="begin"/>
      </w:r>
      <w:r w:rsidRPr="00DF5FEC">
        <w:rPr>
          <w:b/>
          <w:bCs/>
        </w:rPr>
        <w:instrText>tc \l3 "</w:instrText>
      </w:r>
      <w:bookmarkStart w:id="45" w:name="_Toc471905942"/>
      <w:r w:rsidRPr="00DF5FEC">
        <w:rPr>
          <w:b/>
          <w:bCs/>
        </w:rPr>
        <w:instrText>Adjustment for Suboptimal Temperature</w:instrText>
      </w:r>
      <w:bookmarkEnd w:id="45"/>
      <w:r w:rsidRPr="00DF5FEC">
        <w:rPr>
          <w:b/>
          <w:bCs/>
        </w:rPr>
        <w:fldChar w:fldCharType="end"/>
      </w:r>
    </w:p>
    <w:p w:rsidR="00CB54F3" w:rsidRPr="00DF5FEC" w:rsidRDefault="00CB54F3" w:rsidP="00CB54F3">
      <w:pPr>
        <w:keepNext/>
        <w:widowControl/>
      </w:pPr>
    </w:p>
    <w:p w:rsidR="00CB54F3" w:rsidRPr="00DF5FEC" w:rsidRDefault="00CB54F3" w:rsidP="00CB54F3">
      <w:pPr>
        <w:keepNext/>
        <w:widowControl/>
      </w:pPr>
      <w:r w:rsidRPr="00DF5FEC">
        <w:t xml:space="preserve">AQUATOX uses a general but complex formulation to represent the effects of temperature.  All organisms exhibit a nonlinear, adaptive response to temperature changes (the so-called </w:t>
      </w:r>
      <w:proofErr w:type="spellStart"/>
      <w:r w:rsidRPr="00DF5FEC">
        <w:t>Stroganov</w:t>
      </w:r>
      <w:proofErr w:type="spellEnd"/>
      <w:r w:rsidRPr="00DF5FEC">
        <w:t xml:space="preserve"> function). Process rates other than algal respiration increase as the ambient temperature increases until the optimal temperature for the organism is reached; beyond that optimum, process rates decrease until the lethal temperature is reached.  This effect is represented by a complex algorithm developed by O'Neill et al. (1972) and modified slightly for application to aquatic systems (Park et al., 1974).  An intermediate variable </w:t>
      </w:r>
      <w:r w:rsidRPr="00DF5FEC">
        <w:rPr>
          <w:i/>
          <w:iCs/>
        </w:rPr>
        <w:t>VT</w:t>
      </w:r>
      <w:r w:rsidRPr="00DF5FEC">
        <w:t xml:space="preserve"> is computed first; it is the ratio of the difference between the maximum temperature at which a process will occur and the ambient temperature over the difference between the maximum temperature and the optimal temperature for the process: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4959" w:dyaOrig="660">
          <v:shape id="_x0000_i1055" type="#_x0000_t75" style="width:248.25pt;height:33pt" o:ole="">
            <v:imagedata r:id="rId77" o:title=""/>
          </v:shape>
          <o:OLEObject Type="Embed" ProgID="Equation.3" ShapeID="_x0000_i1055" DrawAspect="Content" ObjectID="_1635757812" r:id="rId78"/>
        </w:object>
      </w:r>
      <w:r>
        <w:tab/>
      </w:r>
      <w:bookmarkStart w:id="46" w:name="V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57</w:t>
      </w:r>
      <w:r w:rsidRPr="00AF3A93">
        <w:rPr>
          <w:b/>
        </w:rPr>
        <w:fldChar w:fldCharType="end"/>
      </w:r>
      <w:r w:rsidRPr="00AF3A93">
        <w:rPr>
          <w:b/>
        </w:rPr>
        <w:t>)</w:t>
      </w:r>
      <w:bookmarkEnd w:id="46"/>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ind w:left="720"/>
      </w:pPr>
      <w:r w:rsidRPr="00DF5FEC">
        <w:rPr>
          <w:i/>
          <w:iCs/>
        </w:rPr>
        <w:t>Temperature</w:t>
      </w:r>
      <w:r w:rsidRPr="00DF5FEC">
        <w:tab/>
        <w:t>=</w:t>
      </w:r>
      <w:r w:rsidRPr="00DF5FEC">
        <w:tab/>
        <w:t>ambient water temperature (</w:t>
      </w:r>
      <w:r>
        <w:t>deg. C</w:t>
      </w:r>
      <w:r w:rsidRPr="00DF5FEC">
        <w:t xml:space="preserve">); </w:t>
      </w:r>
    </w:p>
    <w:p w:rsidR="00CB54F3" w:rsidRPr="00DF5FEC" w:rsidRDefault="00CB54F3" w:rsidP="00CB54F3">
      <w:pPr>
        <w:widowControl/>
        <w:ind w:left="720"/>
      </w:pPr>
      <w:proofErr w:type="spellStart"/>
      <w:r w:rsidRPr="00DF5FEC">
        <w:rPr>
          <w:i/>
          <w:iCs/>
        </w:rPr>
        <w:t>TMax</w:t>
      </w:r>
      <w:proofErr w:type="spellEnd"/>
      <w:r w:rsidRPr="00DF5FEC">
        <w:tab/>
      </w:r>
      <w:r w:rsidRPr="00DF5FEC">
        <w:tab/>
        <w:t>=</w:t>
      </w:r>
      <w:r w:rsidRPr="00DF5FEC">
        <w:tab/>
        <w:t>maximum temperature at which process will occur (</w:t>
      </w:r>
      <w:r>
        <w:t>deg. C</w:t>
      </w:r>
      <w:r w:rsidRPr="00DF5FEC">
        <w:t>);</w:t>
      </w:r>
    </w:p>
    <w:p w:rsidR="00CB54F3" w:rsidRPr="00DF5FEC" w:rsidRDefault="00CB54F3" w:rsidP="00CB54F3">
      <w:pPr>
        <w:widowControl/>
        <w:ind w:left="720"/>
      </w:pPr>
      <w:proofErr w:type="spellStart"/>
      <w:r w:rsidRPr="00DF5FEC">
        <w:rPr>
          <w:i/>
          <w:iCs/>
        </w:rPr>
        <w:t>TOpt</w:t>
      </w:r>
      <w:proofErr w:type="spellEnd"/>
      <w:r w:rsidRPr="00DF5FEC">
        <w:tab/>
      </w:r>
      <w:r w:rsidRPr="00DF5FEC">
        <w:tab/>
        <w:t>=</w:t>
      </w:r>
      <w:r w:rsidRPr="00DF5FEC">
        <w:tab/>
        <w:t>optimal temperature for process to occur (</w:t>
      </w:r>
      <w:r>
        <w:t>deg. C</w:t>
      </w:r>
      <w:r w:rsidRPr="00DF5FEC">
        <w:t>); and</w:t>
      </w:r>
    </w:p>
    <w:p w:rsidR="00CB54F3" w:rsidRPr="00DF5FEC" w:rsidRDefault="00CB54F3" w:rsidP="00CB54F3">
      <w:pPr>
        <w:widowControl/>
        <w:ind w:left="720"/>
      </w:pPr>
      <w:r w:rsidRPr="00DF5FEC">
        <w:rPr>
          <w:i/>
          <w:iCs/>
        </w:rPr>
        <w:t>Acclimation</w:t>
      </w:r>
      <w:r w:rsidRPr="00DF5FEC">
        <w:tab/>
        <w:t>=</w:t>
      </w:r>
      <w:r w:rsidRPr="00DF5FEC">
        <w:tab/>
        <w:t>temperature acclimation (</w:t>
      </w:r>
      <w:r>
        <w:t>deg. C</w:t>
      </w:r>
      <w:r w:rsidRPr="00DF5FEC">
        <w:t>), as described below.</w:t>
      </w:r>
    </w:p>
    <w:p w:rsidR="00CB54F3" w:rsidRPr="00DF5FEC" w:rsidRDefault="00CB54F3" w:rsidP="00CB54F3">
      <w:pPr>
        <w:widowControl/>
      </w:pPr>
    </w:p>
    <w:p w:rsidR="00CB54F3" w:rsidRPr="00DF5FEC" w:rsidRDefault="00CB54F3" w:rsidP="00CB54F3">
      <w:pPr>
        <w:keepNext/>
        <w:keepLines/>
        <w:widowControl/>
      </w:pPr>
      <w:r w:rsidRPr="00DF5FEC">
        <w:t>Acclimation to both increasing and decre</w:t>
      </w:r>
      <w:r>
        <w:t>a</w:t>
      </w:r>
      <w:r w:rsidRPr="00DF5FEC">
        <w:t xml:space="preserve">sing temperature is accounted for with a modification developed by </w:t>
      </w:r>
      <w:proofErr w:type="spellStart"/>
      <w:r w:rsidRPr="00DF5FEC">
        <w:t>Kitchell</w:t>
      </w:r>
      <w:proofErr w:type="spellEnd"/>
      <w:r w:rsidRPr="00DF5FEC">
        <w:t xml:space="preserve"> et al. (1972):  </w:t>
      </w:r>
    </w:p>
    <w:p w:rsidR="00CB54F3" w:rsidRPr="00DF5FEC" w:rsidRDefault="00CB54F3" w:rsidP="00CB54F3">
      <w:pPr>
        <w:tabs>
          <w:tab w:val="center" w:pos="4680"/>
          <w:tab w:val="right" w:pos="9360"/>
        </w:tabs>
        <w:jc w:val="center"/>
      </w:pPr>
      <w:r>
        <w:tab/>
      </w:r>
      <w:r w:rsidRPr="00DF5FEC">
        <w:rPr>
          <w:position w:val="-10"/>
        </w:rPr>
        <w:object w:dxaOrig="4480" w:dyaOrig="360">
          <v:shape id="_x0000_i1056" type="#_x0000_t75" style="width:224.25pt;height:18pt" o:ole="">
            <v:imagedata r:id="rId79" o:title=""/>
          </v:shape>
          <o:OLEObject Type="Embed" ProgID="Equation.3" ShapeID="_x0000_i1056" DrawAspect="Content" ObjectID="_1635757813" r:id="rId80"/>
        </w:object>
      </w:r>
      <w:r>
        <w:tab/>
      </w:r>
      <w:bookmarkStart w:id="47" w:name="Acclimati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58</w:t>
      </w:r>
      <w:r w:rsidRPr="00C239D9">
        <w:rPr>
          <w:b/>
        </w:rPr>
        <w:fldChar w:fldCharType="end"/>
      </w:r>
      <w:r w:rsidRPr="00C239D9">
        <w:rPr>
          <w:b/>
        </w:rPr>
        <w:t>)</w:t>
      </w:r>
      <w:bookmarkEnd w:id="47"/>
      <w:r>
        <w:tab/>
      </w:r>
      <w:r>
        <w:tab/>
      </w:r>
      <w:r>
        <w:tab/>
      </w:r>
    </w:p>
    <w:p w:rsidR="00CB54F3" w:rsidRPr="00DF5FEC" w:rsidRDefault="00CB54F3" w:rsidP="00CB54F3">
      <w:pPr>
        <w:keepNext/>
        <w:keepLines/>
        <w:widowControl/>
      </w:pPr>
      <w:r w:rsidRPr="00DF5FEC">
        <w:t xml:space="preserve"> </w:t>
      </w:r>
      <w:proofErr w:type="gramStart"/>
      <w:r w:rsidRPr="00DF5FEC">
        <w:t>where</w:t>
      </w:r>
      <w:proofErr w:type="gramEnd"/>
      <w:r w:rsidRPr="00DF5FEC">
        <w:t>:</w:t>
      </w:r>
    </w:p>
    <w:p w:rsidR="00CB54F3" w:rsidRPr="00DF5FEC" w:rsidRDefault="00CB54F3" w:rsidP="00CB54F3">
      <w:pPr>
        <w:keepLines/>
        <w:widowControl/>
      </w:pPr>
    </w:p>
    <w:p w:rsidR="00CB54F3" w:rsidRPr="00DF5FEC" w:rsidRDefault="00CB54F3" w:rsidP="00CB54F3">
      <w:pPr>
        <w:widowControl/>
        <w:tabs>
          <w:tab w:val="left" w:pos="1620"/>
        </w:tabs>
        <w:ind w:left="2160" w:hanging="1440"/>
      </w:pPr>
      <w:r w:rsidRPr="00DF5FEC">
        <w:rPr>
          <w:i/>
          <w:iCs/>
        </w:rPr>
        <w:t>XM</w:t>
      </w:r>
      <w:r w:rsidRPr="00DF5FEC">
        <w:tab/>
        <w:t>=</w:t>
      </w:r>
      <w:r w:rsidRPr="00DF5FEC">
        <w:tab/>
        <w:t>maximum acclimation allowed (</w:t>
      </w:r>
      <w:r>
        <w:t>2.0 deg. C</w:t>
      </w:r>
      <w:r w:rsidRPr="00DF5FEC">
        <w:t>);</w:t>
      </w:r>
    </w:p>
    <w:p w:rsidR="00CB54F3" w:rsidRPr="00DF5FEC" w:rsidRDefault="00CB54F3" w:rsidP="00CB54F3">
      <w:pPr>
        <w:widowControl/>
        <w:tabs>
          <w:tab w:val="left" w:pos="-1440"/>
          <w:tab w:val="left" w:pos="1620"/>
        </w:tabs>
        <w:ind w:left="2160" w:hanging="1440"/>
      </w:pPr>
      <w:r w:rsidRPr="00DF5FEC">
        <w:rPr>
          <w:i/>
          <w:iCs/>
        </w:rPr>
        <w:t>KT</w:t>
      </w:r>
      <w:r w:rsidRPr="00DF5FEC">
        <w:tab/>
        <w:t>=</w:t>
      </w:r>
      <w:r w:rsidRPr="00DF5FEC">
        <w:tab/>
        <w:t xml:space="preserve">coefficient for decreasing acclimation as temperature approaches </w:t>
      </w:r>
      <w:proofErr w:type="spellStart"/>
      <w:r w:rsidRPr="00DF5FEC">
        <w:rPr>
          <w:i/>
          <w:iCs/>
        </w:rPr>
        <w:t>T</w:t>
      </w:r>
      <w:r w:rsidRPr="00DF5FEC">
        <w:rPr>
          <w:i/>
          <w:iCs/>
          <w:vertAlign w:val="subscript"/>
        </w:rPr>
        <w:t>ref</w:t>
      </w:r>
      <w:proofErr w:type="spellEnd"/>
      <w:r w:rsidRPr="00DF5FEC">
        <w:rPr>
          <w:i/>
          <w:iCs/>
          <w:vertAlign w:val="subscript"/>
        </w:rPr>
        <w:t xml:space="preserve"> </w:t>
      </w:r>
      <w:r w:rsidRPr="00DF5FEC">
        <w:t>(</w:t>
      </w:r>
      <w:r>
        <w:t xml:space="preserve">value is 0.5 and </w:t>
      </w:r>
      <w:r w:rsidRPr="00DF5FEC">
        <w:t>unitless);</w:t>
      </w:r>
    </w:p>
    <w:p w:rsidR="00CB54F3" w:rsidRPr="00DF5FEC" w:rsidRDefault="00CB54F3" w:rsidP="00CB54F3">
      <w:pPr>
        <w:widowControl/>
        <w:tabs>
          <w:tab w:val="left" w:pos="1620"/>
        </w:tabs>
        <w:ind w:left="2160" w:hanging="1440"/>
      </w:pPr>
      <w:r w:rsidRPr="00DF5FEC">
        <w:rPr>
          <w:i/>
          <w:iCs/>
        </w:rPr>
        <w:t>ABS</w:t>
      </w:r>
      <w:r w:rsidRPr="00DF5FEC">
        <w:tab/>
        <w:t>=</w:t>
      </w:r>
      <w:r w:rsidRPr="00DF5FEC">
        <w:tab/>
        <w:t>function to obtain absolute value; and</w:t>
      </w:r>
    </w:p>
    <w:p w:rsidR="00CB54F3" w:rsidRPr="00DF5FEC" w:rsidRDefault="00CB54F3" w:rsidP="00CB54F3">
      <w:pPr>
        <w:widowControl/>
        <w:tabs>
          <w:tab w:val="left" w:pos="1620"/>
        </w:tabs>
        <w:ind w:left="2160" w:hanging="1440"/>
      </w:pPr>
      <w:proofErr w:type="spellStart"/>
      <w:r w:rsidRPr="00DF5FEC">
        <w:rPr>
          <w:i/>
          <w:iCs/>
        </w:rPr>
        <w:t>TRef</w:t>
      </w:r>
      <w:proofErr w:type="spellEnd"/>
      <w:r w:rsidRPr="00DF5FEC">
        <w:tab/>
        <w:t>=</w:t>
      </w:r>
      <w:r w:rsidRPr="00DF5FEC">
        <w:tab/>
      </w:r>
      <w:r>
        <w:t>“</w:t>
      </w:r>
      <w:r w:rsidRPr="00DF5FEC">
        <w:t>adaptation</w:t>
      </w:r>
      <w:r>
        <w:t>”</w:t>
      </w:r>
      <w:r w:rsidRPr="00DF5FEC">
        <w:t xml:space="preserve"> temperature below which there is no acclimation (</w:t>
      </w:r>
      <w:r>
        <w:t>deg. C</w:t>
      </w:r>
      <w:r w:rsidRPr="00DF5FEC">
        <w:t>).</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r w:rsidRPr="00DF5FEC">
        <w:t xml:space="preserve">The mathematical sign of the variable </w:t>
      </w:r>
      <w:r w:rsidRPr="00DF5FEC">
        <w:rPr>
          <w:i/>
          <w:iCs/>
        </w:rPr>
        <w:t xml:space="preserve">Acclimation </w:t>
      </w:r>
      <w:r w:rsidRPr="00DF5FEC">
        <w:t>is negative if the ambient temperature is below the temperature at which there is no acclimation; otherwise, it is positive.</w:t>
      </w:r>
    </w:p>
    <w:p w:rsidR="00CB54F3" w:rsidRPr="00DF5FEC" w:rsidRDefault="00CB54F3" w:rsidP="00CB54F3">
      <w:pPr>
        <w:widowControl/>
      </w:pPr>
    </w:p>
    <w:p w:rsidR="00CB54F3" w:rsidRDefault="00CB54F3" w:rsidP="00CB54F3">
      <w:pPr>
        <w:widowControl/>
      </w:pPr>
      <w:r w:rsidRPr="00DF5FEC">
        <w:t xml:space="preserve">If the variable </w:t>
      </w:r>
      <w:r w:rsidRPr="00DF5FEC">
        <w:rPr>
          <w:i/>
          <w:iCs/>
        </w:rPr>
        <w:t>VT</w:t>
      </w:r>
      <w:r w:rsidRPr="00DF5FEC">
        <w:t xml:space="preserve"> is less than zero, in other words, if the ambient temperature exceeds (</w:t>
      </w:r>
      <w:proofErr w:type="spellStart"/>
      <w:r w:rsidRPr="00DF5FEC">
        <w:rPr>
          <w:i/>
          <w:iCs/>
        </w:rPr>
        <w:t>TMax</w:t>
      </w:r>
      <w:proofErr w:type="spellEnd"/>
      <w:r w:rsidRPr="00DF5FEC">
        <w:t xml:space="preserve"> + </w:t>
      </w:r>
      <w:r w:rsidRPr="00DF5FEC">
        <w:rPr>
          <w:i/>
          <w:iCs/>
        </w:rPr>
        <w:t>Acclimation</w:t>
      </w:r>
      <w:r w:rsidRPr="00DF5FEC">
        <w:t>), then the suboptimal factor for temperature is set equal to zero and the process stops.  Otherwise, the suboptimal factor for temperature is calculated as (Park et al., 1974):</w:t>
      </w:r>
    </w:p>
    <w:p w:rsidR="00CB54F3" w:rsidRDefault="00CB54F3" w:rsidP="00CB54F3">
      <w:pPr>
        <w:widowControl/>
      </w:pP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8"/>
        </w:rPr>
        <w:object w:dxaOrig="2360" w:dyaOrig="340">
          <v:shape id="_x0000_i1057" type="#_x0000_t75" style="width:117.75pt;height:17.25pt" o:ole="">
            <v:imagedata r:id="rId81" o:title=""/>
          </v:shape>
          <o:OLEObject Type="Embed" ProgID="Equation.3" ShapeID="_x0000_i1057" DrawAspect="Content" ObjectID="_1635757814" r:id="rId82"/>
        </w:object>
      </w:r>
      <w:r>
        <w:tab/>
      </w:r>
      <w:bookmarkStart w:id="48" w:name="TCor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59</w:t>
      </w:r>
      <w:r w:rsidRPr="00C239D9">
        <w:rPr>
          <w:b/>
        </w:rPr>
        <w:fldChar w:fldCharType="end"/>
      </w:r>
      <w:r w:rsidRPr="00C239D9">
        <w:rPr>
          <w:b/>
        </w:rPr>
        <w:t>)</w:t>
      </w:r>
      <w:bookmarkEnd w:id="48"/>
      <w:r>
        <w:tab/>
      </w: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F5FEC">
        <w:rPr>
          <w:position w:val="-24"/>
        </w:rPr>
        <w:object w:dxaOrig="2960" w:dyaOrig="680">
          <v:shape id="_x0000_i1058" type="#_x0000_t75" style="width:147.75pt;height:33.75pt" o:ole="">
            <v:imagedata r:id="rId83" o:title=""/>
          </v:shape>
          <o:OLEObject Type="Embed" ProgID="Equation.3" ShapeID="_x0000_i1058" DrawAspect="Content" ObjectID="_1635757815" r:id="rId84"/>
        </w:object>
      </w:r>
      <w:r>
        <w:tab/>
      </w:r>
      <w:bookmarkStart w:id="49" w:name="X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60</w:t>
      </w:r>
      <w:r w:rsidRPr="00C239D9">
        <w:rPr>
          <w:b/>
        </w:rPr>
        <w:fldChar w:fldCharType="end"/>
      </w:r>
      <w:r w:rsidRPr="00C239D9">
        <w:rPr>
          <w:b/>
        </w:rPr>
        <w:t>)</w:t>
      </w:r>
      <w:bookmarkEnd w:id="49"/>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000" w:dyaOrig="320">
          <v:shape id="_x0000_i1059" type="#_x0000_t75" style="width:300pt;height:15.75pt" o:ole="">
            <v:imagedata r:id="rId85" o:title=""/>
          </v:shape>
          <o:OLEObject Type="Embed" ProgID="Equation.3" ShapeID="_x0000_i1059" DrawAspect="Content" ObjectID="_1635757816" r:id="rId86"/>
        </w:object>
      </w:r>
      <w:r>
        <w:tab/>
      </w:r>
      <w:bookmarkStart w:id="50" w:name="W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61</w:t>
      </w:r>
      <w:r w:rsidRPr="00C239D9">
        <w:rPr>
          <w:b/>
        </w:rPr>
        <w:fldChar w:fldCharType="end"/>
      </w:r>
      <w:r w:rsidRPr="00C239D9">
        <w:rPr>
          <w:b/>
        </w:rPr>
        <w:t>)</w:t>
      </w:r>
      <w:bookmarkEnd w:id="50"/>
      <w:r>
        <w:tab/>
      </w:r>
    </w:p>
    <w:p w:rsidR="00CB54F3" w:rsidRPr="00DF5FEC" w:rsidRDefault="00CB54F3" w:rsidP="00CB54F3">
      <w:pPr>
        <w:widowControl/>
      </w:pPr>
      <w:proofErr w:type="gramStart"/>
      <w:r w:rsidRPr="00DF5FEC">
        <w:t>and</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259" w:dyaOrig="320">
          <v:shape id="_x0000_i1060" type="#_x0000_t75" style="width:312.75pt;height:15.75pt" o:ole="">
            <v:imagedata r:id="rId87" o:title=""/>
          </v:shape>
          <o:OLEObject Type="Embed" ProgID="Equation.3" ShapeID="_x0000_i1060" DrawAspect="Content" ObjectID="_1635757817" r:id="rId88"/>
        </w:object>
      </w:r>
      <w:r>
        <w:tab/>
      </w:r>
      <w:bookmarkStart w:id="51" w:name="Y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62</w:t>
      </w:r>
      <w:r w:rsidRPr="00C239D9">
        <w:rPr>
          <w:b/>
        </w:rPr>
        <w:fldChar w:fldCharType="end"/>
      </w:r>
      <w:r w:rsidRPr="00C239D9">
        <w:rPr>
          <w:b/>
        </w:rPr>
        <w:t>)</w:t>
      </w:r>
      <w:bookmarkEnd w:id="51"/>
      <w:r>
        <w:tab/>
      </w:r>
    </w:p>
    <w:p w:rsidR="00CB54F3" w:rsidRPr="00DF5FEC" w:rsidRDefault="00CB54F3" w:rsidP="00CB54F3">
      <w:pPr>
        <w:widowControl/>
      </w:pPr>
    </w:p>
    <w:p w:rsidR="00CB54F3" w:rsidRPr="00DF5FEC" w:rsidRDefault="00CB54F3" w:rsidP="00CB54F3">
      <w:pPr>
        <w:keepNext/>
        <w:keepLines/>
        <w:widowControl/>
      </w:pPr>
      <w:proofErr w:type="gramStart"/>
      <w:r w:rsidRPr="00DF5FEC">
        <w:t>where</w:t>
      </w:r>
      <w:proofErr w:type="gramEnd"/>
      <w:r w:rsidRPr="00DF5FEC">
        <w:t>:</w:t>
      </w:r>
    </w:p>
    <w:p w:rsidR="00CB54F3" w:rsidRPr="00DF5FEC" w:rsidRDefault="00CB54F3" w:rsidP="00CB54F3">
      <w:pPr>
        <w:keepNext/>
        <w:keepLines/>
        <w:widowControl/>
      </w:pPr>
    </w:p>
    <w:p w:rsidR="00CB54F3" w:rsidRPr="00DF5FEC" w:rsidRDefault="00CB54F3" w:rsidP="00CB54F3">
      <w:pPr>
        <w:keepNext/>
        <w:keepLines/>
        <w:widowControl/>
        <w:ind w:left="720"/>
      </w:pPr>
      <w:r w:rsidRPr="00DF5FEC">
        <w:rPr>
          <w:i/>
          <w:iCs/>
        </w:rPr>
        <w:t>Q10</w:t>
      </w:r>
      <w:r w:rsidRPr="00DF5FEC">
        <w:tab/>
        <w:t>=</w:t>
      </w:r>
      <w:r w:rsidRPr="00DF5FEC">
        <w:tab/>
        <w:t>slope or rate of change per 10</w:t>
      </w:r>
      <w:r w:rsidRPr="00DF5FEC">
        <w:sym w:font="Symbol" w:char="F0B0"/>
      </w:r>
      <w:r w:rsidRPr="00DF5FEC">
        <w:t>C temperature change (unitless).</w:t>
      </w:r>
    </w:p>
    <w:p w:rsidR="00CB54F3" w:rsidRPr="00DF5FEC" w:rsidRDefault="00CB54F3" w:rsidP="00CB54F3">
      <w:pPr>
        <w:keepLines/>
        <w:widowControl/>
      </w:pPr>
    </w:p>
    <w:p w:rsidR="00CB54F3" w:rsidRDefault="00CB54F3" w:rsidP="00CB54F3">
      <w:pPr>
        <w:widowControl/>
      </w:pPr>
      <w:r w:rsidRPr="00DF5FEC">
        <w:t xml:space="preserve">This well-founded, robust algorithm for </w:t>
      </w:r>
      <w:proofErr w:type="spellStart"/>
      <w:r w:rsidRPr="00DF5FEC">
        <w:rPr>
          <w:i/>
          <w:iCs/>
        </w:rPr>
        <w:t>TCorr</w:t>
      </w:r>
      <w:proofErr w:type="spellEnd"/>
      <w:r w:rsidRPr="00DF5FEC">
        <w:t xml:space="preserve"> is used in AQUATOX to obtain reduction factors for suboptimal temperatures for all biologic processes in animals and plants, with the exception of </w:t>
      </w:r>
      <w:r>
        <w:t>decomposition and plant</w:t>
      </w:r>
      <w:r w:rsidRPr="00DF5FEC">
        <w:t xml:space="preserve"> respiration.  By varying the parameters, organisms with both narrow and broad temperature tolerances can be represented (</w:t>
      </w:r>
      <w:r>
        <w:rPr>
          <w:b/>
          <w:bCs/>
        </w:rPr>
        <w:fldChar w:fldCharType="begin"/>
      </w:r>
      <w:r>
        <w:instrText xml:space="preserve"> REF _Ref130638993 </w:instrText>
      </w:r>
      <w:r>
        <w:rPr>
          <w:b/>
          <w:bCs/>
        </w:rPr>
        <w:fldChar w:fldCharType="separate"/>
      </w:r>
      <w:r>
        <w:t xml:space="preserve">Figure </w:t>
      </w:r>
      <w:r>
        <w:rPr>
          <w:noProof/>
        </w:rPr>
        <w:t>59</w:t>
      </w:r>
      <w:r>
        <w:rPr>
          <w:b/>
          <w:bCs/>
        </w:rPr>
        <w:fldChar w:fldCharType="end"/>
      </w:r>
      <w:r>
        <w:rPr>
          <w:b/>
          <w:bCs/>
        </w:rPr>
        <w:t xml:space="preserve">, </w:t>
      </w:r>
      <w:r>
        <w:rPr>
          <w:b/>
          <w:bCs/>
        </w:rPr>
        <w:fldChar w:fldCharType="begin"/>
      </w:r>
      <w:r>
        <w:rPr>
          <w:b/>
          <w:bCs/>
        </w:rPr>
        <w:instrText xml:space="preserve"> REF _Ref130638998 </w:instrText>
      </w:r>
      <w:r>
        <w:rPr>
          <w:b/>
          <w:bCs/>
        </w:rPr>
        <w:fldChar w:fldCharType="separate"/>
      </w:r>
      <w:r>
        <w:t xml:space="preserve">Figure </w:t>
      </w:r>
      <w:r>
        <w:rPr>
          <w:noProof/>
        </w:rPr>
        <w:t>60</w:t>
      </w:r>
      <w:r>
        <w:rPr>
          <w:b/>
          <w:bCs/>
        </w:rPr>
        <w:fldChar w:fldCharType="end"/>
      </w:r>
      <w:r w:rsidRPr="00DF5FEC">
        <w:t xml:space="preserve">). </w:t>
      </w:r>
    </w:p>
    <w:p w:rsidR="00CB54F3" w:rsidRDefault="00CB54F3" w:rsidP="00CB54F3">
      <w:pPr>
        <w:widowControl/>
      </w:pPr>
    </w:p>
    <w:p w:rsidR="00CB54F3" w:rsidRPr="00DF5FEC" w:rsidRDefault="00CB54F3" w:rsidP="00CB54F3">
      <w:pPr>
        <w:widowControl/>
      </w:pPr>
      <w:r>
        <w:rPr>
          <w:noProof/>
        </w:rPr>
        <mc:AlternateContent>
          <mc:Choice Requires="wps">
            <w:drawing>
              <wp:anchor distT="0" distB="0" distL="114300" distR="114300" simplePos="0" relativeHeight="251668480" behindDoc="1" locked="0" layoutInCell="1" allowOverlap="1" wp14:anchorId="1C45D4D1" wp14:editId="3E020A87">
                <wp:simplePos x="0" y="0"/>
                <wp:positionH relativeFrom="column">
                  <wp:posOffset>-53340</wp:posOffset>
                </wp:positionH>
                <wp:positionV relativeFrom="paragraph">
                  <wp:posOffset>84455</wp:posOffset>
                </wp:positionV>
                <wp:extent cx="2892425" cy="358775"/>
                <wp:effectExtent l="0" t="0" r="317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35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39058A" w:rsidRDefault="00265E7D" w:rsidP="00CB54F3">
                            <w:pPr>
                              <w:pStyle w:val="Caption"/>
                              <w:keepNext/>
                              <w:keepLines/>
                              <w:rPr>
                                <w:b w:val="0"/>
                              </w:rPr>
                            </w:pPr>
                            <w:bookmarkStart w:id="52" w:name="_Ref130638993"/>
                            <w:proofErr w:type="gramStart"/>
                            <w:r>
                              <w:t xml:space="preserve">Figure </w:t>
                            </w:r>
                            <w:r>
                              <w:fldChar w:fldCharType="begin"/>
                            </w:r>
                            <w:r>
                              <w:instrText xml:space="preserve"> SEQ Figure_ \* ARABIC </w:instrText>
                            </w:r>
                            <w:r>
                              <w:fldChar w:fldCharType="separate"/>
                            </w:r>
                            <w:r>
                              <w:rPr>
                                <w:noProof/>
                              </w:rPr>
                              <w:t>59</w:t>
                            </w:r>
                            <w:r>
                              <w:fldChar w:fldCharType="end"/>
                            </w:r>
                            <w:bookmarkEnd w:id="52"/>
                            <w:r>
                              <w:t>.</w:t>
                            </w:r>
                            <w:proofErr w:type="gramEnd"/>
                            <w:r>
                              <w:t xml:space="preserve"> </w:t>
                            </w:r>
                            <w:r w:rsidRPr="0039058A">
                              <w:rPr>
                                <w:b w:val="0"/>
                              </w:rPr>
                              <w:t xml:space="preserve"> Temperature response of </w:t>
                            </w:r>
                            <w:r>
                              <w:rPr>
                                <w:b w:val="0"/>
                              </w:rPr>
                              <w:t>cyanobacteria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left:0;text-align:left;margin-left:-4.2pt;margin-top:6.65pt;width:227.75pt;height:2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" stroked="f">
                <v:textbox inset="0,0,0,0">
                  <w:txbxContent>
                    <w:p w:rsidR="00265E7D" w:rsidRPr="0039058A" w:rsidRDefault="00265E7D" w:rsidP="00CB54F3">
                      <w:pPr>
                        <w:pStyle w:val="Caption"/>
                        <w:keepNext/>
                        <w:keepLines/>
                        <w:rPr>
                          <w:b w:val="0"/>
                        </w:rPr>
                      </w:pPr>
                      <w:bookmarkStart w:id="53" w:name="_Ref130638993"/>
                      <w:proofErr w:type="gramStart"/>
                      <w:r>
                        <w:t xml:space="preserve">Figure </w:t>
                      </w:r>
                      <w:r>
                        <w:fldChar w:fldCharType="begin"/>
                      </w:r>
                      <w:r>
                        <w:instrText xml:space="preserve"> SEQ Figure_ \* ARABIC </w:instrText>
                      </w:r>
                      <w:r>
                        <w:fldChar w:fldCharType="separate"/>
                      </w:r>
                      <w:r>
                        <w:rPr>
                          <w:noProof/>
                        </w:rPr>
                        <w:t>59</w:t>
                      </w:r>
                      <w:r>
                        <w:fldChar w:fldCharType="end"/>
                      </w:r>
                      <w:bookmarkEnd w:id="53"/>
                      <w:r>
                        <w:t>.</w:t>
                      </w:r>
                      <w:proofErr w:type="gramEnd"/>
                      <w:r>
                        <w:t xml:space="preserve"> </w:t>
                      </w:r>
                      <w:r w:rsidRPr="0039058A">
                        <w:rPr>
                          <w:b w:val="0"/>
                        </w:rPr>
                        <w:t xml:space="preserve"> Temperature response of </w:t>
                      </w:r>
                      <w:r>
                        <w:rPr>
                          <w:b w:val="0"/>
                        </w:rPr>
                        <w:t>cyanobacteria</w:t>
                      </w:r>
                    </w:p>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4C265D0C" wp14:editId="76CC71AB">
                <wp:simplePos x="0" y="0"/>
                <wp:positionH relativeFrom="column">
                  <wp:posOffset>3016885</wp:posOffset>
                </wp:positionH>
                <wp:positionV relativeFrom="paragraph">
                  <wp:posOffset>87630</wp:posOffset>
                </wp:positionV>
                <wp:extent cx="2838450" cy="152400"/>
                <wp:effectExtent l="0" t="1905"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E7D" w:rsidRPr="0039058A" w:rsidRDefault="00265E7D" w:rsidP="00CB54F3">
                            <w:pPr>
                              <w:pStyle w:val="Caption"/>
                              <w:keepNext/>
                              <w:keepLines/>
                            </w:pPr>
                            <w:bookmarkStart w:id="54" w:name="_Ref130638998"/>
                            <w:proofErr w:type="gramStart"/>
                            <w:r>
                              <w:t xml:space="preserve">Figure </w:t>
                            </w:r>
                            <w:r>
                              <w:fldChar w:fldCharType="begin"/>
                            </w:r>
                            <w:r>
                              <w:instrText xml:space="preserve"> SEQ Figure_ \* ARABIC </w:instrText>
                            </w:r>
                            <w:r>
                              <w:fldChar w:fldCharType="separate"/>
                            </w:r>
                            <w:r>
                              <w:rPr>
                                <w:noProof/>
                              </w:rPr>
                              <w:t>60</w:t>
                            </w:r>
                            <w:r>
                              <w:fldChar w:fldCharType="end"/>
                            </w:r>
                            <w:bookmarkEnd w:id="54"/>
                            <w:r>
                              <w:t>.</w:t>
                            </w:r>
                            <w:proofErr w:type="gramEnd"/>
                            <w:r>
                              <w:t xml:space="preserve">  </w:t>
                            </w:r>
                            <w:r w:rsidRPr="0039058A">
                              <w:rPr>
                                <w:b w:val="0"/>
                              </w:rPr>
                              <w:t>Temperature response of diatoms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237.55pt;margin-top:6.9pt;width:223.5pt;height: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" stroked="f">
                <v:textbox inset="0,0,0,0">
                  <w:txbxContent>
                    <w:p w:rsidR="00265E7D" w:rsidRPr="0039058A" w:rsidRDefault="00265E7D" w:rsidP="00CB54F3">
                      <w:pPr>
                        <w:pStyle w:val="Caption"/>
                        <w:keepNext/>
                        <w:keepLines/>
                      </w:pPr>
                      <w:bookmarkStart w:id="55" w:name="_Ref130638998"/>
                      <w:proofErr w:type="gramStart"/>
                      <w:r>
                        <w:t xml:space="preserve">Figure </w:t>
                      </w:r>
                      <w:r>
                        <w:fldChar w:fldCharType="begin"/>
                      </w:r>
                      <w:r>
                        <w:instrText xml:space="preserve"> SEQ Figure_ \* ARABIC </w:instrText>
                      </w:r>
                      <w:r>
                        <w:fldChar w:fldCharType="separate"/>
                      </w:r>
                      <w:r>
                        <w:rPr>
                          <w:noProof/>
                        </w:rPr>
                        <w:t>60</w:t>
                      </w:r>
                      <w:r>
                        <w:fldChar w:fldCharType="end"/>
                      </w:r>
                      <w:bookmarkEnd w:id="55"/>
                      <w:r>
                        <w:t>.</w:t>
                      </w:r>
                      <w:proofErr w:type="gramEnd"/>
                      <w:r>
                        <w:t xml:space="preserve">  </w:t>
                      </w:r>
                      <w:r w:rsidRPr="0039058A">
                        <w:rPr>
                          <w:b w:val="0"/>
                        </w:rPr>
                        <w:t>Temperature response of diatoms</w:t>
                      </w:r>
                    </w:p>
                  </w:txbxContent>
                </v:textbox>
              </v:shape>
            </w:pict>
          </mc:Fallback>
        </mc:AlternateContent>
      </w:r>
    </w:p>
    <w:p w:rsidR="00CB54F3" w:rsidRDefault="00CB54F3" w:rsidP="00CB54F3">
      <w:pPr>
        <w:widowControl/>
      </w:pPr>
    </w:p>
    <w:p w:rsidR="00CB54F3" w:rsidRPr="00DF5FEC" w:rsidRDefault="00CB54F3" w:rsidP="00CB54F3">
      <w:pPr>
        <w:widowControl/>
        <w:rPr>
          <w:vanish/>
        </w:rPr>
      </w:pPr>
      <w:r>
        <w:rPr>
          <w:noProof/>
        </w:rPr>
        <w:drawing>
          <wp:anchor distT="0" distB="0" distL="114300" distR="114300" simplePos="0" relativeHeight="251661312" behindDoc="0" locked="0" layoutInCell="1" allowOverlap="0">
            <wp:simplePos x="0" y="0"/>
            <wp:positionH relativeFrom="column">
              <wp:posOffset>3016885</wp:posOffset>
            </wp:positionH>
            <wp:positionV relativeFrom="paragraph">
              <wp:posOffset>-635</wp:posOffset>
            </wp:positionV>
            <wp:extent cx="2838450" cy="21145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3845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inline>
        </w:drawing>
      </w:r>
      <w:r>
        <w:t xml:space="preserve">     </w:t>
      </w:r>
    </w:p>
    <w:p w:rsidR="00CB54F3" w:rsidRPr="00DF5FEC" w:rsidRDefault="00CB54F3" w:rsidP="00CB54F3"/>
    <w:p w:rsidR="00CB54F3" w:rsidRDefault="00CB54F3" w:rsidP="00CB54F3">
      <w:pPr>
        <w:widowControl/>
        <w:rPr>
          <w:b/>
          <w:bCs/>
        </w:rPr>
      </w:pPr>
    </w:p>
    <w:p w:rsidR="00CB54F3" w:rsidRPr="00DF5FEC" w:rsidRDefault="00CB54F3" w:rsidP="00CB54F3">
      <w:pPr>
        <w:widowControl/>
        <w:outlineLvl w:val="0"/>
      </w:pPr>
      <w:r w:rsidRPr="00DF5FEC">
        <w:rPr>
          <w:b/>
          <w:bCs/>
        </w:rPr>
        <w:t>Algal Respiration</w:t>
      </w:r>
      <w:r w:rsidRPr="00DF5FEC">
        <w:rPr>
          <w:b/>
          <w:bCs/>
        </w:rPr>
        <w:fldChar w:fldCharType="begin"/>
      </w:r>
      <w:r w:rsidRPr="00DF5FEC">
        <w:rPr>
          <w:b/>
          <w:bCs/>
        </w:rPr>
        <w:instrText>tc \l3 "</w:instrText>
      </w:r>
      <w:bookmarkStart w:id="56" w:name="_Toc471905943"/>
      <w:r w:rsidRPr="00DF5FEC">
        <w:rPr>
          <w:b/>
          <w:bCs/>
        </w:rPr>
        <w:instrText>Algal Respiration</w:instrText>
      </w:r>
      <w:bookmarkEnd w:id="56"/>
      <w:r w:rsidRPr="00DF5FEC">
        <w:rPr>
          <w:b/>
          <w:bCs/>
        </w:rPr>
        <w:fldChar w:fldCharType="end"/>
      </w:r>
      <w:r w:rsidRPr="00DF5FEC">
        <w:rPr>
          <w:b/>
          <w:bCs/>
        </w:rPr>
        <w:t xml:space="preserve">  </w:t>
      </w:r>
    </w:p>
    <w:p w:rsidR="00CB54F3" w:rsidRPr="00DF5FEC" w:rsidRDefault="00CB54F3" w:rsidP="00CB54F3">
      <w:pPr>
        <w:widowControl/>
      </w:pPr>
    </w:p>
    <w:p w:rsidR="00CB54F3" w:rsidRDefault="00CB54F3" w:rsidP="00CB54F3">
      <w:pPr>
        <w:widowControl/>
      </w:pPr>
      <w:r w:rsidRPr="00DF5FEC">
        <w:t xml:space="preserve">Endogenous or dark respiration is the metabolic process whereby oxygen is taken up by plants for the production of energy for maintenance and carbon dioxide is released (Collins and </w:t>
      </w:r>
      <w:proofErr w:type="spellStart"/>
      <w:r w:rsidRPr="00DF5FEC">
        <w:t>Wlosinski</w:t>
      </w:r>
      <w:proofErr w:type="spellEnd"/>
      <w:r w:rsidRPr="00DF5FEC">
        <w:t>, 1983).  Although it is normally a small loss rate for the organisms, it has been shown to be exponential with temperature (</w:t>
      </w:r>
      <w:proofErr w:type="spellStart"/>
      <w:r w:rsidRPr="00DF5FEC">
        <w:t>Aruga</w:t>
      </w:r>
      <w:proofErr w:type="spellEnd"/>
      <w:r w:rsidRPr="00DF5FEC">
        <w:t xml:space="preserve">, 1965).  Riley (1963, see also </w:t>
      </w:r>
      <w:proofErr w:type="spellStart"/>
      <w:r w:rsidRPr="00DF5FEC">
        <w:t>Groden</w:t>
      </w:r>
      <w:proofErr w:type="spellEnd"/>
      <w:r w:rsidRPr="00DF5FEC">
        <w:t xml:space="preserve">, 1977) derived an equation representing this relationship.  Based on data presented by Collins (1980), maximum respiration is constrained to 60% of photosynthesis. Laboratory experiments in support of the CLEANER model confirmed the empirical relationship and provided additional evidence of the correct parameter values (Collins, 1980), as demonstrated by </w:t>
      </w:r>
      <w:r>
        <w:rPr>
          <w:b/>
          <w:bCs/>
        </w:rPr>
        <w:fldChar w:fldCharType="begin"/>
      </w:r>
      <w:r>
        <w:instrText xml:space="preserve"> REF _Ref130639038 </w:instrText>
      </w:r>
      <w:r>
        <w:rPr>
          <w:b/>
          <w:bCs/>
        </w:rPr>
        <w:fldChar w:fldCharType="separate"/>
      </w:r>
      <w:r>
        <w:t xml:space="preserve">Figure </w:t>
      </w:r>
      <w:r>
        <w:rPr>
          <w:noProof/>
        </w:rPr>
        <w:t>61</w:t>
      </w:r>
      <w:r>
        <w:rPr>
          <w:b/>
          <w:bCs/>
        </w:rPr>
        <w:fldChar w:fldCharType="end"/>
      </w:r>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C22634">
        <w:rPr>
          <w:position w:val="-10"/>
        </w:rPr>
        <w:object w:dxaOrig="4860" w:dyaOrig="360">
          <v:shape id="_x0000_i1061" type="#_x0000_t75" style="width:243pt;height:18pt" o:ole="">
            <v:imagedata r:id="rId91" o:title=""/>
          </v:shape>
          <o:OLEObject Type="Embed" ProgID="Equation.3" ShapeID="_x0000_i1061" DrawAspect="Content" ObjectID="_1635757818" r:id="rId92"/>
        </w:object>
      </w:r>
      <w:r>
        <w:tab/>
      </w:r>
      <w:bookmarkStart w:id="57" w:name="Respiration"/>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63</w:t>
      </w:r>
      <w:r w:rsidRPr="009C3613">
        <w:rPr>
          <w:b/>
        </w:rPr>
        <w:fldChar w:fldCharType="end"/>
      </w:r>
      <w:r w:rsidRPr="009C3613">
        <w:rPr>
          <w:b/>
        </w:rPr>
        <w:t>)</w:t>
      </w:r>
      <w:bookmarkEnd w:id="57"/>
      <w:r>
        <w:tab/>
      </w:r>
    </w:p>
    <w:p w:rsidR="00CB54F3" w:rsidRPr="00DF5FEC" w:rsidRDefault="00CB54F3" w:rsidP="00CB54F3">
      <w:pPr>
        <w:widowControl/>
      </w:pPr>
      <w:proofErr w:type="gramStart"/>
      <w:r w:rsidRPr="00DF5FEC">
        <w:lastRenderedPageBreak/>
        <w:t>where</w:t>
      </w:r>
      <w:proofErr w:type="gramEnd"/>
      <w:r w:rsidRPr="00DF5FEC">
        <w:t>:</w:t>
      </w:r>
    </w:p>
    <w:p w:rsidR="00CB54F3" w:rsidRPr="00DF5FEC" w:rsidRDefault="00CB54F3" w:rsidP="00CB54F3">
      <w:pPr>
        <w:widowControl/>
        <w:ind w:left="720"/>
      </w:pPr>
      <w:r w:rsidRPr="00DF5FEC">
        <w:rPr>
          <w:i/>
          <w:iCs/>
        </w:rPr>
        <w:t>Respiration</w:t>
      </w:r>
      <w:r w:rsidRPr="00DF5FEC">
        <w:tab/>
        <w:t>=</w:t>
      </w:r>
      <w:r w:rsidRPr="00DF5FEC">
        <w:tab/>
        <w:t>dark respiration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Resp</w:t>
      </w:r>
      <w:r>
        <w:rPr>
          <w:i/>
          <w:iCs/>
        </w:rPr>
        <w:t>2</w:t>
      </w:r>
      <w:r w:rsidRPr="00DF5FEC">
        <w:rPr>
          <w:i/>
          <w:iCs/>
        </w:rPr>
        <w:t>0</w:t>
      </w:r>
      <w:r w:rsidRPr="00DF5FEC">
        <w:tab/>
      </w:r>
      <w:r w:rsidRPr="00DF5FEC">
        <w:tab/>
        <w:t>=</w:t>
      </w:r>
      <w:r w:rsidRPr="00DF5FEC">
        <w:tab/>
      </w:r>
      <w:r>
        <w:t xml:space="preserve">user input </w:t>
      </w:r>
      <w:r w:rsidRPr="00DF5FEC">
        <w:t xml:space="preserve">respiration rate at </w:t>
      </w:r>
      <w:r>
        <w:t>2</w:t>
      </w:r>
      <w:r w:rsidRPr="00DF5FEC">
        <w:t>0</w:t>
      </w:r>
      <w:r w:rsidRPr="00DF5FEC">
        <w:sym w:font="Symbol" w:char="F0B0"/>
      </w:r>
      <w:r w:rsidRPr="00DF5FEC">
        <w:t>C (g/g</w:t>
      </w:r>
      <w:r w:rsidRPr="00DF5FEC">
        <w:sym w:font="Symbol" w:char="F0D7"/>
      </w:r>
      <w:r w:rsidRPr="00DF5FEC">
        <w:t>d);</w:t>
      </w:r>
    </w:p>
    <w:p w:rsidR="00CB54F3" w:rsidRPr="00DF5FEC" w:rsidRDefault="00CB54F3" w:rsidP="00CB54F3">
      <w:pPr>
        <w:widowControl/>
        <w:ind w:left="720"/>
      </w:pPr>
      <w:r>
        <w:rPr>
          <w:i/>
          <w:iCs/>
        </w:rPr>
        <w:t>1.045</w:t>
      </w:r>
      <w:r w:rsidRPr="00DF5FEC">
        <w:tab/>
      </w:r>
      <w:r w:rsidRPr="00DF5FEC">
        <w:tab/>
        <w:t>=</w:t>
      </w:r>
      <w:r w:rsidRPr="00DF5FEC">
        <w:tab/>
        <w:t>exponential temperature coefficient (/</w:t>
      </w:r>
      <w:r w:rsidRPr="00DF5FEC">
        <w:sym w:font="Symbol" w:char="F0B0"/>
      </w:r>
      <w:r w:rsidRPr="00DF5FEC">
        <w:t>C);</w:t>
      </w:r>
    </w:p>
    <w:p w:rsidR="00CB54F3" w:rsidRPr="00DF5FEC" w:rsidRDefault="00CB54F3" w:rsidP="00CB54F3">
      <w:pPr>
        <w:widowControl/>
        <w:ind w:left="720"/>
      </w:pPr>
      <w:r w:rsidRPr="00DF5FEC">
        <w:rPr>
          <w:i/>
          <w:iCs/>
        </w:rPr>
        <w:t>Temperature</w:t>
      </w:r>
      <w:r w:rsidRPr="00DF5FEC">
        <w:tab/>
        <w:t>=</w:t>
      </w:r>
      <w:r w:rsidRPr="00DF5FEC">
        <w:tab/>
        <w:t>ambient water temperature (</w:t>
      </w:r>
      <w:r w:rsidRPr="00DF5FEC">
        <w:sym w:font="Symbol" w:char="F0B0"/>
      </w:r>
      <w:r w:rsidRPr="00DF5FEC">
        <w:t>C); and</w:t>
      </w:r>
    </w:p>
    <w:p w:rsidR="00CB54F3" w:rsidRPr="00DF5FEC" w:rsidRDefault="00CB54F3" w:rsidP="00CB54F3">
      <w:pPr>
        <w:widowControl/>
        <w:ind w:left="720"/>
      </w:pPr>
      <w:r w:rsidRPr="00DF5FEC">
        <w:rPr>
          <w:i/>
          <w:iCs/>
        </w:rPr>
        <w:t>Biomass</w:t>
      </w:r>
      <w:r w:rsidRPr="00DF5FEC">
        <w:tab/>
        <w:t>=</w:t>
      </w:r>
      <w:r w:rsidRPr="00DF5FEC">
        <w:tab/>
        <w:t>plant biomass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outlineLvl w:val="0"/>
      </w:pPr>
      <w:r w:rsidRPr="00DF5FEC">
        <w:t xml:space="preserve">This construct also applies to macrophytes.  </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p>
    <w:p w:rsidR="00CB54F3" w:rsidRPr="0039058A" w:rsidRDefault="00CB54F3" w:rsidP="00CB54F3">
      <w:pPr>
        <w:pStyle w:val="Caption"/>
        <w:keepNext/>
        <w:jc w:val="center"/>
        <w:outlineLvl w:val="0"/>
      </w:pPr>
      <w:bookmarkStart w:id="58" w:name="_Ref130639038"/>
      <w:proofErr w:type="gramStart"/>
      <w:r>
        <w:t xml:space="preserve">Figure </w:t>
      </w:r>
      <w:r>
        <w:fldChar w:fldCharType="begin"/>
      </w:r>
      <w:r>
        <w:instrText xml:space="preserve"> SEQ Figure_ \* ARABIC </w:instrText>
      </w:r>
      <w:r>
        <w:fldChar w:fldCharType="separate"/>
      </w:r>
      <w:r>
        <w:rPr>
          <w:noProof/>
        </w:rPr>
        <w:t>61</w:t>
      </w:r>
      <w:r>
        <w:fldChar w:fldCharType="end"/>
      </w:r>
      <w:bookmarkEnd w:id="58"/>
      <w:r>
        <w:t>.</w:t>
      </w:r>
      <w:proofErr w:type="gramEnd"/>
      <w:r>
        <w:t xml:space="preserve">  </w:t>
      </w:r>
      <w:r w:rsidRPr="0039058A">
        <w:rPr>
          <w:b w:val="0"/>
        </w:rPr>
        <w:t>Respiration (Data From Collins, 1980)</w:t>
      </w:r>
    </w:p>
    <w:p w:rsidR="00CB54F3" w:rsidRDefault="00CB54F3" w:rsidP="00CB54F3">
      <w:pPr>
        <w:widowControl/>
        <w:jc w:val="center"/>
      </w:pPr>
      <w:r>
        <w:rPr>
          <w:noProof/>
        </w:rPr>
        <w:drawing>
          <wp:inline distT="0" distB="0" distL="0" distR="0">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CB54F3" w:rsidRPr="00DF5FEC" w:rsidRDefault="00CB54F3" w:rsidP="00CB54F3">
      <w:pPr>
        <w:widowControl/>
        <w:jc w:val="center"/>
      </w:pPr>
    </w:p>
    <w:p w:rsidR="00CB54F3" w:rsidRPr="00DF5FEC" w:rsidRDefault="00CB54F3" w:rsidP="00CB54F3">
      <w:pPr>
        <w:widowControl/>
        <w:outlineLvl w:val="0"/>
      </w:pPr>
      <w:r w:rsidRPr="00DF5FEC">
        <w:rPr>
          <w:b/>
          <w:bCs/>
        </w:rPr>
        <w:t>Photorespiration</w:t>
      </w:r>
      <w:r w:rsidRPr="00DF5FEC">
        <w:rPr>
          <w:b/>
          <w:bCs/>
        </w:rPr>
        <w:fldChar w:fldCharType="begin"/>
      </w:r>
      <w:r w:rsidRPr="00DF5FEC">
        <w:rPr>
          <w:b/>
          <w:bCs/>
        </w:rPr>
        <w:instrText>tc \l3 "</w:instrText>
      </w:r>
      <w:bookmarkStart w:id="59" w:name="_Toc471905944"/>
      <w:r w:rsidRPr="00DF5FEC">
        <w:rPr>
          <w:b/>
          <w:bCs/>
        </w:rPr>
        <w:instrText>Photorespiration</w:instrText>
      </w:r>
      <w:bookmarkEnd w:id="59"/>
      <w:r w:rsidRPr="00DF5FEC">
        <w:rPr>
          <w:b/>
          <w:bCs/>
        </w:rPr>
        <w:fldChar w:fldCharType="end"/>
      </w:r>
    </w:p>
    <w:p w:rsidR="00CB54F3" w:rsidRPr="00DF5FEC" w:rsidRDefault="00CB54F3" w:rsidP="00CB54F3">
      <w:pPr>
        <w:widowControl/>
      </w:pPr>
    </w:p>
    <w:p w:rsidR="00CB54F3" w:rsidRDefault="00CB54F3" w:rsidP="00CB54F3">
      <w:pPr>
        <w:widowControl/>
      </w:pPr>
      <w:r w:rsidRPr="00DF5FEC">
        <w:t xml:space="preserve">Algal excretion, also referred to as photorespiration, is the release of </w:t>
      </w:r>
      <w:proofErr w:type="spellStart"/>
      <w:r w:rsidRPr="00DF5FEC">
        <w:t>photosynthate</w:t>
      </w:r>
      <w:proofErr w:type="spellEnd"/>
      <w:r w:rsidRPr="00DF5FEC">
        <w:t xml:space="preserve"> (dissolved organic material) that occurs in the presence of light.  </w:t>
      </w:r>
      <w:proofErr w:type="gramStart"/>
      <w:r w:rsidRPr="00DF5FEC">
        <w:t xml:space="preserve">Environmental conditions that inhibit cell division but still allow </w:t>
      </w:r>
      <w:proofErr w:type="spellStart"/>
      <w:r w:rsidRPr="00DF5FEC">
        <w:t>photoassimilation</w:t>
      </w:r>
      <w:proofErr w:type="spellEnd"/>
      <w:r w:rsidRPr="00DF5FEC">
        <w:t xml:space="preserve"> result in release of organic compounds.</w:t>
      </w:r>
      <w:proofErr w:type="gramEnd"/>
      <w:r w:rsidRPr="00DF5FEC">
        <w:t xml:space="preserve">  This is especially true for both low and high levels of light (Fogg et al., 1965; Watt, 1966; </w:t>
      </w:r>
      <w:proofErr w:type="spellStart"/>
      <w:r w:rsidRPr="00DF5FEC">
        <w:t>Nalewajko</w:t>
      </w:r>
      <w:proofErr w:type="spellEnd"/>
      <w:r w:rsidRPr="00DF5FEC">
        <w:t xml:space="preserve">, 1966; Collins, 1980).  AQUATOX uses an equation modified from one by </w:t>
      </w:r>
      <w:proofErr w:type="spellStart"/>
      <w:r w:rsidRPr="00DF5FEC">
        <w:t>Desormeau</w:t>
      </w:r>
      <w:proofErr w:type="spellEnd"/>
      <w:r w:rsidRPr="00DF5FEC">
        <w:t xml:space="preserve"> (1978) that is the inverse of the light limitation:</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4700" w:dyaOrig="320">
          <v:shape id="_x0000_i1062" type="#_x0000_t75" style="width:234.75pt;height:15.75pt" o:ole="">
            <v:imagedata r:id="rId94" o:title=""/>
          </v:shape>
          <o:OLEObject Type="Embed" ProgID="Equation.3" ShapeID="_x0000_i1062" DrawAspect="Content" ObjectID="_1635757819" r:id="rId95"/>
        </w:object>
      </w:r>
      <w:r>
        <w:tab/>
      </w:r>
      <w:bookmarkStart w:id="60" w:name="Excretion"/>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64</w:t>
      </w:r>
      <w:r w:rsidRPr="009C3613">
        <w:rPr>
          <w:b/>
        </w:rPr>
        <w:fldChar w:fldCharType="end"/>
      </w:r>
      <w:r w:rsidRPr="009C3613">
        <w:rPr>
          <w:b/>
        </w:rPr>
        <w:t>)</w:t>
      </w:r>
      <w:bookmarkEnd w:id="60"/>
      <w:r>
        <w:tab/>
      </w:r>
    </w:p>
    <w:p w:rsidR="00CB54F3" w:rsidRPr="00DF5FEC" w:rsidRDefault="00CB54F3" w:rsidP="00CB54F3">
      <w:pPr>
        <w:widowControl/>
      </w:pPr>
      <w:proofErr w:type="gramStart"/>
      <w:r w:rsidRPr="00DF5FEC">
        <w:t>where</w:t>
      </w:r>
      <w:proofErr w:type="gramEnd"/>
      <w:r w:rsidRPr="00DF5FEC">
        <w:t>:</w:t>
      </w:r>
    </w:p>
    <w:p w:rsidR="00CB54F3" w:rsidRPr="00A84761" w:rsidRDefault="00CB54F3" w:rsidP="00CB54F3">
      <w:pPr>
        <w:widowControl/>
        <w:tabs>
          <w:tab w:val="left" w:pos="2250"/>
        </w:tabs>
        <w:ind w:left="720"/>
        <w:rPr>
          <w:iCs/>
        </w:rPr>
      </w:pPr>
      <w:r w:rsidRPr="00A84761">
        <w:rPr>
          <w:i/>
          <w:iCs/>
        </w:rPr>
        <w:t>Excretion</w:t>
      </w:r>
      <w:r w:rsidRPr="00A84761">
        <w:rPr>
          <w:i/>
          <w:iCs/>
        </w:rPr>
        <w:tab/>
      </w:r>
      <w:r w:rsidRPr="00A84761">
        <w:rPr>
          <w:iCs/>
        </w:rPr>
        <w:t>=</w:t>
      </w:r>
      <w:r w:rsidRPr="00A84761">
        <w:rPr>
          <w:iCs/>
        </w:rPr>
        <w:tab/>
        <w:t xml:space="preserve">release of </w:t>
      </w:r>
      <w:proofErr w:type="spellStart"/>
      <w:r w:rsidRPr="00A84761">
        <w:rPr>
          <w:iCs/>
        </w:rPr>
        <w:t>photosynthate</w:t>
      </w:r>
      <w:proofErr w:type="spellEnd"/>
      <w:r w:rsidRPr="00A84761">
        <w:rPr>
          <w:iCs/>
        </w:rPr>
        <w:t xml:space="preserve"> (g/m3</w:t>
      </w:r>
      <w:r w:rsidRPr="00A84761">
        <w:rPr>
          <w:iCs/>
        </w:rPr>
        <w:sym w:font="Symbol" w:char="F0D7"/>
      </w:r>
      <w:r w:rsidRPr="00A84761">
        <w:rPr>
          <w:iCs/>
        </w:rPr>
        <w:t>d);</w:t>
      </w:r>
    </w:p>
    <w:p w:rsidR="00CB54F3" w:rsidRPr="00A84761" w:rsidRDefault="00CB54F3" w:rsidP="00CB54F3">
      <w:pPr>
        <w:widowControl/>
        <w:tabs>
          <w:tab w:val="left" w:pos="2250"/>
        </w:tabs>
        <w:ind w:left="2880" w:hanging="2160"/>
        <w:rPr>
          <w:iCs/>
        </w:rPr>
      </w:pPr>
      <w:proofErr w:type="spellStart"/>
      <w:r w:rsidRPr="00A84761">
        <w:rPr>
          <w:i/>
          <w:iCs/>
        </w:rPr>
        <w:t>KResp</w:t>
      </w:r>
      <w:proofErr w:type="spellEnd"/>
      <w:r w:rsidRPr="00A84761">
        <w:rPr>
          <w:i/>
          <w:iCs/>
        </w:rPr>
        <w:tab/>
      </w:r>
      <w:r w:rsidRPr="00A84761">
        <w:rPr>
          <w:iCs/>
        </w:rPr>
        <w:t>=</w:t>
      </w:r>
      <w:r w:rsidRPr="00A84761">
        <w:rPr>
          <w:iCs/>
        </w:rPr>
        <w:tab/>
        <w:t>coefficient of proportionality between excretion and photosynthesis at optimal light levels (unitless); and</w:t>
      </w:r>
    </w:p>
    <w:p w:rsidR="00CB54F3" w:rsidRPr="00A84761" w:rsidRDefault="00CB54F3" w:rsidP="00CB54F3">
      <w:pPr>
        <w:widowControl/>
        <w:tabs>
          <w:tab w:val="left" w:pos="2250"/>
        </w:tabs>
        <w:ind w:left="720"/>
        <w:rPr>
          <w:iCs/>
        </w:rPr>
      </w:pPr>
      <w:r w:rsidRPr="00A84761">
        <w:rPr>
          <w:i/>
          <w:iCs/>
        </w:rPr>
        <w:t xml:space="preserve">Photosynthesis </w:t>
      </w:r>
      <w:r>
        <w:rPr>
          <w:i/>
          <w:iCs/>
        </w:rPr>
        <w:tab/>
      </w:r>
      <w:r w:rsidRPr="00A84761">
        <w:rPr>
          <w:iCs/>
        </w:rPr>
        <w:t>=</w:t>
      </w:r>
      <w:r w:rsidRPr="00A84761">
        <w:rPr>
          <w:iCs/>
        </w:rPr>
        <w:tab/>
        <w:t>photosynthesis (g/m3</w:t>
      </w:r>
      <w:r w:rsidRPr="00A84761">
        <w:rPr>
          <w:iCs/>
        </w:rPr>
        <w:sym w:font="Symbol" w:char="F0D7"/>
      </w:r>
      <w:r w:rsidRPr="00A84761">
        <w:rPr>
          <w:iCs/>
        </w:rPr>
        <w:t xml:space="preserve">d), see </w:t>
      </w:r>
      <w:r w:rsidRPr="00A84761">
        <w:rPr>
          <w:b/>
          <w:iCs/>
        </w:rPr>
        <w:fldChar w:fldCharType="begin"/>
      </w:r>
      <w:r w:rsidRPr="00A84761">
        <w:rPr>
          <w:b/>
          <w:iCs/>
        </w:rPr>
        <w:instrText xml:space="preserve"> REF Photosynthesis \h  \* MERGEFORMAT </w:instrText>
      </w:r>
      <w:r w:rsidRPr="00A84761">
        <w:rPr>
          <w:b/>
          <w:iCs/>
        </w:rPr>
      </w:r>
      <w:r w:rsidRPr="00A84761">
        <w:rPr>
          <w:b/>
          <w:iCs/>
        </w:rPr>
        <w:fldChar w:fldCharType="separate"/>
      </w:r>
      <w:r w:rsidRPr="00F75906">
        <w:rPr>
          <w:b/>
          <w:iCs/>
        </w:rPr>
        <w:t>(</w:t>
      </w:r>
      <w:r w:rsidRPr="00FA5B3A">
        <w:rPr>
          <w:b/>
          <w:iCs/>
        </w:rPr>
        <w:t>35)</w:t>
      </w:r>
      <w:r w:rsidRPr="00A84761">
        <w:rPr>
          <w:b/>
          <w:iCs/>
        </w:rPr>
        <w:fldChar w:fldCharType="end"/>
      </w:r>
      <w:r w:rsidRPr="00A84761">
        <w:rPr>
          <w:iCs/>
        </w:rPr>
        <w:t>,</w:t>
      </w:r>
    </w:p>
    <w:p w:rsidR="00CB54F3" w:rsidRPr="00DF5FEC" w:rsidRDefault="00CB54F3" w:rsidP="00CB54F3">
      <w:pPr>
        <w:widowControl/>
      </w:pPr>
    </w:p>
    <w:p w:rsidR="00CB54F3" w:rsidRDefault="00CB54F3" w:rsidP="00CB54F3">
      <w:pPr>
        <w:widowControl/>
      </w:pPr>
      <w:proofErr w:type="gramStart"/>
      <w:r w:rsidRPr="00DF5FEC">
        <w:t>and</w:t>
      </w:r>
      <w:proofErr w:type="gramEnd"/>
      <w:r w:rsidRPr="00DF5FEC">
        <w:t xml:space="preserve"> where:</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2400" w:dyaOrig="320">
          <v:shape id="_x0000_i1063" type="#_x0000_t75" style="width:120pt;height:15.75pt" o:ole="">
            <v:imagedata r:id="rId96" o:title=""/>
          </v:shape>
          <o:OLEObject Type="Embed" ProgID="Equation.3" ShapeID="_x0000_i1063" DrawAspect="Content" ObjectID="_1635757820" r:id="rId97"/>
        </w:object>
      </w:r>
      <w:r>
        <w:tab/>
      </w:r>
      <w:bookmarkStart w:id="61" w:name="LightStress"/>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65</w:t>
      </w:r>
      <w:r w:rsidRPr="009C3613">
        <w:rPr>
          <w:b/>
        </w:rPr>
        <w:fldChar w:fldCharType="end"/>
      </w:r>
      <w:r w:rsidRPr="009C3613">
        <w:rPr>
          <w:b/>
        </w:rPr>
        <w:t>)</w:t>
      </w:r>
      <w:bookmarkEnd w:id="61"/>
      <w:r>
        <w:tab/>
      </w:r>
    </w:p>
    <w:p w:rsidR="00CB54F3" w:rsidRPr="00DF5FEC" w:rsidRDefault="00CB54F3" w:rsidP="00CB54F3">
      <w:pPr>
        <w:widowControl/>
      </w:pPr>
      <w:proofErr w:type="gramStart"/>
      <w:r w:rsidRPr="00DF5FEC">
        <w:t>where</w:t>
      </w:r>
      <w:proofErr w:type="gramEnd"/>
      <w:r w:rsidRPr="00DF5FEC">
        <w:t>:</w:t>
      </w:r>
    </w:p>
    <w:p w:rsidR="00CB54F3" w:rsidRPr="00A84761" w:rsidRDefault="00CB54F3" w:rsidP="00CB54F3">
      <w:pPr>
        <w:widowControl/>
        <w:tabs>
          <w:tab w:val="left" w:pos="1440"/>
          <w:tab w:val="left" w:pos="2250"/>
        </w:tabs>
        <w:ind w:left="2880" w:hanging="2160"/>
        <w:rPr>
          <w:iCs/>
        </w:rPr>
      </w:pPr>
      <w:proofErr w:type="spellStart"/>
      <w:r w:rsidRPr="00DF5FEC">
        <w:rPr>
          <w:i/>
          <w:iCs/>
        </w:rPr>
        <w:t>LtLimit</w:t>
      </w:r>
      <w:proofErr w:type="spellEnd"/>
      <w:r>
        <w:rPr>
          <w:iCs/>
        </w:rPr>
        <w:tab/>
      </w:r>
      <w:r>
        <w:rPr>
          <w:iCs/>
        </w:rPr>
        <w:tab/>
      </w:r>
      <w:r w:rsidRPr="00A84761">
        <w:rPr>
          <w:iCs/>
        </w:rPr>
        <w:t>=</w:t>
      </w:r>
      <w:r w:rsidRPr="00A84761">
        <w:rPr>
          <w:iCs/>
        </w:rPr>
        <w:tab/>
        <w:t xml:space="preserve">light limitation for a given plant (unitless), see </w:t>
      </w:r>
      <w:r w:rsidRPr="00A84761">
        <w:rPr>
          <w:b/>
          <w:iCs/>
        </w:rPr>
        <w:fldChar w:fldCharType="begin"/>
      </w:r>
      <w:r w:rsidRPr="00A84761">
        <w:rPr>
          <w:b/>
          <w:iCs/>
        </w:rPr>
        <w:instrText xml:space="preserve"> REF LtLimit \h  \* MERGEFORMAT </w:instrText>
      </w:r>
      <w:r w:rsidRPr="00A84761">
        <w:rPr>
          <w:b/>
          <w:iCs/>
        </w:rPr>
      </w:r>
      <w:r w:rsidRPr="00A84761">
        <w:rPr>
          <w:b/>
          <w:iCs/>
        </w:rPr>
        <w:fldChar w:fldCharType="separate"/>
      </w:r>
      <w:r w:rsidRPr="00F75906">
        <w:rPr>
          <w:b/>
          <w:iCs/>
        </w:rPr>
        <w:t>(</w:t>
      </w:r>
      <w:r w:rsidRPr="00FA5B3A">
        <w:rPr>
          <w:b/>
          <w:iCs/>
        </w:rPr>
        <w:t>38)</w:t>
      </w:r>
      <w:r w:rsidRPr="00A84761">
        <w:rPr>
          <w:b/>
          <w:iCs/>
        </w:rPr>
        <w:fldChar w:fldCharType="end"/>
      </w:r>
      <w:r w:rsidRPr="00A84761">
        <w:rPr>
          <w:iCs/>
        </w:rPr>
        <w:t>.</w:t>
      </w:r>
    </w:p>
    <w:p w:rsidR="00CB54F3" w:rsidRPr="00DF5FEC" w:rsidRDefault="00CB54F3" w:rsidP="00CB54F3">
      <w:pPr>
        <w:widowControl/>
      </w:pPr>
    </w:p>
    <w:p w:rsidR="00CB54F3" w:rsidRPr="00DF5FEC" w:rsidRDefault="00CB54F3" w:rsidP="00CB54F3">
      <w:pPr>
        <w:widowControl/>
      </w:pPr>
      <w:r>
        <w:rPr>
          <w:i/>
        </w:rPr>
        <w:t>Excretion</w:t>
      </w:r>
      <w:r w:rsidRPr="00DF5FEC">
        <w:t xml:space="preserve"> is a continuous function (</w:t>
      </w:r>
      <w:r>
        <w:rPr>
          <w:b/>
          <w:bCs/>
        </w:rPr>
        <w:fldChar w:fldCharType="begin"/>
      </w:r>
      <w:r>
        <w:instrText xml:space="preserve"> REF _Ref130639079 </w:instrText>
      </w:r>
      <w:r>
        <w:rPr>
          <w:b/>
          <w:bCs/>
        </w:rPr>
        <w:fldChar w:fldCharType="separate"/>
      </w:r>
      <w:r>
        <w:t xml:space="preserve">Figure </w:t>
      </w:r>
      <w:r>
        <w:rPr>
          <w:noProof/>
        </w:rPr>
        <w:t>62</w:t>
      </w:r>
      <w:r>
        <w:rPr>
          <w:b/>
          <w:bCs/>
        </w:rPr>
        <w:fldChar w:fldCharType="end"/>
      </w:r>
      <w:r w:rsidRPr="00DF5FEC">
        <w:t>) and has a tendency to overestimate excretion slightly at light levels close to light saturation where experimental evidence suggests a constant relationship (Collins, 1980).  The construct for photorespiration also applies to macrophytes.</w:t>
      </w:r>
    </w:p>
    <w:p w:rsidR="00CB54F3" w:rsidRPr="00DF5FEC" w:rsidRDefault="00CB54F3" w:rsidP="00CB54F3">
      <w:pPr>
        <w:widowControl/>
      </w:pPr>
    </w:p>
    <w:p w:rsidR="00CB54F3" w:rsidRPr="00395015" w:rsidRDefault="00CB54F3" w:rsidP="00CB54F3">
      <w:pPr>
        <w:pStyle w:val="Caption"/>
        <w:keepNext/>
        <w:jc w:val="center"/>
        <w:outlineLvl w:val="0"/>
        <w:rPr>
          <w:b w:val="0"/>
        </w:rPr>
      </w:pPr>
      <w:bookmarkStart w:id="62" w:name="_Ref130639079"/>
      <w:proofErr w:type="gramStart"/>
      <w:r>
        <w:t xml:space="preserve">Figure </w:t>
      </w:r>
      <w:r>
        <w:fldChar w:fldCharType="begin"/>
      </w:r>
      <w:r>
        <w:instrText xml:space="preserve"> SEQ Figure_ \* ARABIC </w:instrText>
      </w:r>
      <w:r>
        <w:fldChar w:fldCharType="separate"/>
      </w:r>
      <w:r>
        <w:rPr>
          <w:noProof/>
        </w:rPr>
        <w:t>62</w:t>
      </w:r>
      <w:r>
        <w:fldChar w:fldCharType="end"/>
      </w:r>
      <w:bookmarkEnd w:id="62"/>
      <w:r>
        <w:t>.</w:t>
      </w:r>
      <w:proofErr w:type="gramEnd"/>
      <w:r>
        <w:t xml:space="preserve">  </w:t>
      </w:r>
      <w:r>
        <w:rPr>
          <w:b w:val="0"/>
          <w:i/>
        </w:rPr>
        <w:t>Excretion</w:t>
      </w:r>
      <w:r>
        <w:rPr>
          <w:b w:val="0"/>
        </w:rPr>
        <w:t xml:space="preserve"> as a fraction of photosynthesis</w:t>
      </w:r>
    </w:p>
    <w:p w:rsidR="00CB54F3" w:rsidRPr="00DF5FEC" w:rsidRDefault="00CB54F3" w:rsidP="00CB54F3">
      <w:pPr>
        <w:jc w:val="center"/>
      </w:pPr>
      <w:r>
        <w:rPr>
          <w:noProof/>
        </w:rPr>
        <w:drawing>
          <wp:inline distT="0" distB="0" distL="0" distR="0">
            <wp:extent cx="365760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keepNext/>
        <w:keepLines/>
        <w:widowControl/>
        <w:outlineLvl w:val="0"/>
      </w:pPr>
      <w:r w:rsidRPr="00DF5FEC">
        <w:rPr>
          <w:b/>
          <w:bCs/>
        </w:rPr>
        <w:t>Algal Mortality</w:t>
      </w:r>
      <w:r w:rsidRPr="00DF5FEC">
        <w:rPr>
          <w:b/>
          <w:bCs/>
        </w:rPr>
        <w:fldChar w:fldCharType="begin"/>
      </w:r>
      <w:r w:rsidRPr="00DF5FEC">
        <w:rPr>
          <w:b/>
          <w:bCs/>
        </w:rPr>
        <w:instrText>tc \l3 "</w:instrText>
      </w:r>
      <w:bookmarkStart w:id="63" w:name="_Toc471905945"/>
      <w:r w:rsidRPr="00DF5FEC">
        <w:rPr>
          <w:b/>
          <w:bCs/>
        </w:rPr>
        <w:instrText>Algal Mortality</w:instrText>
      </w:r>
      <w:bookmarkEnd w:id="63"/>
      <w:r w:rsidRPr="00DF5FEC">
        <w:rPr>
          <w:b/>
          <w:bCs/>
        </w:rPr>
        <w:fldChar w:fldCharType="end"/>
      </w:r>
      <w:r w:rsidRPr="00DF5FEC">
        <w:rPr>
          <w:b/>
          <w:bCs/>
        </w:rPr>
        <w:t xml:space="preserve">  </w:t>
      </w:r>
    </w:p>
    <w:p w:rsidR="00CB54F3" w:rsidRPr="00DF5FEC" w:rsidRDefault="00CB54F3" w:rsidP="00CB54F3">
      <w:pPr>
        <w:keepNext/>
        <w:keepLines/>
        <w:widowControl/>
      </w:pPr>
    </w:p>
    <w:p w:rsidR="00CB54F3" w:rsidRDefault="00CB54F3" w:rsidP="00CB54F3">
      <w:pPr>
        <w:keepNext/>
        <w:keepLines/>
        <w:widowControl/>
      </w:pPr>
      <w:proofErr w:type="spellStart"/>
      <w:r w:rsidRPr="00DF5FEC">
        <w:t>Nonpredatory</w:t>
      </w:r>
      <w:proofErr w:type="spellEnd"/>
      <w:r w:rsidRPr="00DF5FEC">
        <w:t xml:space="preserve"> algal mortality can occur as a response to toxic chemicals (discussed in </w:t>
      </w:r>
      <w:r w:rsidRPr="00DF5FEC">
        <w:rPr>
          <w:b/>
          <w:bCs/>
        </w:rPr>
        <w:t>Chapter 8</w:t>
      </w:r>
      <w:r w:rsidRPr="00DF5FEC">
        <w:t>) and as a response to unfavorable environmental conditions.  Phytoplankton under stress may suffer greatly increased mortality due to autolysis and parasitism (Harris, 1986).  Therefore, most phytoplankton decay occurs in the water column rather than in the sediments (</w:t>
      </w:r>
      <w:proofErr w:type="spellStart"/>
      <w:r w:rsidRPr="00DF5FEC">
        <w:t>DePinto</w:t>
      </w:r>
      <w:proofErr w:type="spellEnd"/>
      <w:r w:rsidRPr="00DF5FEC">
        <w:t xml:space="preserve">, 1979).  The rapid remineralization of nutrients in the water column may result in a succession of blooms (Harris, 1986).  Sudden changes in the abiotic environment may cause the algal population to crash; stressful changes include nutrient depletion, unfavorable temperature, and damage by </w:t>
      </w:r>
      <w:proofErr w:type="gramStart"/>
      <w:r w:rsidRPr="00DF5FEC">
        <w:t>light  (</w:t>
      </w:r>
      <w:proofErr w:type="spellStart"/>
      <w:proofErr w:type="gramEnd"/>
      <w:r w:rsidRPr="00DF5FEC">
        <w:t>LeCren</w:t>
      </w:r>
      <w:proofErr w:type="spellEnd"/>
      <w:r w:rsidRPr="00DF5FEC">
        <w:t xml:space="preserve"> and Lowe-McConnell, 1980). These are represented by a mortality term in AQUATOX that </w:t>
      </w:r>
      <w:proofErr w:type="gramStart"/>
      <w:r w:rsidRPr="00DF5FEC">
        <w:t>includes  toxicity</w:t>
      </w:r>
      <w:proofErr w:type="gramEnd"/>
      <w:r w:rsidRPr="00DF5FEC">
        <w:t>,  high temperature (</w:t>
      </w:r>
      <w:proofErr w:type="spellStart"/>
      <w:r w:rsidRPr="00DF5FEC">
        <w:t>Scavia</w:t>
      </w:r>
      <w:proofErr w:type="spellEnd"/>
      <w:r w:rsidRPr="00DF5FEC">
        <w:t xml:space="preserve"> and Park, 1976), and combined nutrient and light limitation (Collins and Park, 1989):</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5980" w:dyaOrig="320">
          <v:shape id="_x0000_i1064" type="#_x0000_t75" style="width:299.25pt;height:15.75pt" o:ole="">
            <v:imagedata r:id="rId99" o:title=""/>
          </v:shape>
          <o:OLEObject Type="Embed" ProgID="Equation.3" ShapeID="_x0000_i1064" DrawAspect="Content" ObjectID="_1635757821" r:id="rId100"/>
        </w:object>
      </w:r>
      <w:r>
        <w:tab/>
      </w:r>
      <w:bookmarkStart w:id="64" w:name="Mortality"/>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66</w:t>
      </w:r>
      <w:r w:rsidRPr="009C3613">
        <w:rPr>
          <w:b/>
        </w:rPr>
        <w:fldChar w:fldCharType="end"/>
      </w:r>
      <w:r w:rsidRPr="009C3613">
        <w:rPr>
          <w:b/>
        </w:rPr>
        <w:t>)</w:t>
      </w:r>
      <w:bookmarkEnd w:id="64"/>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Mortality</w:t>
      </w:r>
      <w:r w:rsidRPr="00DF5FEC">
        <w:tab/>
        <w:t>=</w:t>
      </w:r>
      <w:r w:rsidRPr="00DF5FEC">
        <w:tab/>
      </w:r>
      <w:proofErr w:type="spellStart"/>
      <w:r w:rsidRPr="00DF5FEC">
        <w:t>nonpredatory</w:t>
      </w:r>
      <w:proofErr w:type="spellEnd"/>
      <w:r w:rsidRPr="00DF5FEC">
        <w:t xml:space="preserve"> mortality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Poisoned</w:t>
      </w:r>
      <w:r w:rsidRPr="00DF5FEC">
        <w:tab/>
        <w:t>=</w:t>
      </w:r>
      <w:r w:rsidRPr="00DF5FEC">
        <w:tab/>
        <w:t>mortality rate due to toxicant (g/m</w:t>
      </w:r>
      <w:r w:rsidRPr="00DF5FEC">
        <w:rPr>
          <w:vertAlign w:val="superscript"/>
        </w:rPr>
        <w:t>3</w:t>
      </w:r>
      <w:r w:rsidRPr="00DF5FEC">
        <w:sym w:font="Symbol" w:char="F0D7"/>
      </w:r>
      <w:r w:rsidRPr="00DF5FEC">
        <w:t xml:space="preserve">d), see </w:t>
      </w:r>
      <w:r>
        <w:rPr>
          <w:b/>
          <w:bCs/>
        </w:rPr>
        <w:fldChar w:fldCharType="begin"/>
      </w:r>
      <w:r>
        <w:instrText xml:space="preserve"> REF Poisoned \h </w:instrText>
      </w:r>
      <w:r>
        <w:rPr>
          <w:b/>
          <w:bCs/>
        </w:rPr>
      </w:r>
      <w:r>
        <w:rPr>
          <w:b/>
          <w:bCs/>
        </w:rPr>
        <w:fldChar w:fldCharType="separate"/>
      </w:r>
      <w:r w:rsidRPr="00732F5C">
        <w:rPr>
          <w:b/>
        </w:rPr>
        <w:t>(</w:t>
      </w:r>
      <w:r>
        <w:rPr>
          <w:b/>
          <w:noProof/>
        </w:rPr>
        <w:t>417</w:t>
      </w:r>
      <w:r w:rsidRPr="00732F5C">
        <w:rPr>
          <w:b/>
        </w:rPr>
        <w:t>)</w:t>
      </w:r>
      <w:r>
        <w:rPr>
          <w:b/>
          <w:bCs/>
        </w:rPr>
        <w:fldChar w:fldCharType="end"/>
      </w:r>
      <w:r w:rsidRPr="00DF5FEC">
        <w:t>;</w:t>
      </w:r>
    </w:p>
    <w:p w:rsidR="00CB54F3" w:rsidRPr="00DF5FEC" w:rsidRDefault="00CB54F3" w:rsidP="00CB54F3">
      <w:pPr>
        <w:widowControl/>
        <w:ind w:left="720"/>
      </w:pPr>
      <w:proofErr w:type="spellStart"/>
      <w:r w:rsidRPr="00DF5FEC">
        <w:rPr>
          <w:i/>
          <w:iCs/>
        </w:rPr>
        <w:t>KMort</w:t>
      </w:r>
      <w:proofErr w:type="spellEnd"/>
      <w:r w:rsidRPr="00DF5FEC">
        <w:tab/>
      </w:r>
      <w:r w:rsidRPr="00DF5FEC">
        <w:tab/>
        <w:t>=</w:t>
      </w:r>
      <w:r w:rsidRPr="00DF5FEC">
        <w:tab/>
        <w:t>intrinsic mortality rate (g/g</w:t>
      </w:r>
      <w:r w:rsidRPr="00DF5FEC">
        <w:sym w:font="Symbol" w:char="F0D7"/>
      </w:r>
      <w:r w:rsidRPr="00DF5FEC">
        <w:t>d); and</w:t>
      </w:r>
    </w:p>
    <w:p w:rsidR="00CB54F3" w:rsidRPr="00DF5FEC" w:rsidRDefault="00CB54F3" w:rsidP="00CB54F3">
      <w:pPr>
        <w:widowControl/>
        <w:ind w:left="720"/>
      </w:pPr>
      <w:r w:rsidRPr="00DF5FEC">
        <w:rPr>
          <w:i/>
          <w:iCs/>
        </w:rPr>
        <w:lastRenderedPageBreak/>
        <w:t>Biomass</w:t>
      </w:r>
      <w:r w:rsidRPr="00DF5FEC">
        <w:tab/>
        <w:t>=</w:t>
      </w:r>
      <w:r w:rsidRPr="00DF5FEC">
        <w:tab/>
        <w:t>plant biomass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pPr>
      <w:proofErr w:type="gramStart"/>
      <w:r w:rsidRPr="00DF5FEC">
        <w:t>and</w:t>
      </w:r>
      <w:proofErr w:type="gramEnd"/>
      <w:r w:rsidRPr="00DF5FEC">
        <w:t xml:space="preserve"> where:</w:t>
      </w:r>
    </w:p>
    <w:p w:rsidR="00CB54F3" w:rsidRPr="00DF5FEC" w:rsidRDefault="00CB54F3" w:rsidP="00CB54F3">
      <w:pPr>
        <w:tabs>
          <w:tab w:val="center" w:pos="4680"/>
          <w:tab w:val="right" w:pos="9360"/>
        </w:tabs>
        <w:jc w:val="center"/>
      </w:pPr>
      <w:r>
        <w:tab/>
      </w:r>
      <w:r w:rsidRPr="00DF5FEC">
        <w:rPr>
          <w:position w:val="-24"/>
        </w:rPr>
        <w:object w:dxaOrig="2360" w:dyaOrig="639">
          <v:shape id="_x0000_i1065" type="#_x0000_t75" style="width:138pt;height:37.5pt" o:ole="">
            <v:imagedata r:id="rId101" o:title=""/>
          </v:shape>
          <o:OLEObject Type="Embed" ProgID="Equation.3" ShapeID="_x0000_i1065" DrawAspect="Content" ObjectID="_1635757822" r:id="rId102"/>
        </w:object>
      </w:r>
      <w:r>
        <w:tab/>
      </w:r>
      <w:bookmarkStart w:id="65" w:name="Excess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67</w:t>
      </w:r>
      <w:r w:rsidRPr="00C239D9">
        <w:rPr>
          <w:b/>
        </w:rPr>
        <w:fldChar w:fldCharType="end"/>
      </w:r>
      <w:r w:rsidRPr="00C239D9">
        <w:rPr>
          <w:b/>
        </w:rPr>
        <w:t>)</w:t>
      </w:r>
      <w:bookmarkEnd w:id="65"/>
      <w:r>
        <w:tab/>
      </w:r>
    </w:p>
    <w:p w:rsidR="00CB54F3" w:rsidRPr="00DF5FEC" w:rsidRDefault="00CB54F3" w:rsidP="00CB54F3">
      <w:pPr>
        <w:widowControl/>
      </w:pPr>
      <w:proofErr w:type="gramStart"/>
      <w:r w:rsidRPr="00DF5FEC">
        <w:t>and</w:t>
      </w:r>
      <w:proofErr w:type="gramEnd"/>
      <w:r w:rsidRPr="00DF5FEC">
        <w:t>:</w:t>
      </w:r>
    </w:p>
    <w:p w:rsidR="00CB54F3" w:rsidRDefault="00CB54F3" w:rsidP="00CB54F3">
      <w:pPr>
        <w:tabs>
          <w:tab w:val="center" w:pos="4680"/>
          <w:tab w:val="right" w:pos="9360"/>
        </w:tabs>
        <w:jc w:val="center"/>
      </w:pPr>
      <w:r>
        <w:tab/>
      </w:r>
      <w:r w:rsidRPr="00DF5FEC">
        <w:rPr>
          <w:position w:val="-8"/>
        </w:rPr>
        <w:object w:dxaOrig="3000" w:dyaOrig="340">
          <v:shape id="_x0000_i1066" type="#_x0000_t75" style="width:222pt;height:25.5pt" o:ole="">
            <v:imagedata r:id="rId103" o:title=""/>
          </v:shape>
          <o:OLEObject Type="Embed" ProgID="Equation.3" ShapeID="_x0000_i1066" DrawAspect="Content" ObjectID="_1635757823" r:id="rId104"/>
        </w:object>
      </w:r>
      <w:r>
        <w:tab/>
      </w:r>
      <w:bookmarkStart w:id="66" w:name="Stress"/>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68</w:t>
      </w:r>
      <w:r w:rsidRPr="00C239D9">
        <w:rPr>
          <w:b/>
        </w:rPr>
        <w:fldChar w:fldCharType="end"/>
      </w:r>
      <w:r w:rsidRPr="00C239D9">
        <w:rPr>
          <w:b/>
        </w:rPr>
        <w:t>)</w:t>
      </w:r>
      <w:bookmarkEnd w:id="66"/>
      <w:r>
        <w:tab/>
      </w:r>
    </w:p>
    <w:p w:rsidR="00CB54F3" w:rsidRPr="00DF5FEC" w:rsidRDefault="00CB54F3" w:rsidP="00CB54F3">
      <w:pPr>
        <w:jc w:val="center"/>
      </w:pP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tabs>
          <w:tab w:val="left" w:pos="1800"/>
          <w:tab w:val="left" w:pos="2250"/>
        </w:tabs>
        <w:ind w:left="720"/>
      </w:pPr>
      <w:proofErr w:type="spellStart"/>
      <w:r w:rsidRPr="00DF5FEC">
        <w:rPr>
          <w:i/>
          <w:iCs/>
        </w:rPr>
        <w:t>ExcessT</w:t>
      </w:r>
      <w:proofErr w:type="spellEnd"/>
      <w:r w:rsidRPr="00DF5FEC">
        <w:tab/>
        <w:t>=</w:t>
      </w:r>
      <w:r w:rsidRPr="00DF5FEC">
        <w:tab/>
        <w:t>factor for high temperatures (g/g</w:t>
      </w:r>
      <w:r w:rsidRPr="00DF5FEC">
        <w:sym w:font="Symbol" w:char="F0D7"/>
      </w:r>
      <w:r w:rsidRPr="00DF5FEC">
        <w:t>d);</w:t>
      </w:r>
    </w:p>
    <w:p w:rsidR="00CB54F3" w:rsidRPr="00DF5FEC" w:rsidRDefault="00CB54F3" w:rsidP="00CB54F3">
      <w:pPr>
        <w:widowControl/>
        <w:tabs>
          <w:tab w:val="left" w:pos="-1440"/>
          <w:tab w:val="left" w:pos="1800"/>
          <w:tab w:val="left" w:pos="2250"/>
        </w:tabs>
        <w:ind w:left="720"/>
      </w:pPr>
      <w:proofErr w:type="spellStart"/>
      <w:r w:rsidRPr="00DF5FEC">
        <w:rPr>
          <w:i/>
          <w:iCs/>
        </w:rPr>
        <w:t>TMax</w:t>
      </w:r>
      <w:proofErr w:type="spellEnd"/>
      <w:r w:rsidRPr="00DF5FEC">
        <w:rPr>
          <w:i/>
          <w:iCs/>
        </w:rPr>
        <w:tab/>
        <w:t>=</w:t>
      </w:r>
      <w:r w:rsidRPr="00DF5FEC">
        <w:rPr>
          <w:i/>
          <w:iCs/>
        </w:rPr>
        <w:tab/>
      </w:r>
      <w:r w:rsidRPr="00DF5FEC">
        <w:t>maximum temperature tolerated (</w:t>
      </w:r>
      <w:r w:rsidRPr="00DF5FEC">
        <w:sym w:font="Symbol" w:char="F0B0"/>
      </w:r>
      <w:r w:rsidRPr="00DF5FEC">
        <w:t xml:space="preserve"> C);</w:t>
      </w:r>
    </w:p>
    <w:p w:rsidR="00CB54F3" w:rsidRPr="00DF5FEC" w:rsidRDefault="00CB54F3" w:rsidP="00CB54F3">
      <w:pPr>
        <w:widowControl/>
        <w:tabs>
          <w:tab w:val="left" w:pos="1800"/>
          <w:tab w:val="left" w:pos="2250"/>
        </w:tabs>
        <w:ind w:left="720"/>
      </w:pPr>
      <w:r w:rsidRPr="00DF5FEC">
        <w:rPr>
          <w:i/>
          <w:iCs/>
        </w:rPr>
        <w:t>Stress</w:t>
      </w:r>
      <w:r w:rsidRPr="00DF5FEC">
        <w:tab/>
        <w:t>=</w:t>
      </w:r>
      <w:r w:rsidRPr="00DF5FEC">
        <w:tab/>
        <w:t>factor for suboptimal light and nutrients (g/g</w:t>
      </w:r>
      <w:r w:rsidRPr="00DF5FEC">
        <w:sym w:font="Symbol" w:char="F0D7"/>
      </w:r>
      <w:r w:rsidRPr="00DF5FEC">
        <w:t xml:space="preserve">d), </w:t>
      </w:r>
    </w:p>
    <w:p w:rsidR="00CB54F3" w:rsidRPr="00DF5FEC" w:rsidRDefault="00CB54F3" w:rsidP="00CB54F3">
      <w:pPr>
        <w:widowControl/>
        <w:tabs>
          <w:tab w:val="left" w:pos="-1440"/>
          <w:tab w:val="left" w:pos="1800"/>
          <w:tab w:val="left" w:pos="2250"/>
        </w:tabs>
        <w:ind w:left="2250" w:hanging="1530"/>
      </w:pPr>
      <w:proofErr w:type="spellStart"/>
      <w:r w:rsidRPr="00DF5FEC">
        <w:rPr>
          <w:i/>
          <w:iCs/>
        </w:rPr>
        <w:t>Emort</w:t>
      </w:r>
      <w:proofErr w:type="spellEnd"/>
      <w:r w:rsidRPr="00DF5FEC">
        <w:rPr>
          <w:i/>
          <w:iCs/>
        </w:rPr>
        <w:tab/>
      </w:r>
      <w:r w:rsidRPr="00DF5FEC">
        <w:t>=</w:t>
      </w:r>
      <w:r w:rsidRPr="00DF5FEC">
        <w:tab/>
        <w:t>approximate maximum fraction killed per day with total limitation (g/g</w:t>
      </w:r>
      <w:r w:rsidRPr="00DF5FEC">
        <w:sym w:font="Symbol" w:char="F0D7"/>
      </w:r>
      <w:r w:rsidRPr="00DF5FEC">
        <w:t>d);</w:t>
      </w:r>
    </w:p>
    <w:p w:rsidR="00CB54F3" w:rsidRPr="00DF5FEC" w:rsidRDefault="00CB54F3" w:rsidP="00CB54F3">
      <w:pPr>
        <w:widowControl/>
        <w:tabs>
          <w:tab w:val="left" w:pos="-1440"/>
          <w:tab w:val="left" w:pos="1800"/>
          <w:tab w:val="left" w:pos="2250"/>
        </w:tabs>
        <w:ind w:left="720"/>
      </w:pPr>
      <w:proofErr w:type="spellStart"/>
      <w:r w:rsidRPr="00DF5FEC">
        <w:rPr>
          <w:i/>
          <w:iCs/>
        </w:rPr>
        <w:t>NutrLimit</w:t>
      </w:r>
      <w:proofErr w:type="spellEnd"/>
      <w:r w:rsidRPr="00DF5FEC">
        <w:rPr>
          <w:i/>
          <w:iCs/>
        </w:rPr>
        <w:tab/>
        <w:t>=</w:t>
      </w:r>
      <w:r w:rsidRPr="00DF5FEC">
        <w:rPr>
          <w:i/>
          <w:iCs/>
        </w:rPr>
        <w:tab/>
      </w:r>
      <w:r w:rsidRPr="00DF5FEC">
        <w:t xml:space="preserve">reduction due to limiting nutrient (unitless), see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p>
    <w:p w:rsidR="00CB54F3" w:rsidRPr="00DF5FEC" w:rsidRDefault="00CB54F3" w:rsidP="00CB54F3">
      <w:pPr>
        <w:widowControl/>
        <w:tabs>
          <w:tab w:val="left" w:pos="-1440"/>
          <w:tab w:val="left" w:pos="1800"/>
          <w:tab w:val="left" w:pos="2250"/>
        </w:tabs>
        <w:ind w:left="720"/>
      </w:pPr>
      <w:proofErr w:type="spellStart"/>
      <w:r w:rsidRPr="00DF5FEC">
        <w:rPr>
          <w:i/>
          <w:iCs/>
        </w:rPr>
        <w:t>LtLimit</w:t>
      </w:r>
      <w:proofErr w:type="spellEnd"/>
      <w:r w:rsidRPr="00DF5FEC">
        <w:rPr>
          <w:i/>
          <w:iCs/>
        </w:rPr>
        <w:tab/>
        <w:t>=</w:t>
      </w:r>
      <w:r w:rsidRPr="00DF5FEC">
        <w:rPr>
          <w:i/>
          <w:iCs/>
        </w:rPr>
        <w:tab/>
      </w:r>
      <w:r w:rsidRPr="00DF5FEC">
        <w:t xml:space="preserve">light limitation (unitless), see </w:t>
      </w:r>
      <w:r>
        <w:rPr>
          <w:b/>
          <w:bCs/>
        </w:rPr>
        <w:fldChar w:fldCharType="begin"/>
      </w:r>
      <w:r>
        <w:instrText xml:space="preserve"> REF LtLimit \h </w:instrText>
      </w:r>
      <w:r>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pPr>
    </w:p>
    <w:p w:rsidR="00CB54F3" w:rsidRDefault="00CB54F3" w:rsidP="00CB54F3">
      <w:pPr>
        <w:widowControl/>
      </w:pPr>
      <w:r w:rsidRPr="00DF5FEC">
        <w:t xml:space="preserve">Exponential functions are used so that increasing stress leads to rapid increases in mortality, especially with high temperature where mortality is 50% per day at the </w:t>
      </w:r>
      <w:proofErr w:type="spellStart"/>
      <w:r w:rsidRPr="00DF5FEC">
        <w:rPr>
          <w:i/>
          <w:iCs/>
        </w:rPr>
        <w:t>TMax</w:t>
      </w:r>
      <w:proofErr w:type="spellEnd"/>
      <w:r w:rsidRPr="00DF5FEC">
        <w:t xml:space="preserve"> (</w:t>
      </w:r>
      <w:r>
        <w:t>Figure 61</w:t>
      </w:r>
      <w:r w:rsidRPr="00DF5FEC">
        <w:t xml:space="preserve">), and, to a much lesser degree, with suboptimal </w:t>
      </w:r>
      <w:proofErr w:type="gramStart"/>
      <w:r w:rsidRPr="00DF5FEC">
        <w:t>nutrients  and</w:t>
      </w:r>
      <w:proofErr w:type="gramEnd"/>
      <w:r w:rsidRPr="00DF5FEC">
        <w:t xml:space="preserve"> light (</w:t>
      </w:r>
      <w:r>
        <w:rPr>
          <w:b/>
          <w:bCs/>
        </w:rPr>
        <w:fldChar w:fldCharType="begin"/>
      </w:r>
      <w:r>
        <w:instrText xml:space="preserve"> REF _Ref130639113 </w:instrText>
      </w:r>
      <w:r>
        <w:rPr>
          <w:b/>
          <w:bCs/>
        </w:rPr>
        <w:fldChar w:fldCharType="separate"/>
      </w:r>
      <w:r>
        <w:t xml:space="preserve">Figure </w:t>
      </w:r>
      <w:r>
        <w:rPr>
          <w:noProof/>
        </w:rPr>
        <w:t>64</w:t>
      </w:r>
      <w:r>
        <w:rPr>
          <w:b/>
          <w:bCs/>
        </w:rPr>
        <w:fldChar w:fldCharType="end"/>
      </w:r>
      <w:r w:rsidRPr="00DF5FEC">
        <w:t xml:space="preserve">).  This simulated process is responsible in part for maintaining realistically high levels of detritus in the simulated water body. Low temperatures are assumed not to affect algal mortality.  </w:t>
      </w:r>
    </w:p>
    <w:p w:rsidR="00CB54F3" w:rsidRPr="00DF5FEC" w:rsidRDefault="00CB54F3" w:rsidP="00CB54F3">
      <w:pPr>
        <w:widowControl/>
      </w:pPr>
    </w:p>
    <w:p w:rsidR="00CB54F3" w:rsidRDefault="00CB54F3" w:rsidP="00CB54F3">
      <w:pPr>
        <w:pStyle w:val="Caption"/>
        <w:keepNext/>
        <w:keepLines/>
        <w:outlineLvl w:val="0"/>
        <w:rPr>
          <w:b w:val="0"/>
        </w:rPr>
      </w:pPr>
      <w:r>
        <w:t xml:space="preserve">  </w:t>
      </w:r>
      <w:proofErr w:type="gramStart"/>
      <w:r>
        <w:t xml:space="preserve">Figure </w:t>
      </w:r>
      <w:r>
        <w:fldChar w:fldCharType="begin"/>
      </w:r>
      <w:r>
        <w:instrText xml:space="preserve"> SEQ Figure_ \* ARABIC </w:instrText>
      </w:r>
      <w:r>
        <w:fldChar w:fldCharType="separate"/>
      </w:r>
      <w:r>
        <w:rPr>
          <w:noProof/>
        </w:rPr>
        <w:t>63</w:t>
      </w:r>
      <w:r>
        <w:fldChar w:fldCharType="end"/>
      </w:r>
      <w:r>
        <w:t>.</w:t>
      </w:r>
      <w:proofErr w:type="gramEnd"/>
      <w:r>
        <w:t xml:space="preserve">  </w:t>
      </w:r>
      <w:proofErr w:type="gramStart"/>
      <w:r w:rsidRPr="0039058A">
        <w:rPr>
          <w:b w:val="0"/>
        </w:rPr>
        <w:t>Mortality due to high temperatures</w:t>
      </w:r>
      <w:r>
        <w:rPr>
          <w:b w:val="0"/>
        </w:rPr>
        <w:t xml:space="preserve">               </w:t>
      </w:r>
      <w:bookmarkStart w:id="67" w:name="_Ref130639113"/>
      <w:r>
        <w:t xml:space="preserve">Figure </w:t>
      </w:r>
      <w:r>
        <w:fldChar w:fldCharType="begin"/>
      </w:r>
      <w:r>
        <w:instrText xml:space="preserve"> SEQ Figure_ \* ARABIC </w:instrText>
      </w:r>
      <w:r>
        <w:fldChar w:fldCharType="separate"/>
      </w:r>
      <w:r>
        <w:rPr>
          <w:noProof/>
        </w:rPr>
        <w:t>64</w:t>
      </w:r>
      <w:r>
        <w:fldChar w:fldCharType="end"/>
      </w:r>
      <w:bookmarkEnd w:id="67"/>
      <w:r>
        <w:t>.</w:t>
      </w:r>
      <w:proofErr w:type="gramEnd"/>
      <w:r>
        <w:t xml:space="preserve">  </w:t>
      </w:r>
      <w:r w:rsidRPr="0039058A">
        <w:rPr>
          <w:b w:val="0"/>
        </w:rPr>
        <w:t>Mortality due to light limitation</w:t>
      </w:r>
    </w:p>
    <w:p w:rsidR="00CB54F3" w:rsidRPr="00FE1BFD" w:rsidRDefault="00CB54F3" w:rsidP="00CB54F3">
      <w:pPr>
        <w:rPr>
          <w:sz w:val="10"/>
        </w:rPr>
      </w:pPr>
    </w:p>
    <w:p w:rsidR="00CB54F3" w:rsidRPr="00DF5FEC" w:rsidRDefault="00CB54F3" w:rsidP="00CB54F3">
      <w:pPr>
        <w:keepNext/>
        <w:keepLines/>
      </w:pPr>
      <w:r>
        <w:rPr>
          <w:noProof/>
        </w:rPr>
        <w:drawing>
          <wp:inline distT="0" distB="0" distL="0" distR="0">
            <wp:extent cx="283845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r>
        <w:t xml:space="preserve">      </w:t>
      </w:r>
      <w:r>
        <w:rPr>
          <w:noProof/>
        </w:rPr>
        <w:drawing>
          <wp:inline distT="0" distB="0" distL="0" distR="0">
            <wp:extent cx="283845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rsidR="00CB54F3" w:rsidRPr="00DF5FEC" w:rsidRDefault="00CB54F3" w:rsidP="00CB54F3">
      <w:pPr>
        <w:widowControl/>
      </w:pPr>
    </w:p>
    <w:p w:rsidR="00CB54F3" w:rsidRDefault="00CB54F3" w:rsidP="00CB54F3">
      <w:pPr>
        <w:keepNext/>
        <w:keepLines/>
        <w:widowControl/>
        <w:rPr>
          <w:b/>
          <w:bCs/>
        </w:rPr>
      </w:pPr>
    </w:p>
    <w:p w:rsidR="00CB54F3" w:rsidRDefault="00CB54F3" w:rsidP="00CB54F3">
      <w:pPr>
        <w:keepNext/>
        <w:keepLines/>
        <w:widowControl/>
        <w:outlineLvl w:val="0"/>
      </w:pPr>
      <w:r w:rsidRPr="00DF5FEC">
        <w:rPr>
          <w:b/>
          <w:bCs/>
        </w:rPr>
        <w:t>Sinking</w:t>
      </w:r>
      <w:r w:rsidRPr="00DF5FEC">
        <w:rPr>
          <w:b/>
          <w:bCs/>
        </w:rPr>
        <w:fldChar w:fldCharType="begin"/>
      </w:r>
      <w:r w:rsidRPr="00DF5FEC">
        <w:rPr>
          <w:b/>
          <w:bCs/>
        </w:rPr>
        <w:instrText>tc \l3 "</w:instrText>
      </w:r>
      <w:bookmarkStart w:id="68" w:name="_Toc471905946"/>
      <w:r w:rsidRPr="00DF5FEC">
        <w:rPr>
          <w:b/>
          <w:bCs/>
        </w:rPr>
        <w:instrText>Sinking</w:instrText>
      </w:r>
      <w:bookmarkEnd w:id="68"/>
      <w:r w:rsidRPr="00DF5FEC">
        <w:rPr>
          <w:b/>
          <w:bCs/>
        </w:rPr>
        <w:fldChar w:fldCharType="end"/>
      </w:r>
      <w:r w:rsidRPr="00DF5FEC">
        <w:t xml:space="preserve">  </w:t>
      </w:r>
    </w:p>
    <w:p w:rsidR="00CB54F3" w:rsidRDefault="00CB54F3" w:rsidP="00CB54F3">
      <w:pPr>
        <w:keepNext/>
        <w:keepLines/>
        <w:widowControl/>
      </w:pPr>
    </w:p>
    <w:p w:rsidR="00CB54F3" w:rsidRDefault="00CB54F3" w:rsidP="00CB54F3">
      <w:pPr>
        <w:keepLines/>
        <w:widowControl/>
      </w:pPr>
      <w:r w:rsidRPr="00DF5FEC">
        <w:t xml:space="preserve">Sinking of phytoplankton, either between layers or to the bottom </w:t>
      </w:r>
      <w:proofErr w:type="gramStart"/>
      <w:r w:rsidRPr="00DF5FEC">
        <w:t>sediments,</w:t>
      </w:r>
      <w:proofErr w:type="gramEnd"/>
      <w:r w:rsidRPr="00DF5FEC">
        <w:t xml:space="preserve"> is modeled as a function of physiological state, similar to mortality.  </w:t>
      </w:r>
      <w:proofErr w:type="gramStart"/>
      <w:r w:rsidRPr="00DF5FEC">
        <w:t>Phytoplankton</w:t>
      </w:r>
      <w:proofErr w:type="gramEnd"/>
      <w:r w:rsidRPr="00DF5FEC">
        <w:t xml:space="preserve"> that are not stressed are considered to sink at given rates, which are based on field observations and implicitly account for the effects of averaged water movements (cf. </w:t>
      </w:r>
      <w:proofErr w:type="spellStart"/>
      <w:r w:rsidRPr="00DF5FEC">
        <w:t>Scavia</w:t>
      </w:r>
      <w:proofErr w:type="spellEnd"/>
      <w:r w:rsidRPr="00DF5FEC">
        <w:t>, 1980).  Sinking also is represented as being impeded by turbulence associated with higher discharge (but only when discharge exceeds mean discharge):</w:t>
      </w:r>
    </w:p>
    <w:p w:rsidR="00CB54F3" w:rsidRDefault="00CB54F3" w:rsidP="00CB54F3">
      <w:pPr>
        <w:keepLines/>
        <w:widowControl/>
      </w:pPr>
    </w:p>
    <w:p w:rsidR="00CB54F3" w:rsidRPr="00DF5FEC" w:rsidRDefault="00CB54F3" w:rsidP="00CB54F3">
      <w:pPr>
        <w:keepLines/>
        <w:widowControl/>
        <w:tabs>
          <w:tab w:val="center" w:pos="4680"/>
          <w:tab w:val="right" w:pos="9360"/>
        </w:tabs>
        <w:jc w:val="center"/>
      </w:pPr>
      <w:r>
        <w:tab/>
      </w:r>
      <w:r w:rsidRPr="004975DB">
        <w:rPr>
          <w:position w:val="-30"/>
        </w:rPr>
        <w:object w:dxaOrig="6619" w:dyaOrig="680">
          <v:shape id="_x0000_i1067" type="#_x0000_t75" style="width:331.5pt;height:33.75pt" o:ole="">
            <v:imagedata r:id="rId107" o:title=""/>
          </v:shape>
          <o:OLEObject Type="Embed" ProgID="Equation.3" ShapeID="_x0000_i1067" DrawAspect="Content" ObjectID="_1635757824" r:id="rId108"/>
        </w:object>
      </w:r>
      <w:r>
        <w:tab/>
      </w:r>
      <w:bookmarkStart w:id="69" w:name="Sink"/>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69</w:t>
      </w:r>
      <w:r w:rsidRPr="009C3613">
        <w:rPr>
          <w:b/>
        </w:rPr>
        <w:fldChar w:fldCharType="end"/>
      </w:r>
      <w:r w:rsidRPr="009C3613">
        <w:rPr>
          <w:b/>
        </w:rPr>
        <w:t>)</w:t>
      </w:r>
      <w:bookmarkEnd w:id="69"/>
      <w:r>
        <w:tab/>
      </w: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tabs>
          <w:tab w:val="left" w:pos="2520"/>
        </w:tabs>
        <w:ind w:left="720"/>
      </w:pPr>
      <w:r w:rsidRPr="00DF5FEC">
        <w:rPr>
          <w:i/>
          <w:iCs/>
        </w:rPr>
        <w:t>Sink</w:t>
      </w:r>
      <w:r w:rsidRPr="00DF5FEC">
        <w:tab/>
        <w:t>=</w:t>
      </w:r>
      <w:r w:rsidRPr="00DF5FEC">
        <w:tab/>
        <w:t>phytoplankton loss due to settling (g/m</w:t>
      </w:r>
      <w:r w:rsidRPr="00DF5FEC">
        <w:rPr>
          <w:vertAlign w:val="superscript"/>
        </w:rPr>
        <w:t>3</w:t>
      </w:r>
      <w:r w:rsidRPr="00DF5FEC">
        <w:sym w:font="Symbol" w:char="F0D7"/>
      </w:r>
      <w:r w:rsidRPr="00DF5FEC">
        <w:t>d);</w:t>
      </w:r>
    </w:p>
    <w:p w:rsidR="00CB54F3" w:rsidRPr="00DF5FEC" w:rsidRDefault="00CB54F3" w:rsidP="00CB54F3">
      <w:pPr>
        <w:widowControl/>
        <w:tabs>
          <w:tab w:val="left" w:pos="2520"/>
        </w:tabs>
        <w:ind w:left="720"/>
      </w:pPr>
      <w:proofErr w:type="spellStart"/>
      <w:r w:rsidRPr="00DF5FEC">
        <w:rPr>
          <w:i/>
          <w:iCs/>
        </w:rPr>
        <w:t>KSed</w:t>
      </w:r>
      <w:proofErr w:type="spellEnd"/>
      <w:r w:rsidRPr="00DF5FEC">
        <w:tab/>
        <w:t>=</w:t>
      </w:r>
      <w:r w:rsidRPr="00DF5FEC">
        <w:tab/>
        <w:t>intrinsic settling rate (m/d);</w:t>
      </w:r>
    </w:p>
    <w:p w:rsidR="00CB54F3" w:rsidRPr="00DF5FEC" w:rsidRDefault="00CB54F3" w:rsidP="00CB54F3">
      <w:pPr>
        <w:widowControl/>
        <w:tabs>
          <w:tab w:val="left" w:pos="2520"/>
        </w:tabs>
        <w:ind w:left="720"/>
      </w:pPr>
      <w:r w:rsidRPr="00DF5FEC">
        <w:rPr>
          <w:i/>
          <w:iCs/>
        </w:rPr>
        <w:t>Depth</w:t>
      </w:r>
      <w:r w:rsidRPr="00DF5FEC">
        <w:tab/>
        <w:t>=</w:t>
      </w:r>
      <w:r w:rsidRPr="00DF5FEC">
        <w:tab/>
        <w:t>depth of water or, if stratified, thickness of layer (m);</w:t>
      </w:r>
    </w:p>
    <w:p w:rsidR="00CB54F3" w:rsidRPr="00DF5FEC" w:rsidRDefault="00CB54F3" w:rsidP="00CB54F3">
      <w:pPr>
        <w:widowControl/>
        <w:tabs>
          <w:tab w:val="left" w:pos="2520"/>
        </w:tabs>
        <w:ind w:left="720"/>
      </w:pPr>
      <w:proofErr w:type="spellStart"/>
      <w:r w:rsidRPr="00DF5FEC">
        <w:rPr>
          <w:i/>
          <w:iCs/>
        </w:rPr>
        <w:t>MeanDischarge</w:t>
      </w:r>
      <w:proofErr w:type="spellEnd"/>
      <w:r w:rsidRPr="00DF5FEC">
        <w:t xml:space="preserve"> </w:t>
      </w:r>
      <w:r>
        <w:tab/>
      </w:r>
      <w:r w:rsidRPr="00DF5FEC">
        <w:t xml:space="preserve">= </w:t>
      </w:r>
      <w:r w:rsidRPr="00DF5FEC">
        <w:tab/>
        <w:t>mean annual discharge (m</w:t>
      </w:r>
      <w:r w:rsidRPr="00DF5FEC">
        <w:rPr>
          <w:vertAlign w:val="superscript"/>
        </w:rPr>
        <w:t>3</w:t>
      </w:r>
      <w:r w:rsidRPr="00DF5FEC">
        <w:t>/d);</w:t>
      </w:r>
    </w:p>
    <w:p w:rsidR="00CB54F3" w:rsidRDefault="00CB54F3" w:rsidP="00CB54F3">
      <w:pPr>
        <w:widowControl/>
        <w:tabs>
          <w:tab w:val="left" w:pos="2520"/>
        </w:tabs>
        <w:ind w:left="720"/>
      </w:pPr>
      <w:r w:rsidRPr="00DF5FEC">
        <w:rPr>
          <w:i/>
          <w:iCs/>
        </w:rPr>
        <w:t>Discharge</w:t>
      </w:r>
      <w:r w:rsidRPr="00DF5FEC">
        <w:tab/>
        <w:t>=</w:t>
      </w:r>
      <w:r w:rsidRPr="00DF5FEC">
        <w:tab/>
        <w:t>daily discharge (m</w:t>
      </w:r>
      <w:r w:rsidRPr="00DF5FEC">
        <w:rPr>
          <w:vertAlign w:val="superscript"/>
        </w:rPr>
        <w:t>3</w:t>
      </w:r>
      <w:r w:rsidRPr="00DF5FEC">
        <w:t xml:space="preserve">/d), see </w:t>
      </w:r>
      <w:r w:rsidRPr="000D3E1D">
        <w:rPr>
          <w:color w:val="000000"/>
        </w:rPr>
        <w:fldChar w:fldCharType="begin"/>
      </w:r>
      <w:r w:rsidRPr="000D3E1D">
        <w:rPr>
          <w:color w:val="000000"/>
        </w:rPr>
        <w:instrText xml:space="preserve"> REF _Ref131133736 \h  \* MERGEFORMAT </w:instrText>
      </w:r>
      <w:r w:rsidRPr="000D3E1D">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sidRPr="00DF5FEC">
        <w:t>;</w:t>
      </w:r>
    </w:p>
    <w:p w:rsidR="00CB54F3" w:rsidRPr="00DF5FEC" w:rsidRDefault="00CB54F3" w:rsidP="00CB54F3">
      <w:pPr>
        <w:widowControl/>
        <w:tabs>
          <w:tab w:val="left" w:pos="2520"/>
        </w:tabs>
        <w:ind w:left="2880" w:hanging="2160"/>
      </w:pPr>
      <w:proofErr w:type="spellStart"/>
      <w:r>
        <w:rPr>
          <w:i/>
          <w:iCs/>
        </w:rPr>
        <w:t>DensityFactor</w:t>
      </w:r>
      <w:proofErr w:type="spellEnd"/>
      <w:r>
        <w:rPr>
          <w:i/>
          <w:iCs/>
        </w:rPr>
        <w:tab/>
      </w:r>
      <w:r>
        <w:rPr>
          <w:iCs/>
        </w:rPr>
        <w:t>=</w:t>
      </w:r>
      <w:r>
        <w:rPr>
          <w:iCs/>
        </w:rPr>
        <w:tab/>
        <w:t xml:space="preserve">if salinity is modeled, </w:t>
      </w:r>
      <w:r>
        <w:t>correction factor for water densities based on salinity and temperature, see</w:t>
      </w:r>
      <w:r>
        <w:rPr>
          <w:b/>
        </w:rPr>
        <w:t xml:space="preserve"> (442)</w:t>
      </w:r>
      <w:r w:rsidRPr="00163BAF">
        <w:t>;</w:t>
      </w:r>
      <w:r w:rsidRPr="00DF5FEC">
        <w:t xml:space="preserve"> and</w:t>
      </w:r>
    </w:p>
    <w:p w:rsidR="00CB54F3" w:rsidRPr="00DF5FEC" w:rsidRDefault="00CB54F3" w:rsidP="00CB54F3">
      <w:pPr>
        <w:widowControl/>
        <w:tabs>
          <w:tab w:val="left" w:pos="2520"/>
        </w:tabs>
        <w:ind w:left="720"/>
      </w:pPr>
      <w:r w:rsidRPr="00DF5FEC">
        <w:rPr>
          <w:i/>
          <w:iCs/>
        </w:rPr>
        <w:t>Biomass</w:t>
      </w:r>
      <w:r w:rsidRPr="00DF5FEC">
        <w:tab/>
        <w:t>=</w:t>
      </w:r>
      <w:r w:rsidRPr="00DF5FEC">
        <w:tab/>
        <w:t>phytoplankton biomass (g/m</w:t>
      </w:r>
      <w:r w:rsidRPr="00DF5FEC">
        <w:rPr>
          <w:vertAlign w:val="superscript"/>
        </w:rPr>
        <w:t>3</w:t>
      </w:r>
      <w:r w:rsidRPr="00DF5FEC">
        <w:t>).</w:t>
      </w:r>
    </w:p>
    <w:p w:rsidR="00CB54F3" w:rsidRPr="00DF5FEC" w:rsidRDefault="00CB54F3" w:rsidP="00CB54F3">
      <w:pPr>
        <w:widowControl/>
      </w:pPr>
    </w:p>
    <w:p w:rsidR="00CB54F3" w:rsidRDefault="00CB54F3" w:rsidP="00CB54F3">
      <w:pPr>
        <w:widowControl/>
      </w:pPr>
      <w:r w:rsidRPr="00DF5FEC">
        <w:t>The model is able to mimic high sedimentation loss associated with the crashes of phytoplankton blooms, as discussed by Harris (1986).  As the phytoplankton are stressed by toxicants and suboptimal light, nutrients, and temperature, the model computes an exponential increase in sinking (</w:t>
      </w:r>
      <w:r>
        <w:rPr>
          <w:b/>
          <w:bCs/>
        </w:rPr>
        <w:fldChar w:fldCharType="begin"/>
      </w:r>
      <w:r>
        <w:instrText xml:space="preserve"> REF _Ref130639146 </w:instrText>
      </w:r>
      <w:r>
        <w:rPr>
          <w:b/>
          <w:bCs/>
        </w:rPr>
        <w:fldChar w:fldCharType="separate"/>
      </w:r>
      <w:r>
        <w:t xml:space="preserve">Figure </w:t>
      </w:r>
      <w:r>
        <w:rPr>
          <w:noProof/>
        </w:rPr>
        <w:t>65</w:t>
      </w:r>
      <w:r>
        <w:rPr>
          <w:b/>
          <w:bCs/>
        </w:rPr>
        <w:fldChar w:fldCharType="end"/>
      </w:r>
      <w:r w:rsidRPr="00DF5FEC">
        <w:t xml:space="preserve">), as observed by </w:t>
      </w:r>
      <w:proofErr w:type="spellStart"/>
      <w:r w:rsidRPr="00DF5FEC">
        <w:t>Smayda</w:t>
      </w:r>
      <w:proofErr w:type="spellEnd"/>
      <w:r w:rsidRPr="00DF5FEC">
        <w:t xml:space="preserve"> (1974), and formulated by Collins and Park (1989):</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8"/>
        </w:rPr>
        <w:object w:dxaOrig="4040" w:dyaOrig="340">
          <v:shape id="_x0000_i1068" type="#_x0000_t75" style="width:281.25pt;height:24pt" o:ole="">
            <v:imagedata r:id="rId109" o:title=""/>
          </v:shape>
          <o:OLEObject Type="Embed" ProgID="Equation.3" ShapeID="_x0000_i1068" DrawAspect="Content" ObjectID="_1635757825" r:id="rId110"/>
        </w:object>
      </w:r>
      <w:r>
        <w:tab/>
      </w:r>
      <w:bookmarkStart w:id="70" w:name="SedAcce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70</w:t>
      </w:r>
      <w:r w:rsidRPr="00C239D9">
        <w:rPr>
          <w:b/>
        </w:rPr>
        <w:fldChar w:fldCharType="end"/>
      </w:r>
      <w:r w:rsidRPr="00C239D9">
        <w:rPr>
          <w:b/>
        </w:rPr>
        <w:t>)</w:t>
      </w:r>
      <w:bookmarkEnd w:id="7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160"/>
        </w:tabs>
        <w:ind w:left="2880" w:hanging="2160"/>
      </w:pPr>
      <w:proofErr w:type="spellStart"/>
      <w:r w:rsidRPr="00DF5FEC">
        <w:rPr>
          <w:i/>
          <w:iCs/>
        </w:rPr>
        <w:t>SedAccel</w:t>
      </w:r>
      <w:proofErr w:type="spellEnd"/>
      <w:r w:rsidRPr="00DF5FEC">
        <w:tab/>
        <w:t>=</w:t>
      </w:r>
      <w:r w:rsidRPr="00DF5FEC">
        <w:tab/>
        <w:t>increase in sinking due to physiological stress (unitless);</w:t>
      </w:r>
    </w:p>
    <w:p w:rsidR="00CB54F3" w:rsidRPr="00DF5FEC" w:rsidRDefault="00CB54F3" w:rsidP="00CB54F3">
      <w:pPr>
        <w:widowControl/>
        <w:tabs>
          <w:tab w:val="left" w:pos="2160"/>
        </w:tabs>
        <w:ind w:left="2880" w:hanging="2160"/>
      </w:pPr>
      <w:proofErr w:type="spellStart"/>
      <w:r w:rsidRPr="00DF5FEC">
        <w:rPr>
          <w:i/>
          <w:iCs/>
        </w:rPr>
        <w:t>ESed</w:t>
      </w:r>
      <w:proofErr w:type="spellEnd"/>
      <w:r w:rsidRPr="00DF5FEC">
        <w:tab/>
        <w:t>=</w:t>
      </w:r>
      <w:r w:rsidRPr="00DF5FEC">
        <w:tab/>
        <w:t>exponential settling coefficient (unitless);</w:t>
      </w:r>
    </w:p>
    <w:p w:rsidR="00CB54F3" w:rsidRPr="00DF5FEC" w:rsidRDefault="00CB54F3" w:rsidP="00CB54F3">
      <w:pPr>
        <w:widowControl/>
        <w:tabs>
          <w:tab w:val="left" w:pos="-1440"/>
          <w:tab w:val="left" w:pos="2160"/>
        </w:tabs>
        <w:ind w:left="2880" w:hanging="2160"/>
      </w:pPr>
      <w:proofErr w:type="spellStart"/>
      <w:r w:rsidRPr="00DF5FEC">
        <w:rPr>
          <w:i/>
          <w:iCs/>
        </w:rPr>
        <w:t>LtLimit</w:t>
      </w:r>
      <w:proofErr w:type="spellEnd"/>
      <w:r w:rsidRPr="00DF5FEC">
        <w:rPr>
          <w:i/>
          <w:iCs/>
        </w:rPr>
        <w:tab/>
      </w:r>
      <w:r w:rsidRPr="00DF5FEC">
        <w:t>=</w:t>
      </w:r>
      <w:r w:rsidRPr="00DF5FEC">
        <w:tab/>
        <w:t xml:space="preserve">light limitation (unitless), see </w:t>
      </w:r>
      <w:r>
        <w:rPr>
          <w:b/>
          <w:bCs/>
        </w:rPr>
        <w:fldChar w:fldCharType="begin"/>
      </w:r>
      <w:r>
        <w:instrText xml:space="preserve"> REF LtLimit \h </w:instrText>
      </w:r>
      <w:r>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tabs>
          <w:tab w:val="left" w:pos="2160"/>
        </w:tabs>
        <w:ind w:left="2880" w:hanging="2160"/>
      </w:pPr>
      <w:proofErr w:type="spellStart"/>
      <w:r w:rsidRPr="00DF5FEC">
        <w:rPr>
          <w:i/>
          <w:iCs/>
        </w:rPr>
        <w:t>NutrLimit</w:t>
      </w:r>
      <w:proofErr w:type="spellEnd"/>
      <w:r w:rsidRPr="00DF5FEC">
        <w:tab/>
        <w:t>=</w:t>
      </w:r>
      <w:r w:rsidRPr="00DF5FEC">
        <w:tab/>
        <w:t xml:space="preserve">nutrient limitation (unitless), see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r w:rsidRPr="00DF5FEC">
        <w:t>; and</w:t>
      </w:r>
    </w:p>
    <w:p w:rsidR="00CB54F3" w:rsidRPr="00DF5FEC" w:rsidRDefault="00CB54F3" w:rsidP="00CB54F3">
      <w:pPr>
        <w:widowControl/>
        <w:tabs>
          <w:tab w:val="left" w:pos="-1440"/>
          <w:tab w:val="left" w:pos="2160"/>
          <w:tab w:val="left" w:pos="2880"/>
          <w:tab w:val="left" w:pos="3600"/>
        </w:tabs>
        <w:ind w:left="2880" w:hanging="2160"/>
      </w:pPr>
      <w:proofErr w:type="spellStart"/>
      <w:r w:rsidRPr="00DF5FEC">
        <w:rPr>
          <w:i/>
          <w:iCs/>
        </w:rPr>
        <w:t>FracPhoto</w:t>
      </w:r>
      <w:proofErr w:type="spellEnd"/>
      <w:r>
        <w:tab/>
      </w:r>
      <w:r w:rsidRPr="00DF5FEC">
        <w:t>=</w:t>
      </w:r>
      <w:r w:rsidRPr="00DF5FEC">
        <w:tab/>
        <w:t xml:space="preserve">reduction factor for effect of toxicant on photosynthesis (unitless), see </w:t>
      </w:r>
      <w:r>
        <w:rPr>
          <w:b/>
          <w:bCs/>
        </w:rPr>
        <w:fldChar w:fldCharType="begin"/>
      </w:r>
      <w:r>
        <w:instrText xml:space="preserve"> REF FracPhoto \h </w:instrText>
      </w:r>
      <w:r>
        <w:rPr>
          <w:b/>
          <w:bCs/>
        </w:rPr>
      </w:r>
      <w:r>
        <w:rPr>
          <w:b/>
          <w:bCs/>
        </w:rPr>
        <w:fldChar w:fldCharType="separate"/>
      </w:r>
      <w:r w:rsidRPr="00732F5C">
        <w:rPr>
          <w:b/>
        </w:rPr>
        <w:t>(</w:t>
      </w:r>
      <w:r>
        <w:rPr>
          <w:b/>
          <w:noProof/>
        </w:rPr>
        <w:t>421</w:t>
      </w:r>
      <w:r w:rsidRPr="00732F5C">
        <w:rPr>
          <w:b/>
        </w:rPr>
        <w:t>)</w:t>
      </w:r>
      <w:r>
        <w:rPr>
          <w:b/>
          <w:bCs/>
        </w:rPr>
        <w:fldChar w:fldCharType="end"/>
      </w:r>
      <w:r w:rsidRPr="00DF5FEC">
        <w:t>;</w:t>
      </w:r>
    </w:p>
    <w:p w:rsidR="00CB54F3" w:rsidRPr="00DF5FEC" w:rsidRDefault="00CB54F3" w:rsidP="00CB54F3">
      <w:pPr>
        <w:widowControl/>
        <w:tabs>
          <w:tab w:val="left" w:pos="2160"/>
        </w:tabs>
        <w:ind w:left="2880" w:hanging="2160"/>
      </w:pPr>
      <w:proofErr w:type="spellStart"/>
      <w:r w:rsidRPr="00DF5FEC">
        <w:rPr>
          <w:i/>
          <w:iCs/>
        </w:rPr>
        <w:t>TCorr</w:t>
      </w:r>
      <w:proofErr w:type="spellEnd"/>
      <w:r w:rsidRPr="00DF5FEC">
        <w:tab/>
        <w:t>=</w:t>
      </w:r>
      <w:r w:rsidRPr="00DF5FEC">
        <w:tab/>
        <w:t xml:space="preserve">temperature limitation (unitless),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Pr="00DF5FEC" w:rsidRDefault="00CB54F3" w:rsidP="00CB54F3">
      <w:pPr>
        <w:widowControl/>
      </w:pPr>
    </w:p>
    <w:p w:rsidR="00CB54F3" w:rsidRPr="00FD0589" w:rsidRDefault="00CB54F3" w:rsidP="00CB54F3">
      <w:pPr>
        <w:pStyle w:val="Caption"/>
        <w:keepNext/>
        <w:jc w:val="center"/>
      </w:pPr>
      <w:bookmarkStart w:id="71" w:name="_Ref130639146"/>
      <w:proofErr w:type="gramStart"/>
      <w:r>
        <w:lastRenderedPageBreak/>
        <w:t xml:space="preserve">Figure </w:t>
      </w:r>
      <w:r>
        <w:fldChar w:fldCharType="begin"/>
      </w:r>
      <w:r>
        <w:instrText xml:space="preserve"> SEQ Figure_ \* ARABIC </w:instrText>
      </w:r>
      <w:r>
        <w:fldChar w:fldCharType="separate"/>
      </w:r>
      <w:r>
        <w:rPr>
          <w:noProof/>
        </w:rPr>
        <w:t>65</w:t>
      </w:r>
      <w:r>
        <w:fldChar w:fldCharType="end"/>
      </w:r>
      <w:bookmarkEnd w:id="71"/>
      <w:r>
        <w:t>.</w:t>
      </w:r>
      <w:proofErr w:type="gramEnd"/>
      <w:r>
        <w:t xml:space="preserve">  </w:t>
      </w:r>
      <w:r w:rsidRPr="00FD0589">
        <w:rPr>
          <w:b w:val="0"/>
        </w:rPr>
        <w:t>Sinking as a function of nutrient stress</w:t>
      </w:r>
    </w:p>
    <w:p w:rsidR="00CB54F3" w:rsidRPr="00DF5FEC" w:rsidRDefault="00CB54F3" w:rsidP="00CB54F3">
      <w:pPr>
        <w:jc w:val="center"/>
      </w:pPr>
      <w:r>
        <w:rPr>
          <w:noProof/>
        </w:rPr>
        <w:drawing>
          <wp:inline distT="0" distB="0" distL="0" distR="0">
            <wp:extent cx="3105150"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1" cstate="print">
                      <a:extLst>
                        <a:ext uri="{28A0092B-C50C-407E-A947-70E740481C1C}">
                          <a14:useLocalDpi xmlns:a14="http://schemas.microsoft.com/office/drawing/2010/main" val="0"/>
                        </a:ext>
                      </a:extLst>
                    </a:blip>
                    <a:srcRect l="-69" t="-3148" r="-69" b="-3148"/>
                    <a:stretch>
                      <a:fillRect/>
                    </a:stretch>
                  </pic:blipFill>
                  <pic:spPr bwMode="auto">
                    <a:xfrm>
                      <a:off x="0" y="0"/>
                      <a:ext cx="3105150" cy="2466975"/>
                    </a:xfrm>
                    <a:prstGeom prst="rect">
                      <a:avLst/>
                    </a:prstGeom>
                    <a:noFill/>
                    <a:ln>
                      <a:noFill/>
                    </a:ln>
                  </pic:spPr>
                </pic:pic>
              </a:graphicData>
            </a:graphic>
          </wp:inline>
        </w:drawing>
      </w:r>
    </w:p>
    <w:p w:rsidR="00CB54F3" w:rsidRPr="00DF5FEC" w:rsidRDefault="00CB54F3" w:rsidP="00CB54F3">
      <w:pPr>
        <w:widowControl/>
        <w:rPr>
          <w:b/>
          <w:bCs/>
        </w:rPr>
      </w:pPr>
    </w:p>
    <w:p w:rsidR="00CB54F3" w:rsidRPr="00DF5FEC" w:rsidRDefault="00CB54F3" w:rsidP="00CB54F3">
      <w:pPr>
        <w:keepNext/>
        <w:keepLines/>
        <w:widowControl/>
        <w:outlineLvl w:val="0"/>
      </w:pPr>
      <w:r w:rsidRPr="00DF5FEC">
        <w:rPr>
          <w:b/>
          <w:bCs/>
        </w:rPr>
        <w:t>Washout and Sloughing</w:t>
      </w:r>
      <w:r w:rsidRPr="00DF5FEC">
        <w:rPr>
          <w:b/>
          <w:bCs/>
        </w:rPr>
        <w:fldChar w:fldCharType="begin"/>
      </w:r>
      <w:r w:rsidRPr="00DF5FEC">
        <w:rPr>
          <w:b/>
          <w:bCs/>
        </w:rPr>
        <w:instrText>tc \l3 "</w:instrText>
      </w:r>
      <w:bookmarkStart w:id="72" w:name="_Toc471905947"/>
      <w:r w:rsidRPr="00DF5FEC">
        <w:rPr>
          <w:b/>
          <w:bCs/>
        </w:rPr>
        <w:instrText>Washout and Sloughing</w:instrText>
      </w:r>
      <w:bookmarkEnd w:id="72"/>
      <w:r w:rsidRPr="00DF5FEC">
        <w:rPr>
          <w:b/>
          <w:bCs/>
        </w:rPr>
        <w:fldChar w:fldCharType="end"/>
      </w:r>
      <w:r w:rsidRPr="00DF5FEC">
        <w:t xml:space="preserve">  </w:t>
      </w:r>
    </w:p>
    <w:p w:rsidR="00CB54F3" w:rsidRPr="00DF5FEC" w:rsidRDefault="00CB54F3" w:rsidP="00CB54F3">
      <w:pPr>
        <w:keepNext/>
        <w:keepLines/>
        <w:widowControl/>
      </w:pPr>
    </w:p>
    <w:p w:rsidR="00CB54F3" w:rsidRPr="00DF5FEC" w:rsidRDefault="00CB54F3" w:rsidP="00CB54F3">
      <w:pPr>
        <w:keepNext/>
        <w:keepLines/>
        <w:widowControl/>
      </w:pPr>
      <w:proofErr w:type="gramStart"/>
      <w:r w:rsidRPr="00DF5FEC">
        <w:t>Phytoplankton are</w:t>
      </w:r>
      <w:proofErr w:type="gramEnd"/>
      <w:r w:rsidRPr="00DF5FEC">
        <w:t xml:space="preserve"> subject to downstream drift.  In streams and in lakes and reservoirs with low retention times this may be a significant factor in reducing or even precluding phytoplankton populations (</w:t>
      </w:r>
      <w:proofErr w:type="spellStart"/>
      <w:r w:rsidRPr="00DF5FEC">
        <w:t>LeCren</w:t>
      </w:r>
      <w:proofErr w:type="spellEnd"/>
      <w:r w:rsidRPr="00DF5FEC">
        <w:t xml:space="preserve"> and Lowe-McConnell, 1980).  The process is modeled as a simple </w:t>
      </w:r>
      <w:proofErr w:type="gramStart"/>
      <w:r w:rsidRPr="00DF5FEC">
        <w:t>function  of</w:t>
      </w:r>
      <w:proofErr w:type="gramEnd"/>
      <w:r w:rsidRPr="00DF5FEC">
        <w:t xml:space="preserve"> discharge:</w:t>
      </w:r>
    </w:p>
    <w:p w:rsidR="00CB54F3" w:rsidRPr="00DF5FEC" w:rsidRDefault="00CB54F3" w:rsidP="00CB54F3">
      <w:pPr>
        <w:tabs>
          <w:tab w:val="center" w:pos="4680"/>
          <w:tab w:val="right" w:pos="9360"/>
        </w:tabs>
        <w:jc w:val="center"/>
      </w:pPr>
      <w:r>
        <w:tab/>
      </w:r>
      <w:r w:rsidRPr="00DF5FEC">
        <w:rPr>
          <w:position w:val="-24"/>
        </w:rPr>
        <w:object w:dxaOrig="3980" w:dyaOrig="620">
          <v:shape id="_x0000_i1069" type="#_x0000_t75" style="width:198.75pt;height:30.75pt" o:ole="">
            <v:imagedata r:id="rId112" o:title=""/>
          </v:shape>
          <o:OLEObject Type="Embed" ProgID="Equation.3" ShapeID="_x0000_i1069" DrawAspect="Content" ObjectID="_1635757826" r:id="rId113"/>
        </w:object>
      </w:r>
      <w:r>
        <w:tab/>
        <w:t xml:space="preserve">  </w:t>
      </w:r>
      <w:bookmarkStart w:id="73" w:name="Washout_phyt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71</w:t>
      </w:r>
      <w:r w:rsidRPr="00C239D9">
        <w:rPr>
          <w:b/>
        </w:rPr>
        <w:fldChar w:fldCharType="end"/>
      </w:r>
      <w:r w:rsidRPr="00C239D9">
        <w:rPr>
          <w:b/>
        </w:rPr>
        <w:t>)</w:t>
      </w:r>
      <w:bookmarkEnd w:id="73"/>
      <w:r>
        <w:tab/>
      </w:r>
    </w:p>
    <w:p w:rsidR="00CB54F3" w:rsidRPr="00DF5FEC"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Washout</w:t>
      </w:r>
      <w:r>
        <w:rPr>
          <w:i/>
          <w:iCs/>
        </w:rPr>
        <w:softHyphen/>
      </w:r>
      <w:r w:rsidRPr="00DD079A">
        <w:rPr>
          <w:i/>
          <w:iCs/>
          <w:vertAlign w:val="subscript"/>
        </w:rPr>
        <w:t>phytoplankton</w:t>
      </w:r>
      <w:proofErr w:type="spellEnd"/>
      <w:r w:rsidRPr="00DF5FEC">
        <w:tab/>
        <w:t>=</w:t>
      </w:r>
      <w:r w:rsidRPr="00DF5FEC">
        <w:tab/>
        <w:t>loss due to downstream drift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Discharge</w:t>
      </w:r>
      <w:r w:rsidRPr="00DF5FEC">
        <w:tab/>
      </w:r>
      <w:r>
        <w:tab/>
      </w:r>
      <w:r w:rsidRPr="00DF5FEC">
        <w:t>=</w:t>
      </w:r>
      <w:r w:rsidRPr="00DF5FEC">
        <w:tab/>
        <w:t>daily discharge (m</w:t>
      </w:r>
      <w:r w:rsidRPr="00DF5FEC">
        <w:rPr>
          <w:vertAlign w:val="superscript"/>
        </w:rPr>
        <w:t>3</w:t>
      </w:r>
      <w:r w:rsidRPr="00DF5FEC">
        <w:t>/d);</w:t>
      </w:r>
    </w:p>
    <w:p w:rsidR="00CB54F3" w:rsidRPr="00DF5FEC" w:rsidRDefault="00CB54F3" w:rsidP="00CB54F3">
      <w:pPr>
        <w:widowControl/>
        <w:ind w:left="720"/>
      </w:pPr>
      <w:r w:rsidRPr="00DF5FEC">
        <w:rPr>
          <w:i/>
          <w:iCs/>
        </w:rPr>
        <w:t>Volume</w:t>
      </w:r>
      <w:r w:rsidRPr="00DF5FEC">
        <w:tab/>
      </w:r>
      <w:r>
        <w:tab/>
      </w:r>
      <w:r w:rsidRPr="00DF5FEC">
        <w:t>=</w:t>
      </w:r>
      <w:r w:rsidRPr="00DF5FEC">
        <w:tab/>
        <w:t>volume of site (m</w:t>
      </w:r>
      <w:r w:rsidRPr="00DF5FEC">
        <w:rPr>
          <w:vertAlign w:val="superscript"/>
        </w:rPr>
        <w:t>3</w:t>
      </w:r>
      <w:r w:rsidRPr="00DF5FEC">
        <w:t>); and</w:t>
      </w:r>
    </w:p>
    <w:p w:rsidR="00CB54F3" w:rsidRPr="00DF5FEC" w:rsidRDefault="00CB54F3" w:rsidP="00CB54F3">
      <w:pPr>
        <w:widowControl/>
        <w:ind w:left="720"/>
      </w:pPr>
      <w:r w:rsidRPr="00DF5FEC">
        <w:rPr>
          <w:i/>
          <w:iCs/>
        </w:rPr>
        <w:t>Biomass</w:t>
      </w:r>
      <w:r w:rsidRPr="00DF5FEC">
        <w:tab/>
      </w:r>
      <w:r>
        <w:tab/>
      </w:r>
      <w:r w:rsidRPr="00DF5FEC">
        <w:t>=</w:t>
      </w:r>
      <w:r w:rsidRPr="00DF5FEC">
        <w:tab/>
        <w:t>biomass of phytoplankton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pPr>
      <w:proofErr w:type="gramStart"/>
      <w:r w:rsidRPr="00DF5FEC">
        <w:t>Periphyton often exhibit</w:t>
      </w:r>
      <w:proofErr w:type="gramEnd"/>
      <w:r w:rsidRPr="00DF5FEC">
        <w:t xml:space="preserve"> a pattern of buildup and then a sharp decline in biomass due to sloughing.  Based on extensive experimental data from Walker Branch, Tennessee (Rosemond, 1993), a complex sloughing formulation, extending the approach of Asaeda and Son (2000), was implemented.  This function was able to represent a wide range of conditions better (</w:t>
      </w:r>
      <w:r>
        <w:rPr>
          <w:b/>
          <w:bCs/>
        </w:rPr>
        <w:fldChar w:fldCharType="begin"/>
      </w:r>
      <w:r>
        <w:instrText xml:space="preserve"> REF _Ref130639164 </w:instrText>
      </w:r>
      <w:r>
        <w:rPr>
          <w:b/>
          <w:bCs/>
        </w:rPr>
        <w:fldChar w:fldCharType="separate"/>
      </w:r>
      <w:r>
        <w:t xml:space="preserve">Figure </w:t>
      </w:r>
      <w:r>
        <w:rPr>
          <w:noProof/>
        </w:rPr>
        <w:t>66</w:t>
      </w:r>
      <w:r>
        <w:rPr>
          <w:b/>
          <w:bCs/>
        </w:rPr>
        <w:fldChar w:fldCharType="end"/>
      </w:r>
      <w:r>
        <w:rPr>
          <w:b/>
          <w:bCs/>
        </w:rPr>
        <w:t xml:space="preserve"> </w:t>
      </w:r>
      <w:r>
        <w:rPr>
          <w:bCs/>
        </w:rPr>
        <w:t xml:space="preserve">and </w:t>
      </w:r>
      <w:r>
        <w:rPr>
          <w:bCs/>
        </w:rPr>
        <w:fldChar w:fldCharType="begin"/>
      </w:r>
      <w:r>
        <w:rPr>
          <w:bCs/>
        </w:rPr>
        <w:instrText xml:space="preserve"> REF _Ref130639191 </w:instrText>
      </w:r>
      <w:r>
        <w:rPr>
          <w:bCs/>
        </w:rPr>
        <w:fldChar w:fldCharType="separate"/>
      </w:r>
      <w:r>
        <w:t xml:space="preserve">Figure </w:t>
      </w:r>
      <w:r>
        <w:rPr>
          <w:noProof/>
        </w:rPr>
        <w:t>67</w:t>
      </w:r>
      <w:r>
        <w:rPr>
          <w:bCs/>
        </w:rPr>
        <w:fldChar w:fldCharType="end"/>
      </w:r>
      <w:r w:rsidRPr="00DF5FEC">
        <w:t xml:space="preserve">).  </w:t>
      </w:r>
    </w:p>
    <w:p w:rsidR="00CB54F3" w:rsidRDefault="00CB54F3" w:rsidP="00CB54F3">
      <w:pPr>
        <w:widowControl/>
      </w:pPr>
    </w:p>
    <w:p w:rsidR="00CB54F3" w:rsidRPr="00DF5FEC" w:rsidRDefault="00CB54F3" w:rsidP="00CB54F3">
      <w:pPr>
        <w:tabs>
          <w:tab w:val="center" w:pos="4680"/>
          <w:tab w:val="right" w:pos="9360"/>
        </w:tabs>
        <w:jc w:val="center"/>
      </w:pPr>
      <w:r>
        <w:tab/>
      </w:r>
      <w:r w:rsidRPr="00A31A44">
        <w:rPr>
          <w:position w:val="-14"/>
        </w:rPr>
        <w:object w:dxaOrig="4060" w:dyaOrig="380">
          <v:shape id="_x0000_i1070" type="#_x0000_t75" style="width:203.25pt;height:18.75pt" o:ole="">
            <v:imagedata r:id="rId114" o:title=""/>
          </v:shape>
          <o:OLEObject Type="Embed" ProgID="Equation.3" ShapeID="_x0000_i1070" DrawAspect="Content" ObjectID="_1635757827" r:id="rId115"/>
        </w:object>
      </w:r>
      <w:r>
        <w:tab/>
      </w:r>
      <w:bookmarkStart w:id="74" w:name="Washout_peri"/>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72</w:t>
      </w:r>
      <w:r w:rsidRPr="00C239D9">
        <w:rPr>
          <w:b/>
        </w:rPr>
        <w:fldChar w:fldCharType="end"/>
      </w:r>
      <w:r w:rsidRPr="00C239D9">
        <w:rPr>
          <w:b/>
        </w:rPr>
        <w:t>)</w:t>
      </w:r>
      <w:bookmarkEnd w:id="74"/>
      <w:r>
        <w:tab/>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rPr>
          <w:rFonts w:ascii="TimesNewRoman" w:hAnsi="TimesNewRoman" w:cs="TimesNewRoman"/>
          <w:color w:val="000000"/>
        </w:rPr>
      </w:pPr>
      <w:proofErr w:type="gramStart"/>
      <w:r>
        <w:rPr>
          <w:rFonts w:ascii="TimesNewRoman" w:hAnsi="TimesNewRoman" w:cs="TimesNewRoman"/>
          <w:color w:val="000000"/>
        </w:rPr>
        <w:t>where</w:t>
      </w:r>
      <w:proofErr w:type="gramEnd"/>
      <w:r>
        <w:rPr>
          <w:rFonts w:ascii="TimesNewRoman" w:hAnsi="TimesNewRoman" w:cs="TimesNewRoman"/>
          <w:color w:val="000000"/>
        </w:rPr>
        <w:t>:</w:t>
      </w:r>
    </w:p>
    <w:p w:rsidR="00CB54F3" w:rsidRPr="00620E97" w:rsidRDefault="00CB54F3" w:rsidP="00CB54F3">
      <w:pPr>
        <w:widowControl/>
        <w:tabs>
          <w:tab w:val="left" w:pos="2520"/>
          <w:tab w:val="left" w:pos="3060"/>
        </w:tabs>
        <w:ind w:left="720"/>
        <w:rPr>
          <w:color w:val="000000"/>
        </w:rPr>
      </w:pPr>
      <w:proofErr w:type="spellStart"/>
      <w:r>
        <w:rPr>
          <w:rFonts w:ascii="TimesNewRoman,Italic" w:hAnsi="TimesNewRoman,Italic" w:cs="TimesNewRoman,Italic"/>
          <w:i/>
          <w:iCs/>
          <w:color w:val="000000"/>
        </w:rPr>
        <w:t>Washout</w:t>
      </w:r>
      <w:r>
        <w:rPr>
          <w:rFonts w:ascii="TimesNewRoman,Italic" w:hAnsi="TimesNewRoman,Italic" w:cs="TimesNewRoman,Italic"/>
          <w:i/>
          <w:iCs/>
          <w:color w:val="000000"/>
          <w:sz w:val="14"/>
          <w:szCs w:val="14"/>
        </w:rPr>
        <w:t>Periphyton</w:t>
      </w:r>
      <w:proofErr w:type="spellEnd"/>
      <w:r>
        <w:rPr>
          <w:rFonts w:ascii="TimesNewRoman,Italic" w:hAnsi="TimesNewRoman,Italic" w:cs="TimesNewRoman,Italic"/>
          <w:i/>
          <w:iCs/>
          <w:color w:val="000000"/>
          <w:sz w:val="14"/>
          <w:szCs w:val="14"/>
        </w:rPr>
        <w:t xml:space="preserve"> </w:t>
      </w:r>
      <w:r>
        <w:rPr>
          <w:rFonts w:ascii="TimesNewRoman,Italic" w:hAnsi="TimesNewRoman,Italic" w:cs="TimesNewRoman,Italic"/>
          <w:i/>
          <w:iCs/>
          <w:color w:val="000000"/>
          <w:sz w:val="14"/>
          <w:szCs w:val="14"/>
        </w:rPr>
        <w:tab/>
      </w:r>
      <w:r>
        <w:rPr>
          <w:rFonts w:ascii="TimesNewRoman" w:hAnsi="TimesNewRoman" w:cs="TimesNewRoman"/>
          <w:color w:val="000000"/>
        </w:rPr>
        <w:t xml:space="preserve">= </w:t>
      </w:r>
      <w:r>
        <w:rPr>
          <w:rFonts w:ascii="TimesNewRoman" w:hAnsi="TimesNewRoman" w:cs="TimesNewRoman"/>
          <w:color w:val="000000"/>
        </w:rPr>
        <w:tab/>
        <w:t>loss due to sl</w:t>
      </w:r>
      <w:r w:rsidRPr="00620E97">
        <w:rPr>
          <w:color w:val="000000"/>
        </w:rPr>
        <w:t>oughing (g/m</w:t>
      </w:r>
      <w:r w:rsidRPr="006D5957">
        <w:rPr>
          <w:color w:val="000000"/>
          <w:vertAlign w:val="superscript"/>
        </w:rPr>
        <w:t>3</w:t>
      </w:r>
      <w:r>
        <w:rPr>
          <w:color w:val="000000"/>
          <w:sz w:val="27"/>
          <w:szCs w:val="27"/>
        </w:rPr>
        <w:t>∙</w:t>
      </w:r>
      <w:r w:rsidRPr="00620E97">
        <w:rPr>
          <w:color w:val="000000"/>
        </w:rPr>
        <w:t>d);</w:t>
      </w:r>
    </w:p>
    <w:p w:rsidR="00CB54F3" w:rsidRPr="00E66059" w:rsidRDefault="00CB54F3" w:rsidP="00CB54F3">
      <w:pPr>
        <w:widowControl/>
        <w:tabs>
          <w:tab w:val="left" w:pos="2520"/>
          <w:tab w:val="left" w:pos="3060"/>
        </w:tabs>
        <w:ind w:left="720"/>
        <w:rPr>
          <w:color w:val="000000"/>
        </w:rPr>
      </w:pPr>
      <w:r w:rsidRPr="00E66059">
        <w:rPr>
          <w:i/>
          <w:iCs/>
          <w:color w:val="000000"/>
        </w:rPr>
        <w:t>Slough</w:t>
      </w:r>
      <w:r w:rsidRPr="00E66059">
        <w:rPr>
          <w:i/>
          <w:iCs/>
          <w:color w:val="000000"/>
        </w:rPr>
        <w:tab/>
      </w:r>
      <w:r w:rsidRPr="00620E97">
        <w:rPr>
          <w:color w:val="000000"/>
        </w:rPr>
        <w:t xml:space="preserve">= </w:t>
      </w:r>
      <w:r w:rsidRPr="00620E97">
        <w:rPr>
          <w:color w:val="000000"/>
        </w:rPr>
        <w:tab/>
        <w:t>loss due to natural causes (g/m</w:t>
      </w:r>
      <w:r w:rsidRPr="006D5957">
        <w:rPr>
          <w:color w:val="000000"/>
          <w:vertAlign w:val="superscript"/>
        </w:rPr>
        <w:t>3</w:t>
      </w:r>
      <w:r>
        <w:rPr>
          <w:color w:val="000000"/>
          <w:sz w:val="27"/>
          <w:szCs w:val="27"/>
        </w:rPr>
        <w:t>∙</w:t>
      </w:r>
      <w:r w:rsidRPr="00620E97">
        <w:rPr>
          <w:color w:val="000000"/>
        </w:rPr>
        <w:t xml:space="preserve">d), see </w:t>
      </w:r>
      <w:r w:rsidRPr="00E66059">
        <w:rPr>
          <w:b/>
          <w:bCs/>
          <w:color w:val="00AB00"/>
        </w:rPr>
        <w:fldChar w:fldCharType="begin"/>
      </w:r>
      <w:r w:rsidRPr="00E66059">
        <w:rPr>
          <w:color w:val="000000"/>
        </w:rPr>
        <w:instrText xml:space="preserve"> REF Slough \h </w:instrText>
      </w:r>
      <w:r w:rsidRPr="00E66059">
        <w:rPr>
          <w:b/>
          <w:bCs/>
          <w:color w:val="00AB00"/>
        </w:rPr>
      </w:r>
      <w:r w:rsidRPr="00E66059">
        <w:rPr>
          <w:b/>
          <w:bCs/>
          <w:color w:val="00AB00"/>
        </w:rPr>
        <w:fldChar w:fldCharType="separate"/>
      </w:r>
      <w:r w:rsidRPr="00C239D9">
        <w:rPr>
          <w:b/>
        </w:rPr>
        <w:t>(</w:t>
      </w:r>
      <w:r>
        <w:rPr>
          <w:b/>
          <w:noProof/>
        </w:rPr>
        <w:t>75</w:t>
      </w:r>
      <w:r w:rsidRPr="00C239D9">
        <w:rPr>
          <w:b/>
        </w:rPr>
        <w:t>)</w:t>
      </w:r>
      <w:r w:rsidRPr="00E66059">
        <w:rPr>
          <w:b/>
          <w:bCs/>
          <w:color w:val="00AB00"/>
        </w:rPr>
        <w:fldChar w:fldCharType="end"/>
      </w:r>
      <w:r w:rsidRPr="00E66059">
        <w:rPr>
          <w:color w:val="000000"/>
        </w:rPr>
        <w:t>; and</w:t>
      </w:r>
    </w:p>
    <w:p w:rsidR="00CB54F3" w:rsidRPr="00E66059" w:rsidRDefault="00CB54F3" w:rsidP="00CB54F3">
      <w:pPr>
        <w:widowControl/>
        <w:tabs>
          <w:tab w:val="left" w:pos="2520"/>
          <w:tab w:val="left" w:pos="3060"/>
        </w:tabs>
        <w:ind w:left="720"/>
        <w:rPr>
          <w:color w:val="000000"/>
        </w:rPr>
      </w:pPr>
      <w:proofErr w:type="spellStart"/>
      <w:r w:rsidRPr="00E66059">
        <w:rPr>
          <w:i/>
          <w:iCs/>
          <w:color w:val="000000"/>
        </w:rPr>
        <w:t>Dislodge</w:t>
      </w:r>
      <w:r w:rsidRPr="00E66059">
        <w:rPr>
          <w:i/>
          <w:iCs/>
          <w:color w:val="000000"/>
          <w:sz w:val="14"/>
          <w:szCs w:val="14"/>
        </w:rPr>
        <w:t>peri</w:t>
      </w:r>
      <w:proofErr w:type="spellEnd"/>
      <w:r w:rsidRPr="00E66059">
        <w:rPr>
          <w:i/>
          <w:iCs/>
          <w:color w:val="000000"/>
          <w:sz w:val="14"/>
          <w:szCs w:val="14"/>
        </w:rPr>
        <w:t xml:space="preserve">, </w:t>
      </w:r>
      <w:proofErr w:type="spellStart"/>
      <w:r w:rsidRPr="00E66059">
        <w:rPr>
          <w:i/>
          <w:iCs/>
          <w:color w:val="000000"/>
          <w:sz w:val="14"/>
          <w:szCs w:val="14"/>
        </w:rPr>
        <w:t>Tox</w:t>
      </w:r>
      <w:proofErr w:type="spellEnd"/>
      <w:r w:rsidRPr="00E66059">
        <w:rPr>
          <w:i/>
          <w:iCs/>
          <w:color w:val="000000"/>
          <w:sz w:val="14"/>
          <w:szCs w:val="14"/>
        </w:rPr>
        <w:tab/>
        <w:t xml:space="preserve"> </w:t>
      </w:r>
      <w:r w:rsidRPr="00E66059">
        <w:rPr>
          <w:color w:val="000000"/>
        </w:rPr>
        <w:t xml:space="preserve">= </w:t>
      </w:r>
      <w:r w:rsidRPr="00E66059">
        <w:rPr>
          <w:color w:val="000000"/>
        </w:rPr>
        <w:tab/>
        <w:t>loss due to toxicant-induced sloughing (</w:t>
      </w:r>
      <w:r w:rsidRPr="00620E97">
        <w:rPr>
          <w:color w:val="000000"/>
        </w:rPr>
        <w:t>g/m</w:t>
      </w:r>
      <w:r w:rsidRPr="006D5957">
        <w:rPr>
          <w:color w:val="000000"/>
          <w:vertAlign w:val="superscript"/>
        </w:rPr>
        <w:t>3</w:t>
      </w:r>
      <w:r>
        <w:rPr>
          <w:color w:val="000000"/>
          <w:sz w:val="27"/>
          <w:szCs w:val="27"/>
        </w:rPr>
        <w:t>∙</w:t>
      </w:r>
      <w:r w:rsidRPr="00620E97">
        <w:rPr>
          <w:color w:val="000000"/>
        </w:rPr>
        <w:t>d</w:t>
      </w:r>
      <w:r w:rsidRPr="00E66059">
        <w:rPr>
          <w:color w:val="000000"/>
        </w:rPr>
        <w:t xml:space="preserve">), see </w:t>
      </w:r>
      <w:r w:rsidRPr="00E66059">
        <w:rPr>
          <w:b/>
          <w:bCs/>
          <w:color w:val="00AB00"/>
        </w:rPr>
        <w:fldChar w:fldCharType="begin"/>
      </w:r>
      <w:r w:rsidRPr="00E66059">
        <w:rPr>
          <w:color w:val="000000"/>
        </w:rPr>
        <w:instrText xml:space="preserve"> REF DislodgePeriTox \h </w:instrText>
      </w:r>
      <w:r w:rsidRPr="00E66059">
        <w:rPr>
          <w:b/>
          <w:bCs/>
          <w:color w:val="00AB00"/>
        </w:rPr>
      </w:r>
      <w:r w:rsidRPr="00E66059">
        <w:rPr>
          <w:b/>
          <w:bCs/>
          <w:color w:val="00AB00"/>
        </w:rPr>
        <w:fldChar w:fldCharType="separate"/>
      </w:r>
      <w:r w:rsidRPr="00732F5C">
        <w:rPr>
          <w:b/>
        </w:rPr>
        <w:t>(</w:t>
      </w:r>
      <w:r>
        <w:rPr>
          <w:b/>
          <w:noProof/>
        </w:rPr>
        <w:t>427</w:t>
      </w:r>
      <w:r w:rsidRPr="00732F5C">
        <w:rPr>
          <w:b/>
        </w:rPr>
        <w:t>)</w:t>
      </w:r>
      <w:r w:rsidRPr="00E66059">
        <w:rPr>
          <w:b/>
          <w:bCs/>
          <w:color w:val="00AB00"/>
        </w:rPr>
        <w:fldChar w:fldCharType="end"/>
      </w:r>
      <w:r w:rsidRPr="00E66059">
        <w:rPr>
          <w:color w:val="000000"/>
        </w:rPr>
        <w:t>.</w:t>
      </w:r>
    </w:p>
    <w:p w:rsidR="00CB54F3" w:rsidRPr="00E66059" w:rsidRDefault="00CB54F3" w:rsidP="00CB54F3">
      <w:pPr>
        <w:widowControl/>
        <w:tabs>
          <w:tab w:val="left" w:pos="2520"/>
          <w:tab w:val="left" w:pos="3060"/>
        </w:tabs>
        <w:ind w:left="720"/>
        <w:rPr>
          <w:color w:val="000000"/>
          <w:sz w:val="20"/>
          <w:szCs w:val="20"/>
        </w:rPr>
      </w:pPr>
    </w:p>
    <w:p w:rsidR="00CB54F3" w:rsidRPr="00E66059" w:rsidRDefault="00CB54F3" w:rsidP="00CB54F3">
      <w:pPr>
        <w:widowControl/>
        <w:tabs>
          <w:tab w:val="left" w:pos="2520"/>
          <w:tab w:val="left" w:pos="3060"/>
        </w:tabs>
        <w:ind w:left="720"/>
        <w:rPr>
          <w:color w:val="000000"/>
          <w:sz w:val="20"/>
          <w:szCs w:val="20"/>
        </w:rPr>
      </w:pPr>
    </w:p>
    <w:p w:rsidR="00CB54F3" w:rsidRPr="00DF5FEC" w:rsidRDefault="00CB54F3" w:rsidP="00CB54F3"/>
    <w:p w:rsidR="00CB54F3" w:rsidRDefault="00CB54F3" w:rsidP="00CB54F3">
      <w:pPr>
        <w:pStyle w:val="Caption"/>
        <w:keepNext/>
      </w:pPr>
      <w:bookmarkStart w:id="75" w:name="_Ref130639164"/>
      <w:proofErr w:type="gramStart"/>
      <w:r>
        <w:t xml:space="preserve">Figure </w:t>
      </w:r>
      <w:r>
        <w:fldChar w:fldCharType="begin"/>
      </w:r>
      <w:r>
        <w:instrText xml:space="preserve"> SEQ Figure_ \* ARABIC </w:instrText>
      </w:r>
      <w:r>
        <w:fldChar w:fldCharType="separate"/>
      </w:r>
      <w:r>
        <w:rPr>
          <w:noProof/>
        </w:rPr>
        <w:t>66</w:t>
      </w:r>
      <w:r>
        <w:fldChar w:fldCharType="end"/>
      </w:r>
      <w:bookmarkEnd w:id="75"/>
      <w:r>
        <w:t>.</w:t>
      </w:r>
      <w:proofErr w:type="gramEnd"/>
      <w:r>
        <w:t xml:space="preserve"> </w:t>
      </w:r>
      <w:r w:rsidRPr="00FD0589">
        <w:rPr>
          <w:b w:val="0"/>
        </w:rPr>
        <w:t>Comparison of predicted biomass of periphyton, constituent algae, and observed biomass of periphyton (Rosemond, 1993) in Walker Branch, Tennessee, with addition of both N and P and removal of grazers in Spring, 1989.</w:t>
      </w:r>
    </w:p>
    <w:p w:rsidR="00CB54F3" w:rsidRDefault="00CB54F3" w:rsidP="00CB54F3">
      <w:pPr>
        <w:widowControl/>
      </w:pPr>
      <w:r>
        <w:rPr>
          <w:noProof/>
        </w:rPr>
        <w:drawing>
          <wp:inline distT="0" distB="0" distL="0" distR="0">
            <wp:extent cx="5934075" cy="4124325"/>
            <wp:effectExtent l="0" t="0" r="9525" b="9525"/>
            <wp:docPr id="8" name="Picture 8" descr="Cli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lip1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CB54F3" w:rsidRDefault="00CB54F3" w:rsidP="00CB54F3">
      <w:pPr>
        <w:widowControl/>
      </w:pPr>
    </w:p>
    <w:p w:rsidR="00CB54F3" w:rsidRDefault="00CB54F3" w:rsidP="00CB54F3">
      <w:pPr>
        <w:pStyle w:val="Caption"/>
        <w:keepNext/>
      </w:pPr>
      <w:bookmarkStart w:id="76" w:name="_Ref130639191"/>
      <w:proofErr w:type="gramStart"/>
      <w:r>
        <w:lastRenderedPageBreak/>
        <w:t xml:space="preserve">Figure </w:t>
      </w:r>
      <w:r>
        <w:fldChar w:fldCharType="begin"/>
      </w:r>
      <w:r>
        <w:instrText xml:space="preserve"> SEQ Figure_ \* ARABIC </w:instrText>
      </w:r>
      <w:r>
        <w:fldChar w:fldCharType="separate"/>
      </w:r>
      <w:r>
        <w:rPr>
          <w:noProof/>
        </w:rPr>
        <w:t>67</w:t>
      </w:r>
      <w:r>
        <w:fldChar w:fldCharType="end"/>
      </w:r>
      <w:bookmarkEnd w:id="76"/>
      <w:r>
        <w:t>.</w:t>
      </w:r>
      <w:proofErr w:type="gramEnd"/>
      <w:r w:rsidRPr="00FD0589">
        <w:rPr>
          <w:b w:val="0"/>
        </w:rPr>
        <w:t xml:space="preserve"> </w:t>
      </w:r>
      <w:r>
        <w:rPr>
          <w:b w:val="0"/>
        </w:rPr>
        <w:t xml:space="preserve"> </w:t>
      </w:r>
      <w:r w:rsidRPr="00FD0589">
        <w:rPr>
          <w:b w:val="0"/>
        </w:rPr>
        <w:t xml:space="preserve">Predicted rates for diatoms in Walker Branch, Tennessee, with addition of both N and P and removal of grazers in </w:t>
      </w:r>
      <w:proofErr w:type="gramStart"/>
      <w:r w:rsidRPr="00FD0589">
        <w:rPr>
          <w:b w:val="0"/>
        </w:rPr>
        <w:t>Spring</w:t>
      </w:r>
      <w:proofErr w:type="gramEnd"/>
      <w:r w:rsidRPr="00FD0589">
        <w:rPr>
          <w:b w:val="0"/>
        </w:rPr>
        <w:t>, 1989. Note the importance of periodic sloughing. Rates expressed as g/m</w:t>
      </w:r>
      <w:r w:rsidRPr="00FD0589">
        <w:rPr>
          <w:b w:val="0"/>
          <w:vertAlign w:val="superscript"/>
        </w:rPr>
        <w:t>2</w:t>
      </w:r>
      <w:r w:rsidRPr="00FD0589">
        <w:rPr>
          <w:b w:val="0"/>
        </w:rPr>
        <w:t xml:space="preserve"> d.</w:t>
      </w:r>
    </w:p>
    <w:p w:rsidR="00CB54F3" w:rsidRDefault="00CB54F3" w:rsidP="00CB54F3">
      <w:pPr>
        <w:widowControl/>
      </w:pPr>
      <w:r>
        <w:rPr>
          <w:noProof/>
        </w:rPr>
        <w:drawing>
          <wp:inline distT="0" distB="0" distL="0" distR="0">
            <wp:extent cx="5934075" cy="3571875"/>
            <wp:effectExtent l="0" t="0" r="9525" b="9525"/>
            <wp:docPr id="7" name="Picture 7" descr="Cli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lip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CB54F3" w:rsidRDefault="00CB54F3" w:rsidP="00CB54F3">
      <w:pPr>
        <w:widowControl/>
      </w:pPr>
    </w:p>
    <w:p w:rsidR="00CB54F3" w:rsidRPr="00DF5FEC" w:rsidRDefault="00CB54F3" w:rsidP="00CB54F3"/>
    <w:p w:rsidR="00CB54F3" w:rsidRDefault="00CB54F3" w:rsidP="00CB54F3">
      <w:pPr>
        <w:widowControl/>
      </w:pPr>
      <w:r>
        <w:t>Natural s</w:t>
      </w:r>
      <w:r w:rsidRPr="00DF5FEC">
        <w:t xml:space="preserve">loughing is a function of senescence due to suboptimal conditions and the drag force of currents </w:t>
      </w:r>
      <w:r>
        <w:t>a</w:t>
      </w:r>
      <w:r w:rsidRPr="00DF5FEC">
        <w:t>cting on exposed biomass.  Drag increases as both biomass and velocity increase:</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440" w:dyaOrig="380">
          <v:shape id="_x0000_i1071" type="#_x0000_t75" style="width:321.75pt;height:18.75pt" o:ole="">
            <v:imagedata r:id="rId118" o:title=""/>
          </v:shape>
          <o:OLEObject Type="Embed" ProgID="Equation.3" ShapeID="_x0000_i1071" DrawAspect="Content" ObjectID="_1635757828" r:id="rId119"/>
        </w:object>
      </w:r>
      <w:r>
        <w:tab/>
      </w:r>
      <w:bookmarkStart w:id="77" w:name="DragForc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73</w:t>
      </w:r>
      <w:r w:rsidRPr="00C239D9">
        <w:rPr>
          <w:b/>
        </w:rPr>
        <w:fldChar w:fldCharType="end"/>
      </w:r>
      <w:r w:rsidRPr="00C239D9">
        <w:rPr>
          <w:b/>
        </w:rPr>
        <w:t>)</w:t>
      </w:r>
      <w:bookmarkEnd w:id="77"/>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DragForce</w:t>
      </w:r>
      <w:proofErr w:type="spellEnd"/>
      <w:r w:rsidRPr="00DF5FEC">
        <w:tab/>
        <w:t>=</w:t>
      </w:r>
      <w:r w:rsidRPr="00DF5FEC">
        <w:tab/>
        <w:t>drag force (kg m/s</w:t>
      </w:r>
      <w:r w:rsidRPr="00DF5FEC">
        <w:rPr>
          <w:vertAlign w:val="superscript"/>
        </w:rPr>
        <w:t>2</w:t>
      </w:r>
      <w:r w:rsidRPr="00DF5FEC">
        <w:t>);</w:t>
      </w:r>
    </w:p>
    <w:p w:rsidR="00CB54F3" w:rsidRPr="00DF5FEC" w:rsidRDefault="00CB54F3" w:rsidP="00CB54F3">
      <w:pPr>
        <w:widowControl/>
        <w:tabs>
          <w:tab w:val="left" w:pos="-1440"/>
        </w:tabs>
        <w:ind w:left="720"/>
      </w:pPr>
      <w:r w:rsidRPr="00DF5FEC">
        <w:rPr>
          <w:i/>
          <w:iCs/>
        </w:rPr>
        <w:t>Rho</w:t>
      </w:r>
      <w:r w:rsidRPr="00DF5FEC">
        <w:tab/>
      </w:r>
      <w:r w:rsidRPr="00DF5FEC">
        <w:tab/>
        <w:t>=</w:t>
      </w:r>
      <w:r w:rsidRPr="00DF5FEC">
        <w:tab/>
        <w:t>density</w:t>
      </w:r>
      <w:r>
        <w:t xml:space="preserve"> of water</w:t>
      </w:r>
      <w:r w:rsidRPr="00DF5FEC">
        <w:t xml:space="preserve"> (kg/m</w:t>
      </w:r>
      <w:r w:rsidRPr="00DF5FEC">
        <w:rPr>
          <w:vertAlign w:val="superscript"/>
        </w:rPr>
        <w:t>3</w:t>
      </w:r>
      <w:r w:rsidRPr="00DF5FEC">
        <w:t>);</w:t>
      </w:r>
    </w:p>
    <w:p w:rsidR="00CB54F3" w:rsidRPr="00DF5FEC" w:rsidRDefault="00CB54F3" w:rsidP="00CB54F3">
      <w:pPr>
        <w:widowControl/>
        <w:tabs>
          <w:tab w:val="left" w:pos="-1440"/>
        </w:tabs>
        <w:ind w:left="720"/>
      </w:pPr>
      <w:proofErr w:type="spellStart"/>
      <w:r w:rsidRPr="00DF5FEC">
        <w:rPr>
          <w:i/>
          <w:iCs/>
        </w:rPr>
        <w:t>DragCoeff</w:t>
      </w:r>
      <w:proofErr w:type="spellEnd"/>
      <w:r w:rsidRPr="00DF5FEC">
        <w:tab/>
        <w:t>=</w:t>
      </w:r>
      <w:r w:rsidRPr="00DF5FEC">
        <w:tab/>
        <w:t>drag coefficient (2.53E-4, unitless);</w:t>
      </w:r>
    </w:p>
    <w:p w:rsidR="00CB54F3" w:rsidRPr="00DF5FEC" w:rsidRDefault="00CB54F3" w:rsidP="00CB54F3">
      <w:pPr>
        <w:widowControl/>
        <w:tabs>
          <w:tab w:val="left" w:pos="-1440"/>
        </w:tabs>
        <w:ind w:left="720"/>
      </w:pPr>
      <w:proofErr w:type="spellStart"/>
      <w:r w:rsidRPr="00DF5FEC">
        <w:rPr>
          <w:i/>
          <w:iCs/>
        </w:rPr>
        <w:t>Vel</w:t>
      </w:r>
      <w:proofErr w:type="spellEnd"/>
      <w:r w:rsidRPr="00DF5FEC">
        <w:tab/>
      </w:r>
      <w:r w:rsidRPr="00DF5FEC">
        <w:tab/>
        <w:t>=</w:t>
      </w:r>
      <w:r w:rsidRPr="00DF5FEC">
        <w:tab/>
        <w:t xml:space="preserve">velocity (converted to m/s) see </w:t>
      </w:r>
      <w:r>
        <w:rPr>
          <w:b/>
          <w:bCs/>
        </w:rPr>
        <w:fldChar w:fldCharType="begin"/>
      </w:r>
      <w:r>
        <w:instrText xml:space="preserve"> REF Velocity \h </w:instrText>
      </w:r>
      <w:r>
        <w:rPr>
          <w:b/>
          <w:bCs/>
        </w:rPr>
      </w:r>
      <w:r>
        <w:rPr>
          <w:b/>
          <w:bCs/>
        </w:rPr>
        <w:fldChar w:fldCharType="separate"/>
      </w:r>
      <w:r w:rsidRPr="005E1767">
        <w:rPr>
          <w:b/>
        </w:rPr>
        <w:t>(</w:t>
      </w:r>
      <w:r>
        <w:rPr>
          <w:b/>
          <w:noProof/>
        </w:rPr>
        <w:t>14</w:t>
      </w:r>
      <w:r w:rsidRPr="005E1767">
        <w:rPr>
          <w:b/>
        </w:rPr>
        <w:t>)</w:t>
      </w:r>
      <w:r>
        <w:rPr>
          <w:b/>
          <w:bCs/>
        </w:rPr>
        <w:fldChar w:fldCharType="end"/>
      </w:r>
      <w:r w:rsidRPr="00DF5FEC">
        <w:t>;</w:t>
      </w:r>
    </w:p>
    <w:p w:rsidR="00CB54F3" w:rsidRPr="00DF5FEC" w:rsidRDefault="00CB54F3" w:rsidP="00CB54F3">
      <w:pPr>
        <w:widowControl/>
        <w:tabs>
          <w:tab w:val="left" w:pos="-1440"/>
        </w:tabs>
        <w:ind w:left="720"/>
      </w:pPr>
      <w:proofErr w:type="spellStart"/>
      <w:r w:rsidRPr="00DF5FEC">
        <w:rPr>
          <w:i/>
          <w:iCs/>
        </w:rPr>
        <w:t>BioVol</w:t>
      </w:r>
      <w:proofErr w:type="spellEnd"/>
      <w:r w:rsidRPr="00DF5FEC">
        <w:tab/>
      </w:r>
      <w:r w:rsidRPr="00DF5FEC">
        <w:tab/>
        <w:t>=</w:t>
      </w:r>
      <w:r w:rsidRPr="00DF5FEC">
        <w:tab/>
      </w:r>
      <w:proofErr w:type="spellStart"/>
      <w:r w:rsidRPr="00DF5FEC">
        <w:t>biovolume</w:t>
      </w:r>
      <w:proofErr w:type="spellEnd"/>
      <w:r w:rsidRPr="00DF5FEC">
        <w:t xml:space="preserve"> of algae (mm</w:t>
      </w:r>
      <w:r w:rsidRPr="00DF5FEC">
        <w:rPr>
          <w:vertAlign w:val="superscript"/>
        </w:rPr>
        <w:t>3</w:t>
      </w:r>
      <w:r w:rsidRPr="00DF5FEC">
        <w:t>/mm</w:t>
      </w:r>
      <w:r w:rsidRPr="00DF5FEC">
        <w:rPr>
          <w:vertAlign w:val="superscript"/>
        </w:rPr>
        <w:t>2</w:t>
      </w:r>
      <w:r w:rsidRPr="00DF5FEC">
        <w:t>);</w:t>
      </w:r>
    </w:p>
    <w:p w:rsidR="00CB54F3" w:rsidRPr="00DF5FEC" w:rsidRDefault="00CB54F3" w:rsidP="00CB54F3">
      <w:pPr>
        <w:widowControl/>
        <w:tabs>
          <w:tab w:val="left" w:pos="-1440"/>
        </w:tabs>
        <w:ind w:left="720"/>
      </w:pPr>
      <w:proofErr w:type="spellStart"/>
      <w:r w:rsidRPr="00DF5FEC">
        <w:rPr>
          <w:i/>
          <w:iCs/>
        </w:rPr>
        <w:t>UnitArea</w:t>
      </w:r>
      <w:proofErr w:type="spellEnd"/>
      <w:r w:rsidRPr="00DF5FEC">
        <w:tab/>
        <w:t>=</w:t>
      </w:r>
      <w:r w:rsidRPr="00DF5FEC">
        <w:tab/>
        <w:t>unit area (mm</w:t>
      </w:r>
      <w:r w:rsidRPr="00DF5FEC">
        <w:rPr>
          <w:vertAlign w:val="superscript"/>
        </w:rPr>
        <w:t>2</w:t>
      </w:r>
      <w:r w:rsidRPr="00DF5FEC">
        <w:t>);</w:t>
      </w:r>
    </w:p>
    <w:p w:rsidR="00CB54F3" w:rsidRPr="00DF5FEC" w:rsidRDefault="00CB54F3" w:rsidP="00CB54F3">
      <w:pPr>
        <w:widowControl/>
        <w:tabs>
          <w:tab w:val="left" w:pos="-1440"/>
        </w:tabs>
        <w:ind w:left="720"/>
      </w:pPr>
      <w:r w:rsidRPr="00DF5FEC">
        <w:t>1E-6</w:t>
      </w:r>
      <w:r w:rsidRPr="00DF5FEC">
        <w:tab/>
      </w:r>
      <w:r w:rsidRPr="00DF5FEC">
        <w:tab/>
        <w:t>=</w:t>
      </w:r>
      <w:r w:rsidRPr="00DF5FEC">
        <w:tab/>
        <w:t>conversion factor (m</w:t>
      </w:r>
      <w:r w:rsidRPr="00DF5FEC">
        <w:rPr>
          <w:vertAlign w:val="superscript"/>
        </w:rPr>
        <w:t>2</w:t>
      </w:r>
      <w:r w:rsidRPr="00DF5FEC">
        <w:t>/mm</w:t>
      </w:r>
      <w:r w:rsidRPr="00DF5FEC">
        <w:rPr>
          <w:vertAlign w:val="superscript"/>
        </w:rPr>
        <w:t>2</w:t>
      </w:r>
      <w:r w:rsidRPr="00DF5FEC">
        <w:t>).</w:t>
      </w:r>
    </w:p>
    <w:p w:rsidR="00CB54F3" w:rsidRPr="00DF5FEC" w:rsidRDefault="00CB54F3" w:rsidP="00CB54F3">
      <w:pPr>
        <w:widowControl/>
      </w:pPr>
    </w:p>
    <w:p w:rsidR="00CB54F3" w:rsidRDefault="00CB54F3" w:rsidP="00CB54F3">
      <w:pPr>
        <w:widowControl/>
      </w:pPr>
    </w:p>
    <w:p w:rsidR="00CB54F3" w:rsidRDefault="00CB54F3" w:rsidP="00CB54F3">
      <w:pPr>
        <w:widowControl/>
      </w:pPr>
    </w:p>
    <w:p w:rsidR="00CB54F3" w:rsidRDefault="00CB54F3" w:rsidP="00CB54F3">
      <w:pPr>
        <w:widowControl/>
      </w:pPr>
      <w:proofErr w:type="spellStart"/>
      <w:r w:rsidRPr="00DF5FEC">
        <w:t>Biovolume</w:t>
      </w:r>
      <w:proofErr w:type="spellEnd"/>
      <w:r w:rsidRPr="00DF5FEC">
        <w:t xml:space="preserve"> is not modeled directly by AQUATOX, so a simplifying assumption is that the empirical relationship between biomass and </w:t>
      </w:r>
      <w:proofErr w:type="spellStart"/>
      <w:r w:rsidRPr="00DF5FEC">
        <w:t>biovolume</w:t>
      </w:r>
      <w:proofErr w:type="spellEnd"/>
      <w:r w:rsidRPr="00DF5FEC">
        <w:t xml:space="preserve"> is constant for a given growth form, based on observed data from Rosemond (1993):</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F5FEC">
        <w:rPr>
          <w:position w:val="-58"/>
        </w:rPr>
        <w:object w:dxaOrig="2940" w:dyaOrig="1280">
          <v:shape id="_x0000_i1072" type="#_x0000_t75" style="width:147pt;height:63.75pt" o:ole="">
            <v:imagedata r:id="rId120" o:title=""/>
          </v:shape>
          <o:OLEObject Type="Embed" ProgID="Equation.3" ShapeID="_x0000_i1072" DrawAspect="Content" ObjectID="_1635757829" r:id="rId121"/>
        </w:object>
      </w:r>
      <w:r>
        <w:tab/>
      </w:r>
      <w:bookmarkStart w:id="78" w:name="Biovo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74</w:t>
      </w:r>
      <w:r w:rsidRPr="00C239D9">
        <w:rPr>
          <w:b/>
        </w:rPr>
        <w:fldChar w:fldCharType="end"/>
      </w:r>
      <w:r w:rsidRPr="00C239D9">
        <w:rPr>
          <w:b/>
        </w:rPr>
        <w:t>)</w:t>
      </w:r>
      <w:bookmarkEnd w:id="78"/>
      <w:r>
        <w:tab/>
      </w:r>
    </w:p>
    <w:p w:rsidR="00CB54F3" w:rsidRDefault="00CB54F3" w:rsidP="00CB54F3">
      <w:pPr>
        <w:widowControl/>
      </w:pPr>
    </w:p>
    <w:p w:rsidR="00CB54F3" w:rsidRPr="00DF5FEC"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Biovol</w:t>
      </w:r>
      <w:r w:rsidRPr="00DF5FEC">
        <w:rPr>
          <w:i/>
          <w:iCs/>
          <w:vertAlign w:val="subscript"/>
        </w:rPr>
        <w:t>Dia</w:t>
      </w:r>
      <w:proofErr w:type="spellEnd"/>
      <w:r w:rsidRPr="00DF5FEC">
        <w:tab/>
        <w:t>=</w:t>
      </w:r>
      <w:r w:rsidRPr="00DF5FEC">
        <w:tab/>
      </w:r>
      <w:proofErr w:type="spellStart"/>
      <w:r w:rsidRPr="00DF5FEC">
        <w:t>biovolume</w:t>
      </w:r>
      <w:proofErr w:type="spellEnd"/>
      <w:r w:rsidRPr="00DF5FEC">
        <w:t xml:space="preserve"> of </w:t>
      </w:r>
      <w:r>
        <w:t>non-</w:t>
      </w:r>
      <w:r w:rsidRPr="00DF5FEC">
        <w:t>filamentous algae (mm</w:t>
      </w:r>
      <w:r w:rsidRPr="00DF5FEC">
        <w:rPr>
          <w:vertAlign w:val="superscript"/>
        </w:rPr>
        <w:t>3</w:t>
      </w:r>
      <w:r w:rsidRPr="00DF5FEC">
        <w:t>/mm</w:t>
      </w:r>
      <w:r w:rsidRPr="00DF5FEC">
        <w:rPr>
          <w:vertAlign w:val="superscript"/>
        </w:rPr>
        <w:t>2</w:t>
      </w:r>
      <w:r w:rsidRPr="00DF5FEC">
        <w:t>);</w:t>
      </w:r>
    </w:p>
    <w:p w:rsidR="00CB54F3" w:rsidRPr="00DF5FEC" w:rsidRDefault="00CB54F3" w:rsidP="00CB54F3">
      <w:pPr>
        <w:widowControl/>
        <w:tabs>
          <w:tab w:val="left" w:pos="-1440"/>
        </w:tabs>
        <w:ind w:left="720"/>
      </w:pPr>
      <w:proofErr w:type="spellStart"/>
      <w:r w:rsidRPr="00DF5FEC">
        <w:rPr>
          <w:i/>
          <w:iCs/>
        </w:rPr>
        <w:t>Biovol</w:t>
      </w:r>
      <w:r w:rsidRPr="00DF5FEC">
        <w:rPr>
          <w:i/>
          <w:iCs/>
          <w:vertAlign w:val="subscript"/>
        </w:rPr>
        <w:t>Fil</w:t>
      </w:r>
      <w:proofErr w:type="spellEnd"/>
      <w:r w:rsidRPr="00DF5FEC">
        <w:tab/>
        <w:t>=</w:t>
      </w:r>
      <w:r w:rsidRPr="00DF5FEC">
        <w:tab/>
      </w:r>
      <w:proofErr w:type="spellStart"/>
      <w:r w:rsidRPr="00DF5FEC">
        <w:t>biovolume</w:t>
      </w:r>
      <w:proofErr w:type="spellEnd"/>
      <w:r w:rsidRPr="00DF5FEC">
        <w:t xml:space="preserve"> of filamentous algae (mm</w:t>
      </w:r>
      <w:r w:rsidRPr="00DF5FEC">
        <w:rPr>
          <w:vertAlign w:val="superscript"/>
        </w:rPr>
        <w:t>3</w:t>
      </w:r>
      <w:r w:rsidRPr="00DF5FEC">
        <w:t>/mm</w:t>
      </w:r>
      <w:r w:rsidRPr="00DF5FEC">
        <w:rPr>
          <w:vertAlign w:val="superscript"/>
        </w:rPr>
        <w:t>2</w:t>
      </w:r>
      <w:r w:rsidRPr="00DF5FEC">
        <w:t>);</w:t>
      </w:r>
      <w:r w:rsidRPr="00DF5FEC">
        <w:tab/>
      </w:r>
    </w:p>
    <w:p w:rsidR="00CB54F3" w:rsidRDefault="00CB54F3" w:rsidP="00CB54F3">
      <w:pPr>
        <w:widowControl/>
        <w:tabs>
          <w:tab w:val="left" w:pos="-1440"/>
        </w:tabs>
        <w:ind w:left="720"/>
      </w:pPr>
      <w:r w:rsidRPr="00DF5FEC">
        <w:rPr>
          <w:i/>
          <w:iCs/>
        </w:rPr>
        <w:t>Biomass</w:t>
      </w:r>
      <w:r w:rsidRPr="00DF5FEC">
        <w:tab/>
        <w:t>=</w:t>
      </w:r>
      <w:r w:rsidRPr="00DF5FEC">
        <w:tab/>
        <w:t>biomass of given algal group (g/m</w:t>
      </w:r>
      <w:r w:rsidRPr="00DF5FEC">
        <w:rPr>
          <w:vertAlign w:val="superscript"/>
        </w:rPr>
        <w:t>2</w:t>
      </w:r>
      <w:r>
        <w:t>);</w:t>
      </w:r>
    </w:p>
    <w:p w:rsidR="00CB54F3" w:rsidRPr="00531E3E" w:rsidRDefault="00CB54F3" w:rsidP="00CB54F3">
      <w:pPr>
        <w:widowControl/>
        <w:tabs>
          <w:tab w:val="left" w:pos="-1440"/>
        </w:tabs>
        <w:ind w:left="720"/>
      </w:pPr>
      <w:proofErr w:type="spellStart"/>
      <w:r>
        <w:rPr>
          <w:i/>
          <w:iCs/>
        </w:rPr>
        <w:t>ZMean</w:t>
      </w:r>
      <w:proofErr w:type="spellEnd"/>
      <w:r>
        <w:rPr>
          <w:i/>
          <w:iCs/>
        </w:rPr>
        <w:tab/>
      </w:r>
      <w:r>
        <w:rPr>
          <w:i/>
          <w:iCs/>
        </w:rPr>
        <w:tab/>
        <w:t>=</w:t>
      </w:r>
      <w:r>
        <w:rPr>
          <w:i/>
          <w:iCs/>
        </w:rPr>
        <w:tab/>
      </w:r>
      <w:r>
        <w:rPr>
          <w:iCs/>
        </w:rPr>
        <w:t>mean depth (m).</w:t>
      </w:r>
    </w:p>
    <w:p w:rsidR="00CB54F3" w:rsidRPr="00DF5FEC" w:rsidRDefault="00CB54F3" w:rsidP="00CB54F3">
      <w:pPr>
        <w:widowControl/>
      </w:pPr>
    </w:p>
    <w:p w:rsidR="00CB54F3" w:rsidRDefault="00CB54F3" w:rsidP="00CB54F3">
      <w:r>
        <w:t xml:space="preserve">Suboptimal light, nutrients, and temperature cause senescence of cells that bind the periphyton and keep them attached to the substrate.  This effect is represented by a factor, </w:t>
      </w:r>
      <w:r>
        <w:rPr>
          <w:i/>
          <w:iCs/>
        </w:rPr>
        <w:t>Suboptimal</w:t>
      </w:r>
      <w:r>
        <w:t xml:space="preserve">, which is computed in modeling the effects of environmental conditions on photosynthesis. </w:t>
      </w:r>
      <w:r>
        <w:rPr>
          <w:i/>
          <w:iCs/>
        </w:rPr>
        <w:t xml:space="preserve">Suboptimal </w:t>
      </w:r>
      <w:r>
        <w:t xml:space="preserve">decreases the critical force necessary to cause sloughing.  If the drag force exceeds the critical force for a given algal group modified by the </w:t>
      </w:r>
      <w:proofErr w:type="gramStart"/>
      <w:r>
        <w:rPr>
          <w:i/>
          <w:iCs/>
        </w:rPr>
        <w:t>Suboptimal</w:t>
      </w:r>
      <w:proofErr w:type="gramEnd"/>
      <w:r>
        <w:t xml:space="preserve"> factor and an adaptation factor, then sloughing occurs: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object w:dxaOrig="5220" w:dyaOrig="1080">
          <v:shape id="_x0000_i1073" type="#_x0000_t75" style="width:265.5pt;height:54pt" o:ole="">
            <v:imagedata r:id="rId122" o:title=""/>
          </v:shape>
          <o:OLEObject Type="Embed" ProgID="Equation.3" ShapeID="_x0000_i1073" DrawAspect="Content" ObjectID="_1635757830" r:id="rId123"/>
        </w:object>
      </w:r>
      <w:r>
        <w:tab/>
      </w:r>
      <w:bookmarkStart w:id="79" w:name="Slough"/>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75</w:t>
      </w:r>
      <w:r w:rsidRPr="00C239D9">
        <w:rPr>
          <w:b/>
        </w:rPr>
        <w:fldChar w:fldCharType="end"/>
      </w:r>
      <w:r w:rsidRPr="00C239D9">
        <w:rPr>
          <w:b/>
        </w:rPr>
        <w:t>)</w:t>
      </w:r>
      <w:bookmarkEnd w:id="79"/>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340"/>
        </w:tabs>
        <w:ind w:left="2790" w:hanging="2070"/>
      </w:pPr>
      <w:proofErr w:type="spellStart"/>
      <w:r w:rsidRPr="00DF5FEC">
        <w:rPr>
          <w:i/>
          <w:iCs/>
        </w:rPr>
        <w:t>Suboptimal</w:t>
      </w:r>
      <w:r w:rsidRPr="00DF5FEC">
        <w:rPr>
          <w:i/>
          <w:iCs/>
          <w:vertAlign w:val="subscript"/>
        </w:rPr>
        <w:t>Org</w:t>
      </w:r>
      <w:proofErr w:type="spellEnd"/>
      <w:r w:rsidRPr="00DF5FEC">
        <w:tab/>
        <w:t>=</w:t>
      </w:r>
      <w:r w:rsidRPr="00DF5FEC">
        <w:tab/>
        <w:t>factor for suboptimal nutrient, light, and temperature effect on senescence of given periphyton group (unitless);</w:t>
      </w:r>
    </w:p>
    <w:p w:rsidR="00CB54F3" w:rsidRPr="00DF5FEC" w:rsidRDefault="00CB54F3" w:rsidP="00CB54F3">
      <w:pPr>
        <w:widowControl/>
        <w:tabs>
          <w:tab w:val="left" w:pos="-1440"/>
          <w:tab w:val="left" w:pos="2340"/>
        </w:tabs>
        <w:ind w:left="2790" w:hanging="2070"/>
      </w:pPr>
      <w:proofErr w:type="spellStart"/>
      <w:r w:rsidRPr="00DF5FEC">
        <w:rPr>
          <w:i/>
          <w:iCs/>
        </w:rPr>
        <w:t>FCrit</w:t>
      </w:r>
      <w:r w:rsidRPr="00DF5FEC">
        <w:rPr>
          <w:i/>
          <w:iCs/>
          <w:vertAlign w:val="subscript"/>
        </w:rPr>
        <w:t>Org</w:t>
      </w:r>
      <w:proofErr w:type="spellEnd"/>
      <w:r w:rsidRPr="00DF5FEC">
        <w:tab/>
        <w:t>=</w:t>
      </w:r>
      <w:r w:rsidRPr="00DF5FEC">
        <w:tab/>
        <w:t>critical force necessary to dislodge given periphyton group (kg m/s</w:t>
      </w:r>
      <w:r w:rsidRPr="00DF5FEC">
        <w:rPr>
          <w:vertAlign w:val="superscript"/>
        </w:rPr>
        <w:t>2</w:t>
      </w:r>
      <w:r w:rsidRPr="00DF5FEC">
        <w:t>);</w:t>
      </w:r>
    </w:p>
    <w:p w:rsidR="00CB54F3" w:rsidRPr="00DF5FEC" w:rsidRDefault="00CB54F3" w:rsidP="00CB54F3">
      <w:pPr>
        <w:widowControl/>
        <w:tabs>
          <w:tab w:val="left" w:pos="-1440"/>
          <w:tab w:val="left" w:pos="2340"/>
        </w:tabs>
        <w:ind w:left="2790" w:hanging="2070"/>
      </w:pPr>
      <w:r w:rsidRPr="00DF5FEC">
        <w:rPr>
          <w:i/>
          <w:iCs/>
        </w:rPr>
        <w:t>Adaptation</w:t>
      </w:r>
      <w:r w:rsidRPr="00DF5FEC">
        <w:tab/>
        <w:t>=</w:t>
      </w:r>
      <w:r w:rsidRPr="00DF5FEC">
        <w:tab/>
        <w:t>factor to adjust for mean discharge of site compared to reference site (unitless);</w:t>
      </w:r>
    </w:p>
    <w:p w:rsidR="00CB54F3" w:rsidRPr="00DF5FEC" w:rsidRDefault="00CB54F3" w:rsidP="00CB54F3">
      <w:pPr>
        <w:widowControl/>
        <w:tabs>
          <w:tab w:val="left" w:pos="-1440"/>
          <w:tab w:val="left" w:pos="2340"/>
        </w:tabs>
        <w:ind w:left="2790" w:hanging="2070"/>
      </w:pPr>
      <w:r w:rsidRPr="00DF5FEC">
        <w:rPr>
          <w:i/>
          <w:iCs/>
        </w:rPr>
        <w:t>Slough</w:t>
      </w:r>
      <w:r w:rsidRPr="00DF5FEC">
        <w:tab/>
        <w:t>=</w:t>
      </w:r>
      <w:r w:rsidRPr="00DF5FEC">
        <w:tab/>
        <w:t>biomass lost by sloughing (g/m</w:t>
      </w:r>
      <w:r w:rsidRPr="00DF5FEC">
        <w:rPr>
          <w:vertAlign w:val="superscript"/>
        </w:rPr>
        <w:t>3</w:t>
      </w:r>
      <w:r w:rsidRPr="00DF5FEC">
        <w:t>);</w:t>
      </w:r>
    </w:p>
    <w:p w:rsidR="00CB54F3" w:rsidRDefault="00CB54F3" w:rsidP="00CB54F3">
      <w:pPr>
        <w:widowControl/>
        <w:tabs>
          <w:tab w:val="left" w:pos="-1440"/>
          <w:tab w:val="left" w:pos="2340"/>
        </w:tabs>
        <w:ind w:left="2790" w:hanging="2070"/>
      </w:pPr>
      <w:proofErr w:type="spellStart"/>
      <w:r w:rsidRPr="00DF5FEC">
        <w:rPr>
          <w:i/>
          <w:iCs/>
        </w:rPr>
        <w:t>FracSloughed</w:t>
      </w:r>
      <w:proofErr w:type="spellEnd"/>
      <w:r w:rsidRPr="00DF5FEC">
        <w:rPr>
          <w:i/>
          <w:iCs/>
        </w:rPr>
        <w:tab/>
      </w:r>
      <w:r w:rsidRPr="00DF5FEC">
        <w:t>=</w:t>
      </w:r>
      <w:r w:rsidRPr="00DF5FEC">
        <w:tab/>
        <w:t>fraction of biomass lost at one time</w:t>
      </w:r>
      <w:r>
        <w:t>, editable</w:t>
      </w:r>
      <w:r w:rsidRPr="00DF5FEC">
        <w:t>.</w:t>
      </w:r>
    </w:p>
    <w:p w:rsidR="00CB54F3" w:rsidRPr="00DF5FEC" w:rsidRDefault="00CB54F3" w:rsidP="00CB54F3">
      <w:pPr>
        <w:widowControl/>
        <w:tabs>
          <w:tab w:val="left" w:pos="-1440"/>
        </w:tabs>
        <w:ind w:left="2880" w:hanging="2160"/>
      </w:pPr>
    </w:p>
    <w:p w:rsidR="00CB54F3" w:rsidRPr="00DF5FEC" w:rsidRDefault="00CB54F3" w:rsidP="00CB54F3">
      <w:pPr>
        <w:widowControl/>
        <w:tabs>
          <w:tab w:val="center" w:pos="4680"/>
          <w:tab w:val="right" w:pos="9360"/>
        </w:tabs>
        <w:jc w:val="center"/>
      </w:pPr>
      <w:r>
        <w:tab/>
      </w:r>
      <w:r w:rsidRPr="00617D2D">
        <w:rPr>
          <w:position w:val="-34"/>
        </w:rPr>
        <w:object w:dxaOrig="5400" w:dyaOrig="800">
          <v:shape id="_x0000_i1074" type="#_x0000_t75" style="width:273.75pt;height:40.5pt" o:ole="">
            <v:imagedata r:id="rId124" o:title=""/>
          </v:shape>
          <o:OLEObject Type="Embed" ProgID="Equation.3" ShapeID="_x0000_i1074" DrawAspect="Content" ObjectID="_1635757831" r:id="rId125"/>
        </w:object>
      </w:r>
      <w:r>
        <w:tab/>
      </w:r>
      <w:bookmarkStart w:id="80" w:name="Suboptima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76</w:t>
      </w:r>
      <w:r w:rsidRPr="00C239D9">
        <w:rPr>
          <w:b/>
        </w:rPr>
        <w:fldChar w:fldCharType="end"/>
      </w:r>
      <w:r w:rsidRPr="00C239D9">
        <w:rPr>
          <w:b/>
        </w:rPr>
        <w:t>)</w:t>
      </w:r>
      <w:bookmarkEnd w:id="80"/>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2790" w:hanging="2070"/>
      </w:pPr>
      <w:proofErr w:type="spellStart"/>
      <w:r w:rsidRPr="00DF5FEC">
        <w:rPr>
          <w:i/>
          <w:iCs/>
        </w:rPr>
        <w:t>NutrLimit</w:t>
      </w:r>
      <w:proofErr w:type="spellEnd"/>
      <w:r w:rsidRPr="00DF5FEC">
        <w:tab/>
        <w:t>=</w:t>
      </w:r>
      <w:r w:rsidRPr="00DF5FEC">
        <w:tab/>
        <w:t xml:space="preserve">nutrient limitation for given algal group (unitless) computed by AQUATOX; see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790" w:hanging="2070"/>
      </w:pPr>
      <w:proofErr w:type="spellStart"/>
      <w:r w:rsidRPr="00DF5FEC">
        <w:rPr>
          <w:i/>
          <w:iCs/>
        </w:rPr>
        <w:t>LtLimit</w:t>
      </w:r>
      <w:r w:rsidRPr="00DF5FEC">
        <w:rPr>
          <w:i/>
          <w:iCs/>
          <w:vertAlign w:val="subscript"/>
        </w:rPr>
        <w:t>Org</w:t>
      </w:r>
      <w:proofErr w:type="spellEnd"/>
      <w:r w:rsidRPr="00DF5FEC">
        <w:tab/>
        <w:t>=</w:t>
      </w:r>
      <w:r w:rsidRPr="00DF5FEC">
        <w:tab/>
        <w:t xml:space="preserve">light limitation for given algal group (unitless) computed by AQUATOX; see </w:t>
      </w:r>
      <w:r>
        <w:rPr>
          <w:b/>
          <w:bCs/>
        </w:rPr>
        <w:fldChar w:fldCharType="begin"/>
      </w:r>
      <w:r>
        <w:instrText xml:space="preserve"> REF LtLimit \h </w:instrText>
      </w:r>
      <w:r>
        <w:rPr>
          <w:b/>
          <w:bCs/>
        </w:rPr>
      </w:r>
      <w:r>
        <w:rPr>
          <w:b/>
          <w:bCs/>
        </w:rPr>
        <w:fldChar w:fldCharType="separate"/>
      </w:r>
      <w:r w:rsidRPr="00AF3A93">
        <w:rPr>
          <w:b/>
        </w:rPr>
        <w:t>(</w:t>
      </w:r>
      <w:r>
        <w:rPr>
          <w:b/>
          <w:noProof/>
        </w:rPr>
        <w:t>38</w:t>
      </w:r>
      <w:r w:rsidRPr="00AF3A93">
        <w:rPr>
          <w:b/>
        </w:rPr>
        <w:t>)</w:t>
      </w:r>
      <w:r>
        <w:rPr>
          <w:b/>
          <w:bCs/>
        </w:rPr>
        <w:fldChar w:fldCharType="end"/>
      </w:r>
      <w:r w:rsidRPr="00DF5FEC">
        <w:t>; and</w:t>
      </w:r>
    </w:p>
    <w:p w:rsidR="00CB54F3" w:rsidRDefault="00CB54F3" w:rsidP="00CB54F3">
      <w:pPr>
        <w:widowControl/>
        <w:tabs>
          <w:tab w:val="left" w:pos="-1440"/>
          <w:tab w:val="left" w:pos="2160"/>
        </w:tabs>
        <w:ind w:left="2790" w:hanging="2070"/>
      </w:pPr>
      <w:proofErr w:type="spellStart"/>
      <w:r w:rsidRPr="00DF5FEC">
        <w:rPr>
          <w:i/>
          <w:iCs/>
        </w:rPr>
        <w:t>TCorr</w:t>
      </w:r>
      <w:proofErr w:type="spellEnd"/>
      <w:r w:rsidRPr="00DF5FEC">
        <w:tab/>
        <w:t>=</w:t>
      </w:r>
      <w:r w:rsidRPr="00DF5FEC">
        <w:tab/>
        <w:t xml:space="preserve">temperature limitation for a given algal group (unitless) computed by AQUATOX;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Default="00CB54F3" w:rsidP="00CB54F3">
      <w:pPr>
        <w:widowControl/>
        <w:tabs>
          <w:tab w:val="left" w:pos="-1440"/>
          <w:tab w:val="left" w:pos="2160"/>
        </w:tabs>
        <w:ind w:left="2790" w:hanging="2070"/>
      </w:pPr>
      <w:r>
        <w:rPr>
          <w:iCs/>
        </w:rPr>
        <w:t>20</w:t>
      </w:r>
      <w:r>
        <w:rPr>
          <w:iCs/>
        </w:rPr>
        <w:tab/>
        <w:t>=</w:t>
      </w:r>
      <w:r>
        <w:rPr>
          <w:iCs/>
        </w:rPr>
        <w:tab/>
        <w:t>factor to desensitize construct.</w:t>
      </w:r>
    </w:p>
    <w:p w:rsidR="00CB54F3" w:rsidRPr="00DF5FEC" w:rsidRDefault="00CB54F3" w:rsidP="00CB54F3">
      <w:pPr>
        <w:tabs>
          <w:tab w:val="left" w:pos="720"/>
          <w:tab w:val="left" w:pos="1440"/>
          <w:tab w:val="left" w:pos="2160"/>
          <w:tab w:val="left" w:pos="2880"/>
        </w:tabs>
        <w:ind w:left="2880" w:hanging="2880"/>
      </w:pPr>
    </w:p>
    <w:p w:rsidR="00CB54F3" w:rsidRPr="00DF5FEC" w:rsidRDefault="00CB54F3" w:rsidP="00CB54F3">
      <w:pPr>
        <w:widowControl/>
      </w:pPr>
    </w:p>
    <w:p w:rsidR="00CB54F3" w:rsidRPr="00DF5FEC" w:rsidRDefault="00CB54F3" w:rsidP="00CB54F3">
      <w:pPr>
        <w:widowControl/>
      </w:pPr>
      <w:r w:rsidRPr="00DF5FEC">
        <w:t xml:space="preserve">The sloughing construct was tested and calibrated (U.S. E.P.A., 2001) with data from experiments with artificial and woodland streams in Tennessee (Rosemond, 1993, </w:t>
      </w:r>
      <w:r>
        <w:rPr>
          <w:b/>
          <w:bCs/>
        </w:rPr>
        <w:fldChar w:fldCharType="begin"/>
      </w:r>
      <w:r>
        <w:instrText xml:space="preserve"> REF _Ref130639164 </w:instrText>
      </w:r>
      <w:r>
        <w:rPr>
          <w:b/>
          <w:bCs/>
        </w:rPr>
        <w:fldChar w:fldCharType="separate"/>
      </w:r>
      <w:r>
        <w:t xml:space="preserve">Figure </w:t>
      </w:r>
      <w:r>
        <w:rPr>
          <w:noProof/>
        </w:rPr>
        <w:t>66</w:t>
      </w:r>
      <w:r>
        <w:rPr>
          <w:b/>
          <w:bCs/>
        </w:rPr>
        <w:fldChar w:fldCharType="end"/>
      </w:r>
      <w:r w:rsidRPr="00DF5FEC">
        <w:t xml:space="preserve">).  However, in modeling periphyton at several sites, it was observed that sloughing appears to be triggered at greatly differing mean velocities.  The working hypothesis is that periphyton adapt to the ambient conditions of a particular channel.  Therefore, a factor is included to adjust for the mean discharge of a given site compared to the reference site in Tennessee.  It is still necessary to calibrate </w:t>
      </w:r>
      <w:proofErr w:type="spellStart"/>
      <w:r w:rsidRPr="00DF5FEC">
        <w:rPr>
          <w:i/>
          <w:iCs/>
        </w:rPr>
        <w:t>FCrit</w:t>
      </w:r>
      <w:proofErr w:type="spellEnd"/>
      <w:r w:rsidRPr="00DF5FEC">
        <w:t xml:space="preserve"> for each site to account for intangible differences in channel and flow </w:t>
      </w:r>
      <w:proofErr w:type="gramStart"/>
      <w:r w:rsidRPr="00DF5FEC">
        <w:t>conditions,</w:t>
      </w:r>
      <w:proofErr w:type="gramEnd"/>
      <w:r w:rsidRPr="00DF5FEC">
        <w:t xml:space="preserve"> analogous to the calibration of shear stress by sediment modelers, but the range of calibration needed is reduced by the </w:t>
      </w:r>
      <w:r w:rsidRPr="00DF5FEC">
        <w:rPr>
          <w:i/>
          <w:iCs/>
        </w:rPr>
        <w:t>Adaptation</w:t>
      </w:r>
      <w:r w:rsidRPr="00DF5FEC">
        <w:t xml:space="preserve"> factor:</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object w:dxaOrig="2360" w:dyaOrig="660">
          <v:shape id="_x0000_i1075" type="#_x0000_t75" style="width:117pt;height:33pt" o:ole="">
            <v:imagedata r:id="rId126" o:title=""/>
          </v:shape>
          <o:OLEObject Type="Embed" ProgID="Equation.3" ShapeID="_x0000_i1075" DrawAspect="Content" ObjectID="_1635757832" r:id="rId127"/>
        </w:object>
      </w:r>
      <w:r>
        <w:tab/>
      </w:r>
      <w:bookmarkStart w:id="81" w:name="Adaptati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77</w:t>
      </w:r>
      <w:r w:rsidRPr="00C239D9">
        <w:rPr>
          <w:b/>
        </w:rPr>
        <w:fldChar w:fldCharType="end"/>
      </w:r>
      <w:r w:rsidRPr="00C239D9">
        <w:rPr>
          <w:b/>
        </w:rPr>
        <w:t>)</w:t>
      </w:r>
      <w:bookmarkEnd w:id="81"/>
      <w:r>
        <w:tab/>
      </w:r>
    </w:p>
    <w:p w:rsidR="00CB54F3" w:rsidRPr="00DF5FEC" w:rsidRDefault="00CB54F3" w:rsidP="00CB54F3">
      <w:pPr>
        <w:widowControl/>
      </w:pPr>
      <w:proofErr w:type="gramStart"/>
      <w:r w:rsidRPr="00DF5FEC">
        <w:t>where</w:t>
      </w:r>
      <w:proofErr w:type="gramEnd"/>
      <w:r w:rsidRPr="00DF5FEC">
        <w:t>:</w:t>
      </w:r>
    </w:p>
    <w:p w:rsidR="00CB54F3" w:rsidRDefault="00CB54F3" w:rsidP="00CB54F3">
      <w:pPr>
        <w:tabs>
          <w:tab w:val="left" w:pos="720"/>
          <w:tab w:val="left" w:pos="1440"/>
          <w:tab w:val="left" w:pos="2160"/>
          <w:tab w:val="left" w:pos="2880"/>
          <w:tab w:val="left" w:pos="3600"/>
        </w:tabs>
        <w:ind w:left="3600" w:hanging="3600"/>
      </w:pPr>
      <w:r>
        <w:tab/>
      </w:r>
      <w:proofErr w:type="spellStart"/>
      <w:r>
        <w:rPr>
          <w:i/>
          <w:iCs/>
        </w:rPr>
        <w:t>Vel</w:t>
      </w:r>
      <w:proofErr w:type="spellEnd"/>
      <w:r>
        <w:tab/>
      </w:r>
      <w:r>
        <w:tab/>
        <w:t>=</w:t>
      </w:r>
      <w:r>
        <w:tab/>
        <w:t xml:space="preserve">velocity for given site (m/s), see </w:t>
      </w:r>
      <w:r>
        <w:rPr>
          <w:b/>
          <w:bCs/>
        </w:rPr>
        <w:t>(14)</w:t>
      </w:r>
      <w:r>
        <w:t>;</w:t>
      </w:r>
    </w:p>
    <w:p w:rsidR="00CB54F3" w:rsidRDefault="00CB54F3" w:rsidP="00CB54F3">
      <w:pPr>
        <w:tabs>
          <w:tab w:val="left" w:pos="720"/>
          <w:tab w:val="left" w:pos="1440"/>
          <w:tab w:val="left" w:pos="2160"/>
          <w:tab w:val="left" w:pos="2880"/>
          <w:tab w:val="left" w:pos="3600"/>
        </w:tabs>
        <w:ind w:left="3600" w:hanging="3600"/>
      </w:pPr>
      <w:r>
        <w:tab/>
      </w:r>
      <w:r>
        <w:rPr>
          <w:iCs/>
        </w:rPr>
        <w:t>0.006634</w:t>
      </w:r>
      <w:r>
        <w:tab/>
        <w:t>=</w:t>
      </w:r>
      <w:r>
        <w:tab/>
        <w:t xml:space="preserve">mean </w:t>
      </w:r>
      <w:proofErr w:type="gramStart"/>
      <w:r>
        <w:t>velocity</w:t>
      </w:r>
      <w:r>
        <w:rPr>
          <w:vertAlign w:val="superscript"/>
        </w:rPr>
        <w:t>2</w:t>
      </w:r>
      <w:r>
        <w:t xml:space="preserve">  for</w:t>
      </w:r>
      <w:proofErr w:type="gramEnd"/>
      <w:r>
        <w:t xml:space="preserve"> reference experimental stream (m/s).</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outlineLvl w:val="0"/>
      </w:pPr>
      <w:r w:rsidRPr="00DF5FEC">
        <w:rPr>
          <w:b/>
          <w:bCs/>
        </w:rPr>
        <w:t>Detrital Accumulation in Periphyton</w:t>
      </w:r>
      <w:r w:rsidRPr="00DF5FEC">
        <w:rPr>
          <w:b/>
          <w:bCs/>
        </w:rPr>
        <w:fldChar w:fldCharType="begin"/>
      </w:r>
      <w:r w:rsidRPr="00DF5FEC">
        <w:rPr>
          <w:b/>
          <w:bCs/>
        </w:rPr>
        <w:instrText>tc \l3 "</w:instrText>
      </w:r>
      <w:bookmarkStart w:id="82" w:name="_Toc471905948"/>
      <w:r w:rsidRPr="00DF5FEC">
        <w:rPr>
          <w:b/>
          <w:bCs/>
        </w:rPr>
        <w:instrText>Detrital Accumulation in Periphyton</w:instrText>
      </w:r>
      <w:bookmarkEnd w:id="82"/>
      <w:r w:rsidRPr="00DF5FEC">
        <w:rPr>
          <w:b/>
          <w:bCs/>
        </w:rPr>
        <w:fldChar w:fldCharType="end"/>
      </w:r>
      <w:r w:rsidRPr="00DF5FEC">
        <w:t xml:space="preserve"> </w:t>
      </w:r>
    </w:p>
    <w:p w:rsidR="00CB54F3" w:rsidRPr="00DF5FEC" w:rsidRDefault="00CB54F3" w:rsidP="00CB54F3">
      <w:pPr>
        <w:widowControl/>
      </w:pPr>
    </w:p>
    <w:p w:rsidR="00CB54F3" w:rsidRPr="00DF5FEC" w:rsidRDefault="00CB54F3" w:rsidP="00CB54F3">
      <w:pPr>
        <w:widowControl/>
      </w:pPr>
      <w:r w:rsidRPr="00DF5FEC">
        <w:t>In phytoplankton, mortality results in immediate production of detritus, and that transfer is modeled</w:t>
      </w:r>
      <w:r>
        <w:t xml:space="preserve">. </w:t>
      </w:r>
      <w:r w:rsidRPr="00DF5FEC">
        <w:t xml:space="preserve">However, for purposes of modeling, periphyton are defined as including associated detritus.  The accumulation of non-living biomass is modeled implicitly by not simulating mortality due to suboptimal conditions.  Rather, in the simulation biomass builds up, causing increased self-shading, </w:t>
      </w:r>
      <w:proofErr w:type="gramStart"/>
      <w:r w:rsidRPr="00DF5FEC">
        <w:t>which in turn makes the periphyton more vulnerable to sudden loss due to sloughing.</w:t>
      </w:r>
      <w:proofErr w:type="gramEnd"/>
      <w:r w:rsidRPr="00DF5FEC">
        <w:t xml:space="preserve">  The fact that part of the biomass is non-living is ignored as a simplification of the model.</w:t>
      </w:r>
    </w:p>
    <w:p w:rsidR="00CB54F3" w:rsidRPr="00DF5FEC" w:rsidRDefault="00CB54F3" w:rsidP="00CB54F3">
      <w:pPr>
        <w:widowControl/>
      </w:pPr>
    </w:p>
    <w:p w:rsidR="00CB54F3" w:rsidRPr="00DF5FEC" w:rsidRDefault="00CB54F3" w:rsidP="00CB54F3">
      <w:pPr>
        <w:widowControl/>
        <w:rPr>
          <w:b/>
          <w:bCs/>
        </w:rPr>
      </w:pPr>
    </w:p>
    <w:p w:rsidR="00CB54F3" w:rsidRPr="00DF5FEC" w:rsidRDefault="00CB54F3" w:rsidP="00CB54F3">
      <w:pPr>
        <w:keepNext/>
        <w:keepLines/>
        <w:widowControl/>
        <w:outlineLvl w:val="0"/>
      </w:pPr>
      <w:r w:rsidRPr="00DF5FEC">
        <w:rPr>
          <w:b/>
          <w:bCs/>
        </w:rPr>
        <w:t xml:space="preserve">Chlorophyll </w:t>
      </w:r>
      <w:r w:rsidRPr="00DF5FEC">
        <w:rPr>
          <w:b/>
          <w:bCs/>
          <w:i/>
          <w:iCs/>
        </w:rPr>
        <w:t>a</w:t>
      </w:r>
      <w:r w:rsidRPr="00DF5FEC">
        <w:rPr>
          <w:b/>
          <w:bCs/>
          <w:i/>
          <w:iCs/>
        </w:rPr>
        <w:fldChar w:fldCharType="begin"/>
      </w:r>
      <w:r w:rsidRPr="00DF5FEC">
        <w:rPr>
          <w:b/>
          <w:bCs/>
          <w:i/>
          <w:iCs/>
        </w:rPr>
        <w:instrText>tc \l3 "</w:instrText>
      </w:r>
      <w:bookmarkStart w:id="83" w:name="_Toc471905949"/>
      <w:r w:rsidRPr="00DF5FEC">
        <w:rPr>
          <w:b/>
          <w:bCs/>
        </w:rPr>
        <w:instrText xml:space="preserve">Chlorophyll </w:instrText>
      </w:r>
      <w:r w:rsidRPr="00DF5FEC">
        <w:rPr>
          <w:b/>
          <w:bCs/>
          <w:i/>
          <w:iCs/>
        </w:rPr>
        <w:instrText>a</w:instrText>
      </w:r>
      <w:bookmarkEnd w:id="83"/>
      <w:r w:rsidRPr="00DF5FEC">
        <w:rPr>
          <w:b/>
          <w:bCs/>
          <w:i/>
          <w:iCs/>
        </w:rPr>
        <w:fldChar w:fldCharType="end"/>
      </w:r>
    </w:p>
    <w:p w:rsidR="00CB54F3" w:rsidRPr="00DF5FEC" w:rsidRDefault="00CB54F3" w:rsidP="00CB54F3">
      <w:pPr>
        <w:keepNext/>
        <w:keepLines/>
        <w:widowControl/>
      </w:pPr>
    </w:p>
    <w:p w:rsidR="00CB54F3" w:rsidRDefault="00CB54F3" w:rsidP="00CB54F3">
      <w:pPr>
        <w:keepLines/>
        <w:widowControl/>
      </w:pPr>
      <w:r w:rsidRPr="00DF5FEC">
        <w:t xml:space="preserve">Chlorophyll </w:t>
      </w:r>
      <w:r w:rsidRPr="00DF5FEC">
        <w:rPr>
          <w:i/>
          <w:iCs/>
        </w:rPr>
        <w:t>a</w:t>
      </w:r>
      <w:r w:rsidRPr="00DF5FEC">
        <w:t xml:space="preserve"> is not simulated directly.  However, because chlorophyll </w:t>
      </w:r>
      <w:r w:rsidRPr="00DF5FEC">
        <w:rPr>
          <w:i/>
          <w:iCs/>
        </w:rPr>
        <w:t>a</w:t>
      </w:r>
      <w:r w:rsidRPr="00DF5FEC">
        <w:t xml:space="preserve"> is commonly measured in aquatic systems and because water quality managers are accustomed to thinking of it as an index of water quality, the model converts phytoplankton biomass estimates into approximate values for chlorophyll </w:t>
      </w:r>
      <w:r w:rsidRPr="00DF5FEC">
        <w:rPr>
          <w:i/>
          <w:iCs/>
        </w:rPr>
        <w:t>a</w:t>
      </w:r>
      <w:r w:rsidRPr="00DF5FEC">
        <w:t xml:space="preserve">.  The ratio of carbon to chlorophyll </w:t>
      </w:r>
      <w:proofErr w:type="gramStart"/>
      <w:r w:rsidRPr="00DF5FEC">
        <w:rPr>
          <w:i/>
          <w:iCs/>
        </w:rPr>
        <w:t>a</w:t>
      </w:r>
      <w:proofErr w:type="gramEnd"/>
      <w:r w:rsidRPr="00DF5FEC">
        <w:t xml:space="preserve"> exhibits a wide range of values depending on the nutrient status of the algae (Harris, 1986); </w:t>
      </w:r>
      <w:r>
        <w:t>cyanobacteria</w:t>
      </w:r>
      <w:r w:rsidRPr="00DF5FEC">
        <w:t xml:space="preserve"> often have higher values (cf. </w:t>
      </w:r>
      <w:proofErr w:type="spellStart"/>
      <w:r w:rsidRPr="00DF5FEC">
        <w:t>Megard</w:t>
      </w:r>
      <w:proofErr w:type="spellEnd"/>
      <w:r w:rsidRPr="00DF5FEC">
        <w:t xml:space="preserve"> et al., 1979).  </w:t>
      </w:r>
      <w:r>
        <w:t xml:space="preserve">Conversion factors between phytoplankton and chlorophyll </w:t>
      </w:r>
      <w:r w:rsidRPr="00443620">
        <w:rPr>
          <w:i/>
        </w:rPr>
        <w:t>a</w:t>
      </w:r>
      <w:r>
        <w:t xml:space="preserve"> are now editable on a species by species basis within each </w:t>
      </w:r>
      <w:proofErr w:type="gramStart"/>
      <w:r>
        <w:t>plants</w:t>
      </w:r>
      <w:proofErr w:type="gramEnd"/>
      <w:r>
        <w:t xml:space="preserve"> “underlying data.”  In the absence of species-specific data, </w:t>
      </w:r>
      <w:r w:rsidRPr="00DF5FEC">
        <w:t xml:space="preserve">AQUATOX uses </w:t>
      </w:r>
      <w:r>
        <w:t xml:space="preserve">default </w:t>
      </w:r>
      <w:r w:rsidRPr="00DF5FEC">
        <w:t>value</w:t>
      </w:r>
      <w:r>
        <w:t>s</w:t>
      </w:r>
      <w:r w:rsidRPr="00DF5FEC">
        <w:t xml:space="preserve"> </w:t>
      </w:r>
      <w:proofErr w:type="gramStart"/>
      <w:r w:rsidRPr="00DF5FEC">
        <w:t xml:space="preserve">of 45 </w:t>
      </w:r>
      <w:proofErr w:type="spellStart"/>
      <w:r w:rsidRPr="00DF5FEC">
        <w:t>μgC</w:t>
      </w:r>
      <w:proofErr w:type="spellEnd"/>
      <w:r w:rsidRPr="00DF5FEC">
        <w:t>/</w:t>
      </w:r>
      <w:proofErr w:type="spellStart"/>
      <w:r w:rsidRPr="00DF5FEC">
        <w:t>μg</w:t>
      </w:r>
      <w:proofErr w:type="spellEnd"/>
      <w:r w:rsidRPr="00DF5FEC">
        <w:t xml:space="preserve"> chlorophyll </w:t>
      </w:r>
      <w:r w:rsidRPr="00DF5FEC">
        <w:rPr>
          <w:i/>
          <w:iCs/>
        </w:rPr>
        <w:t>a</w:t>
      </w:r>
      <w:r w:rsidRPr="00DF5FEC">
        <w:t xml:space="preserve"> for </w:t>
      </w:r>
      <w:r>
        <w:t>cyanobacteria</w:t>
      </w:r>
      <w:proofErr w:type="gramEnd"/>
      <w:r w:rsidRPr="00DF5FEC">
        <w:t xml:space="preserve"> and a value of 28 for other phytoplankton as reported in the documentation for WASP (Ambrose et al., 1991).  The values are more representative for blooms than for static conditions, but managers are usually most interested in the maxima. </w:t>
      </w:r>
      <w:r>
        <w:t>R</w:t>
      </w:r>
      <w:r w:rsidRPr="00DF5FEC">
        <w:t xml:space="preserve">esults are presented as total chlorophyll </w:t>
      </w:r>
      <w:r w:rsidRPr="00DF5FEC">
        <w:rPr>
          <w:i/>
          <w:iCs/>
        </w:rPr>
        <w:t>a</w:t>
      </w:r>
      <w:r w:rsidRPr="00DF5FEC">
        <w:t xml:space="preserve"> in </w:t>
      </w:r>
      <w:proofErr w:type="spellStart"/>
      <w:r w:rsidRPr="00DF5FEC">
        <w:t>μg</w:t>
      </w:r>
      <w:proofErr w:type="spellEnd"/>
      <w:r w:rsidRPr="00DF5FEC">
        <w:t>/L; therefore, the computation is:</w:t>
      </w:r>
    </w:p>
    <w:p w:rsidR="00CB54F3" w:rsidRPr="00DF5FEC" w:rsidRDefault="00CB54F3" w:rsidP="00CB54F3">
      <w:pPr>
        <w:keepLines/>
        <w:widowControl/>
      </w:pPr>
    </w:p>
    <w:p w:rsidR="00CB54F3" w:rsidRPr="00DF5FEC" w:rsidRDefault="00CB54F3" w:rsidP="00CB54F3">
      <w:pPr>
        <w:tabs>
          <w:tab w:val="center" w:pos="4680"/>
          <w:tab w:val="right" w:pos="9360"/>
        </w:tabs>
        <w:jc w:val="center"/>
      </w:pPr>
      <w:r>
        <w:lastRenderedPageBreak/>
        <w:tab/>
      </w:r>
      <w:r w:rsidRPr="00442307">
        <w:rPr>
          <w:position w:val="-34"/>
        </w:rPr>
        <w:object w:dxaOrig="4540" w:dyaOrig="800">
          <v:shape id="_x0000_i1076" type="#_x0000_t75" style="width:227.25pt;height:39.75pt" o:ole="">
            <v:imagedata r:id="rId128" o:title=""/>
          </v:shape>
          <o:OLEObject Type="Embed" ProgID="Equation.3" ShapeID="_x0000_i1076" DrawAspect="Content" ObjectID="_1635757833" r:id="rId129"/>
        </w:object>
      </w:r>
      <w:r>
        <w:tab/>
      </w:r>
      <w:bookmarkStart w:id="84" w:name="ChlA"/>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78</w:t>
      </w:r>
      <w:r w:rsidRPr="00C239D9">
        <w:rPr>
          <w:b/>
        </w:rPr>
        <w:fldChar w:fldCharType="end"/>
      </w:r>
      <w:r w:rsidRPr="00C239D9">
        <w:rPr>
          <w:b/>
        </w:rPr>
        <w:t>)</w:t>
      </w:r>
      <w:bookmarkEnd w:id="84"/>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ChlA</w:t>
      </w:r>
      <w:proofErr w:type="spellEnd"/>
      <w:r w:rsidRPr="00DF5FEC">
        <w:tab/>
      </w:r>
      <w:r w:rsidRPr="00DF5FEC">
        <w:tab/>
        <w:t>=</w:t>
      </w:r>
      <w:r w:rsidRPr="00DF5FEC">
        <w:tab/>
      </w:r>
      <w:r>
        <w:t xml:space="preserve">estimated </w:t>
      </w:r>
      <w:r w:rsidRPr="00DF5FEC">
        <w:t xml:space="preserve">biomass as chlorophyll </w:t>
      </w:r>
      <w:r w:rsidRPr="00DF5FEC">
        <w:rPr>
          <w:i/>
          <w:iCs/>
        </w:rPr>
        <w:t>a</w:t>
      </w:r>
      <w:r w:rsidRPr="00DF5FEC">
        <w:t xml:space="preserve"> (</w:t>
      </w:r>
      <w:proofErr w:type="spellStart"/>
      <w:r w:rsidRPr="00DF5FEC">
        <w:t>μg</w:t>
      </w:r>
      <w:proofErr w:type="spellEnd"/>
      <w:r w:rsidRPr="00DF5FEC">
        <w:t>/L);</w:t>
      </w:r>
    </w:p>
    <w:p w:rsidR="00CB54F3" w:rsidRPr="00DF5FEC" w:rsidRDefault="00CB54F3" w:rsidP="00CB54F3">
      <w:pPr>
        <w:widowControl/>
        <w:tabs>
          <w:tab w:val="left" w:pos="-1440"/>
        </w:tabs>
        <w:ind w:left="720"/>
      </w:pPr>
      <w:r w:rsidRPr="00DF5FEC">
        <w:rPr>
          <w:i/>
          <w:iCs/>
        </w:rPr>
        <w:t>Biomass</w:t>
      </w:r>
      <w:r w:rsidRPr="00DF5FEC">
        <w:tab/>
        <w:t>=</w:t>
      </w:r>
      <w:r w:rsidRPr="00DF5FEC">
        <w:tab/>
        <w:t>biomass of given alga (mg/L);</w:t>
      </w:r>
    </w:p>
    <w:p w:rsidR="00CB54F3" w:rsidRDefault="00CB54F3" w:rsidP="00CB54F3">
      <w:pPr>
        <w:widowControl/>
        <w:tabs>
          <w:tab w:val="left" w:pos="-1440"/>
        </w:tabs>
        <w:ind w:left="720"/>
      </w:pPr>
      <w:proofErr w:type="spellStart"/>
      <w:r w:rsidRPr="00DF5FEC">
        <w:rPr>
          <w:i/>
          <w:iCs/>
        </w:rPr>
        <w:t>CToOrg</w:t>
      </w:r>
      <w:proofErr w:type="spellEnd"/>
      <w:r w:rsidRPr="00DF5FEC">
        <w:tab/>
        <w:t>=</w:t>
      </w:r>
      <w:r w:rsidRPr="00DF5FEC">
        <w:tab/>
        <w:t xml:space="preserve">ratio of carbon to biomass (0.526, unitless); </w:t>
      </w:r>
    </w:p>
    <w:p w:rsidR="00CB54F3" w:rsidRPr="00DF5FEC" w:rsidRDefault="00CB54F3" w:rsidP="00CB54F3">
      <w:pPr>
        <w:widowControl/>
        <w:tabs>
          <w:tab w:val="left" w:pos="-1440"/>
        </w:tabs>
        <w:ind w:left="720"/>
      </w:pPr>
      <w:proofErr w:type="spellStart"/>
      <w:r w:rsidRPr="00DF5FEC">
        <w:rPr>
          <w:i/>
        </w:rPr>
        <w:t>CTo</w:t>
      </w:r>
      <w:r>
        <w:rPr>
          <w:i/>
        </w:rPr>
        <w:t>Chl</w:t>
      </w:r>
      <w:r w:rsidRPr="00B4385D">
        <w:t>a</w:t>
      </w:r>
      <w:proofErr w:type="spellEnd"/>
      <w:r w:rsidRPr="00DF5FEC">
        <w:tab/>
        <w:t>=</w:t>
      </w:r>
      <w:r w:rsidRPr="00DF5FEC">
        <w:tab/>
        <w:t xml:space="preserve">ratio of carbon to </w:t>
      </w:r>
      <w:r>
        <w:t xml:space="preserve">chlorophyll a </w:t>
      </w:r>
      <w:r w:rsidRPr="00DF5FEC">
        <w:t>(</w:t>
      </w:r>
      <w:r>
        <w:t xml:space="preserve">g carbon/g </w:t>
      </w:r>
      <w:proofErr w:type="spellStart"/>
      <w:r>
        <w:t>chl</w:t>
      </w:r>
      <w:proofErr w:type="spellEnd"/>
      <w:r>
        <w:t xml:space="preserve"> </w:t>
      </w:r>
      <w:r w:rsidRPr="00B4385D">
        <w:rPr>
          <w:i/>
        </w:rPr>
        <w:t>a</w:t>
      </w:r>
      <w:r w:rsidRPr="00DF5FEC">
        <w:t>); and</w:t>
      </w:r>
    </w:p>
    <w:p w:rsidR="00CB54F3" w:rsidRPr="00DF5FEC" w:rsidRDefault="00CB54F3" w:rsidP="00CB54F3">
      <w:pPr>
        <w:widowControl/>
        <w:tabs>
          <w:tab w:val="left" w:pos="-1440"/>
        </w:tabs>
        <w:ind w:left="720"/>
      </w:pPr>
      <w:r w:rsidRPr="00DF5FEC">
        <w:t>1000</w:t>
      </w:r>
      <w:r w:rsidRPr="00DF5FEC">
        <w:tab/>
      </w:r>
      <w:r w:rsidRPr="00DF5FEC">
        <w:tab/>
        <w:t>=</w:t>
      </w:r>
      <w:r w:rsidRPr="00DF5FEC">
        <w:tab/>
        <w:t xml:space="preserve">conversion factor for mg to </w:t>
      </w:r>
      <w:proofErr w:type="spellStart"/>
      <w:r w:rsidRPr="00DF5FEC">
        <w:t>μg</w:t>
      </w:r>
      <w:proofErr w:type="spellEnd"/>
      <w:r w:rsidRPr="00DF5FEC">
        <w:t xml:space="preserve"> (unitless).</w:t>
      </w:r>
    </w:p>
    <w:p w:rsidR="00CB54F3" w:rsidRPr="00DF5FEC" w:rsidRDefault="00CB54F3" w:rsidP="00CB54F3">
      <w:pPr>
        <w:widowControl/>
      </w:pPr>
    </w:p>
    <w:p w:rsidR="00CB54F3" w:rsidRPr="00995744" w:rsidRDefault="00CB54F3" w:rsidP="00CB54F3">
      <w:pPr>
        <w:tabs>
          <w:tab w:val="left" w:pos="-1440"/>
        </w:tabs>
      </w:pPr>
      <w:proofErr w:type="spellStart"/>
      <w:r w:rsidRPr="00DF5FEC">
        <w:t>Periphytic</w:t>
      </w:r>
      <w:proofErr w:type="spellEnd"/>
      <w:r w:rsidRPr="00DF5FEC">
        <w:t xml:space="preserve"> chlorophyll </w:t>
      </w:r>
      <w:r w:rsidRPr="00DF5FEC">
        <w:rPr>
          <w:i/>
          <w:iCs/>
        </w:rPr>
        <w:t>a</w:t>
      </w:r>
      <w:r w:rsidRPr="00DF5FEC">
        <w:t xml:space="preserve"> is computed as a conversion from the ash-free dry weight (AFDW) of periphyton; because periphyton can collect inorganic sediments, it is important to measure and model it as AFDW.  The conversion factor is based on the observed average ratio of chlorophyll </w:t>
      </w:r>
      <w:r w:rsidRPr="0074606B">
        <w:rPr>
          <w:i/>
        </w:rPr>
        <w:t>a</w:t>
      </w:r>
      <w:r w:rsidRPr="00DF5FEC">
        <w:t xml:space="preserve"> to AFDW for the Cahaba River near Birmingham, Alabama (</w:t>
      </w:r>
      <w:proofErr w:type="spellStart"/>
      <w:r w:rsidRPr="00DF5FEC">
        <w:t>unpub</w:t>
      </w:r>
      <w:proofErr w:type="spellEnd"/>
      <w:r w:rsidRPr="00DF5FEC">
        <w:t>. data)</w:t>
      </w:r>
      <w:r>
        <w:t xml:space="preserve"> and also based on data published in </w:t>
      </w:r>
      <w:r>
        <w:fldChar w:fldCharType="begin"/>
      </w:r>
      <w:r>
        <w:instrText xml:space="preserve"> ADDIN EN.CITE &lt;EndNote&gt;&lt;Cite&gt;&lt;Author&gt;Biggs&lt;/Author&gt;&lt;Year&gt;1996&lt;/Year&gt;&lt;RecNum&gt;293&lt;/RecNum&gt;&lt;record&gt;&lt;rec-number&gt;293&lt;/rec-number&gt;&lt;foreign-keys&gt;&lt;key app="EN" db-id="erdtvsdf2de9f6ezvslpp2egvvrxwfvrvf20"&gt;293&lt;/key&gt;&lt;/foreign-keys&gt;&lt;ref-type name="Book Section"&gt;5&lt;/ref-type&gt;&lt;contributors&gt;&lt;authors&gt;&lt;author&gt;Biggs, Barry J.F.&lt;/author&gt;&lt;/authors&gt;&lt;secondary-authors&gt;&lt;author&gt;Stevenson, R. Jan&lt;/author&gt;&lt;author&gt;Bothwell, M.L.&lt;/author&gt;&lt;author&gt;Lowe, Rex L.&lt;/author&gt;&lt;/secondary-authors&gt;&lt;/contributors&gt;&lt;titles&gt;&lt;title&gt;Patterns in Benthic Algae of Streams&lt;/title&gt;&lt;secondary-title&gt;Algal Ecology: Freshwater Benthic Ecosystems&lt;/secondary-title&gt;&lt;/titles&gt;&lt;pages&gt;31-56&lt;/pages&gt;&lt;dates&gt;&lt;year&gt;1996&lt;/year&gt;&lt;/dates&gt;&lt;pub-location&gt;San Diego&lt;/pub-location&gt;&lt;publisher&gt;Academic Press&lt;/publisher&gt;&lt;urls&gt;&lt;/urls&gt;&lt;/record&gt;&lt;/Cite&gt;&lt;/EndNote&gt;</w:instrText>
      </w:r>
      <w:r>
        <w:fldChar w:fldCharType="separate"/>
      </w:r>
      <w:r>
        <w:t>Biggs (1996)</w:t>
      </w:r>
      <w:r>
        <w:fldChar w:fldCharType="end"/>
      </w:r>
      <w:r>
        <w:t>and</w:t>
      </w:r>
      <w:r w:rsidRPr="00A321F0">
        <w:t xml:space="preserve"> </w:t>
      </w:r>
      <w:r>
        <w:t>Rosemond</w:t>
      </w:r>
      <w:r w:rsidRPr="00A321F0">
        <w:t xml:space="preserve"> </w:t>
      </w:r>
      <w:r>
        <w:t>(</w:t>
      </w:r>
      <w:r w:rsidRPr="00A321F0">
        <w:t>1993</w:t>
      </w:r>
      <w:r>
        <w:t>)</w:t>
      </w:r>
      <w:r w:rsidRPr="00A321F0">
        <w:t>.</w:t>
      </w:r>
    </w:p>
    <w:p w:rsidR="00CB54F3" w:rsidRDefault="00CB54F3" w:rsidP="00CB54F3">
      <w:pPr>
        <w:widowControl/>
        <w:outlineLvl w:val="0"/>
        <w:rPr>
          <w:b/>
          <w:bCs/>
        </w:rPr>
      </w:pPr>
    </w:p>
    <w:p w:rsidR="00CB54F3" w:rsidRPr="00DF5FEC" w:rsidRDefault="00CB54F3" w:rsidP="00CB54F3">
      <w:pPr>
        <w:tabs>
          <w:tab w:val="center" w:pos="4680"/>
          <w:tab w:val="right" w:pos="9360"/>
        </w:tabs>
        <w:jc w:val="center"/>
      </w:pPr>
      <w:r>
        <w:tab/>
      </w:r>
      <w:r w:rsidRPr="003D1699">
        <w:rPr>
          <w:position w:val="-6"/>
        </w:rPr>
        <w:object w:dxaOrig="2380" w:dyaOrig="279">
          <v:shape id="_x0000_i1077" type="#_x0000_t75" style="width:119.25pt;height:14.25pt" o:ole="">
            <v:imagedata r:id="rId130" o:title=""/>
          </v:shape>
          <o:OLEObject Type="Embed" ProgID="Equation.3" ShapeID="_x0000_i1077" DrawAspect="Content" ObjectID="_1635757834" r:id="rId131"/>
        </w:object>
      </w:r>
      <w:r>
        <w:tab/>
      </w: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79</w:t>
      </w:r>
      <w:r w:rsidRPr="00C239D9">
        <w:rPr>
          <w:b/>
        </w:rPr>
        <w:fldChar w:fldCharType="end"/>
      </w:r>
      <w:r w:rsidRPr="00C239D9">
        <w:rPr>
          <w:b/>
        </w:rPr>
        <w:t>)</w:t>
      </w:r>
      <w:r>
        <w:tab/>
      </w:r>
    </w:p>
    <w:p w:rsidR="00CB54F3" w:rsidRPr="00DF5FEC" w:rsidRDefault="00CB54F3" w:rsidP="00CB54F3">
      <w:pPr>
        <w:tabs>
          <w:tab w:val="center" w:pos="4680"/>
          <w:tab w:val="right" w:pos="9360"/>
        </w:tabs>
        <w:jc w:val="center"/>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ind w:left="720"/>
      </w:pPr>
      <w:proofErr w:type="spellStart"/>
      <w:r w:rsidRPr="00995744">
        <w:rPr>
          <w:i/>
          <w:iCs/>
        </w:rPr>
        <w:t>PeriChlor</w:t>
      </w:r>
      <w:proofErr w:type="spellEnd"/>
      <w:r w:rsidRPr="00995744">
        <w:tab/>
        <w:t>=</w:t>
      </w:r>
      <w:r w:rsidRPr="00995744">
        <w:tab/>
      </w:r>
      <w:proofErr w:type="spellStart"/>
      <w:r w:rsidRPr="00995744">
        <w:t>periphytic</w:t>
      </w:r>
      <w:proofErr w:type="spellEnd"/>
      <w:r w:rsidRPr="00995744">
        <w:t xml:space="preserve"> chlorophyll </w:t>
      </w:r>
      <w:r w:rsidRPr="00995744">
        <w:rPr>
          <w:i/>
          <w:iCs/>
        </w:rPr>
        <w:t>a</w:t>
      </w:r>
      <w:r w:rsidRPr="00995744">
        <w:t xml:space="preserve"> (mg/m</w:t>
      </w:r>
      <w:r w:rsidRPr="00995744">
        <w:rPr>
          <w:vertAlign w:val="superscript"/>
        </w:rPr>
        <w:t>2</w:t>
      </w:r>
      <w:r w:rsidRPr="00995744">
        <w:t>);</w:t>
      </w:r>
      <w:r>
        <w:t xml:space="preserve"> </w:t>
      </w:r>
    </w:p>
    <w:p w:rsidR="00CB54F3" w:rsidRPr="00995744" w:rsidRDefault="00CB54F3" w:rsidP="00CB54F3">
      <w:pPr>
        <w:widowControl/>
        <w:tabs>
          <w:tab w:val="left" w:pos="-1440"/>
        </w:tabs>
        <w:ind w:left="720"/>
      </w:pPr>
      <w:r w:rsidRPr="00995744">
        <w:rPr>
          <w:i/>
          <w:iCs/>
        </w:rPr>
        <w:t>AFDW</w:t>
      </w:r>
      <w:r w:rsidRPr="00995744">
        <w:rPr>
          <w:i/>
          <w:iCs/>
        </w:rPr>
        <w:tab/>
      </w:r>
      <w:r w:rsidRPr="00995744">
        <w:tab/>
        <w:t>=</w:t>
      </w:r>
      <w:r w:rsidRPr="00995744">
        <w:tab/>
        <w:t>ash free dry weight (g/m</w:t>
      </w:r>
      <w:r w:rsidRPr="00995744">
        <w:rPr>
          <w:vertAlign w:val="superscript"/>
        </w:rPr>
        <w:t>2</w:t>
      </w:r>
      <w:r>
        <w:t>).</w:t>
      </w:r>
    </w:p>
    <w:p w:rsidR="00CB54F3" w:rsidRDefault="00CB54F3" w:rsidP="00CB54F3">
      <w:pPr>
        <w:widowControl/>
        <w:outlineLvl w:val="0"/>
        <w:rPr>
          <w:b/>
          <w:bCs/>
        </w:rPr>
      </w:pPr>
    </w:p>
    <w:p w:rsidR="00CB54F3" w:rsidRDefault="00CB54F3" w:rsidP="00CB54F3">
      <w:pPr>
        <w:widowControl/>
        <w:outlineLvl w:val="0"/>
        <w:rPr>
          <w:bCs/>
        </w:rPr>
      </w:pPr>
    </w:p>
    <w:p w:rsidR="00CB54F3" w:rsidRPr="00CC40C7" w:rsidRDefault="00CB54F3" w:rsidP="00CB54F3">
      <w:pPr>
        <w:widowControl/>
        <w:outlineLvl w:val="0"/>
        <w:rPr>
          <w:bCs/>
        </w:rPr>
      </w:pPr>
      <w:r>
        <w:rPr>
          <w:bCs/>
        </w:rPr>
        <w:t xml:space="preserve">Moss chlorophyll </w:t>
      </w:r>
      <w:r w:rsidRPr="00CB4C43">
        <w:rPr>
          <w:bCs/>
          <w:i/>
        </w:rPr>
        <w:t>a</w:t>
      </w:r>
      <w:r>
        <w:rPr>
          <w:bCs/>
          <w:i/>
        </w:rPr>
        <w:t xml:space="preserve"> </w:t>
      </w:r>
      <w:r>
        <w:rPr>
          <w:bCs/>
        </w:rPr>
        <w:t xml:space="preserve">is output for all plants designated with the plant type “Bryophytes.”  In this case, ash free dry weight is multiplied by 8.91 to get the estimate of chlorophyll </w:t>
      </w:r>
      <w:r>
        <w:rPr>
          <w:bCs/>
          <w:i/>
        </w:rPr>
        <w:t>a</w:t>
      </w:r>
      <w:r>
        <w:rPr>
          <w:bCs/>
        </w:rPr>
        <w:t xml:space="preserve"> in mg/m</w:t>
      </w:r>
      <w:r w:rsidRPr="00CC40C7">
        <w:rPr>
          <w:bCs/>
          <w:vertAlign w:val="superscript"/>
        </w:rPr>
        <w:t>2</w:t>
      </w:r>
      <w:r>
        <w:rPr>
          <w:bCs/>
          <w:vertAlign w:val="superscript"/>
        </w:rPr>
        <w:t xml:space="preserve"> </w:t>
      </w:r>
      <w:r w:rsidRPr="00CC40C7">
        <w:rPr>
          <w:bCs/>
        </w:rPr>
        <w:t>(</w:t>
      </w:r>
      <w:r w:rsidRPr="00CB4C43">
        <w:rPr>
          <w:bCs/>
        </w:rPr>
        <w:t>Stream Bryophyte Group, 1999, p. 160</w:t>
      </w:r>
      <w:r>
        <w:rPr>
          <w:bCs/>
        </w:rPr>
        <w:t xml:space="preserve">).  Total benthic chlorophyll </w:t>
      </w:r>
      <w:r w:rsidRPr="00CC40C7">
        <w:rPr>
          <w:bCs/>
          <w:i/>
        </w:rPr>
        <w:t>a</w:t>
      </w:r>
      <w:r>
        <w:rPr>
          <w:bCs/>
        </w:rPr>
        <w:t xml:space="preserve"> is also output </w:t>
      </w:r>
      <w:r w:rsidRPr="00CB4C43">
        <w:rPr>
          <w:bCs/>
        </w:rPr>
        <w:t>in units of mg/m</w:t>
      </w:r>
      <w:r w:rsidRPr="00CC40C7">
        <w:rPr>
          <w:bCs/>
          <w:vertAlign w:val="superscript"/>
        </w:rPr>
        <w:t>2</w:t>
      </w:r>
      <w:r w:rsidRPr="00CB4C43">
        <w:rPr>
          <w:bCs/>
        </w:rPr>
        <w:t xml:space="preserve"> (the sum of peri</w:t>
      </w:r>
      <w:r>
        <w:rPr>
          <w:bCs/>
        </w:rPr>
        <w:t xml:space="preserve">phyton and moss chlorophyll </w:t>
      </w:r>
      <w:r w:rsidRPr="00CC40C7">
        <w:rPr>
          <w:bCs/>
          <w:i/>
        </w:rPr>
        <w:t>a</w:t>
      </w:r>
      <w:r>
        <w:rPr>
          <w:bCs/>
        </w:rPr>
        <w:t>)</w:t>
      </w:r>
      <w:r w:rsidRPr="00CB4C43">
        <w:rPr>
          <w:bCs/>
        </w:rPr>
        <w:t>.</w:t>
      </w:r>
      <w:r>
        <w:rPr>
          <w:bCs/>
        </w:rPr>
        <w:t xml:space="preserve"> </w:t>
      </w:r>
    </w:p>
    <w:p w:rsidR="00CB54F3" w:rsidRDefault="00CB54F3" w:rsidP="00CB54F3">
      <w:pPr>
        <w:widowControl/>
        <w:outlineLvl w:val="0"/>
        <w:rPr>
          <w:b/>
          <w:bCs/>
        </w:rPr>
      </w:pPr>
    </w:p>
    <w:p w:rsidR="00CB54F3" w:rsidRPr="00617D2D" w:rsidRDefault="00CB54F3" w:rsidP="00CB54F3">
      <w:pPr>
        <w:widowControl/>
        <w:outlineLvl w:val="0"/>
        <w:rPr>
          <w:b/>
          <w:bCs/>
        </w:rPr>
      </w:pPr>
    </w:p>
    <w:p w:rsidR="00CB54F3" w:rsidRPr="00617D2D" w:rsidRDefault="00CB54F3" w:rsidP="00CB54F3">
      <w:pPr>
        <w:widowControl/>
        <w:outlineLvl w:val="0"/>
        <w:rPr>
          <w:b/>
          <w:bCs/>
        </w:rPr>
      </w:pPr>
      <w:bookmarkStart w:id="85" w:name="_Toc115682442"/>
      <w:r w:rsidRPr="00617D2D">
        <w:rPr>
          <w:b/>
          <w:bCs/>
        </w:rPr>
        <w:t>Phytoplankton and Zooplankton Residence Time</w:t>
      </w:r>
      <w:bookmarkEnd w:id="85"/>
      <w:r w:rsidRPr="00617D2D">
        <w:rPr>
          <w:b/>
          <w:bCs/>
        </w:rPr>
        <w:t xml:space="preserve"> </w:t>
      </w:r>
      <w:r w:rsidRPr="00DF5FEC">
        <w:rPr>
          <w:b/>
          <w:bCs/>
        </w:rPr>
        <w:fldChar w:fldCharType="begin"/>
      </w:r>
      <w:r w:rsidRPr="00DF5FEC">
        <w:rPr>
          <w:b/>
          <w:bCs/>
        </w:rPr>
        <w:instrText>tc \l3 "</w:instrText>
      </w:r>
      <w:bookmarkStart w:id="86" w:name="_Toc471905950"/>
      <w:r w:rsidRPr="00617D2D">
        <w:rPr>
          <w:b/>
          <w:bCs/>
        </w:rPr>
        <w:instrText>Phytoplankton and Zooplankton Residence Time</w:instrText>
      </w:r>
      <w:bookmarkEnd w:id="86"/>
      <w:r w:rsidRPr="00DF5FEC">
        <w:rPr>
          <w:b/>
          <w:bCs/>
        </w:rPr>
        <w:fldChar w:fldCharType="end"/>
      </w:r>
    </w:p>
    <w:p w:rsidR="00CB54F3" w:rsidRDefault="00CB54F3" w:rsidP="00CB54F3">
      <w:pPr>
        <w:rPr>
          <w:rFonts w:ascii="Arial" w:hAnsi="Arial" w:cs="Arial"/>
          <w:b/>
          <w:bCs/>
          <w:kern w:val="32"/>
          <w:sz w:val="32"/>
          <w:szCs w:val="32"/>
        </w:rPr>
      </w:pPr>
    </w:p>
    <w:p w:rsidR="00CB54F3" w:rsidRDefault="00CB54F3" w:rsidP="00CB54F3">
      <w:r>
        <w:t>Phytoplankton and zooplankton can quickly wash out of a short reach, but they may be able to grow over an extensive reach of a river, including its tributaries.  Somehow the volume of water occupied by the phytoplankton needs to be taken into consideration.  To solve this problem, AQUATOX takes into account the “Total Length” of the river being simulated, as opposed to the length of the river reach, or “</w:t>
      </w:r>
      <w:proofErr w:type="spellStart"/>
      <w:r>
        <w:t>SiteLength</w:t>
      </w:r>
      <w:proofErr w:type="spellEnd"/>
      <w:r>
        <w:t xml:space="preserve">” so that phytoplankton and zooplankton production upstream can be estimated.  This parameter can be directly entered on the “Site Data” screen or estimated from the watershed area based on Leopold et al. (1964).   </w:t>
      </w:r>
    </w:p>
    <w:p w:rsidR="00CB54F3" w:rsidRDefault="00CB54F3" w:rsidP="00CB54F3"/>
    <w:p w:rsidR="00CB54F3" w:rsidRDefault="00CB54F3" w:rsidP="00CB54F3">
      <w:pPr>
        <w:tabs>
          <w:tab w:val="center" w:pos="4680"/>
          <w:tab w:val="right" w:pos="9360"/>
        </w:tabs>
      </w:pPr>
      <w:r>
        <w:tab/>
      </w:r>
      <w:r w:rsidRPr="007E29DB">
        <w:rPr>
          <w:position w:val="-10"/>
        </w:rPr>
        <w:object w:dxaOrig="4380" w:dyaOrig="360">
          <v:shape id="_x0000_i1078" type="#_x0000_t75" style="width:222.75pt;height:18pt" o:ole="">
            <v:imagedata r:id="rId132" o:title=""/>
          </v:shape>
          <o:OLEObject Type="Embed" ProgID="Equation.3" ShapeID="_x0000_i1078" DrawAspect="Content" ObjectID="_1635757835" r:id="rId133"/>
        </w:object>
      </w:r>
      <w:r>
        <w:tab/>
      </w:r>
      <w:bookmarkStart w:id="87" w:name="TotLength"/>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80</w:t>
      </w:r>
      <w:r w:rsidRPr="00C239D9">
        <w:rPr>
          <w:b/>
        </w:rPr>
        <w:fldChar w:fldCharType="end"/>
      </w:r>
      <w:r w:rsidRPr="00C239D9">
        <w:rPr>
          <w:b/>
        </w:rPr>
        <w:t>)</w:t>
      </w:r>
      <w:bookmarkEnd w:id="87"/>
    </w:p>
    <w:p w:rsidR="00CB54F3" w:rsidRDefault="00CB54F3" w:rsidP="00CB54F3">
      <w:pPr>
        <w:pStyle w:val="Date"/>
      </w:pPr>
    </w:p>
    <w:p w:rsidR="00CB54F3" w:rsidRDefault="00CB54F3" w:rsidP="00CB54F3">
      <w:pPr>
        <w:keepNext/>
        <w:keepLines/>
        <w:rPr>
          <w:color w:val="000000"/>
        </w:rPr>
      </w:pPr>
      <w:proofErr w:type="gramStart"/>
      <w:r>
        <w:rPr>
          <w:color w:val="000000"/>
        </w:rPr>
        <w:lastRenderedPageBreak/>
        <w:t>where</w:t>
      </w:r>
      <w:proofErr w:type="gramEnd"/>
      <w:r>
        <w:rPr>
          <w:color w:val="000000"/>
        </w:rPr>
        <w:t>:</w:t>
      </w:r>
    </w:p>
    <w:p w:rsidR="00CB54F3" w:rsidRDefault="00CB54F3" w:rsidP="00CB54F3">
      <w:pPr>
        <w:keepNext/>
        <w:keepLines/>
        <w:tabs>
          <w:tab w:val="left" w:pos="1890"/>
          <w:tab w:val="left" w:pos="243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1890"/>
          <w:tab w:val="left" w:pos="2430"/>
        </w:tabs>
        <w:ind w:firstLine="720"/>
        <w:rPr>
          <w:color w:val="000000"/>
        </w:rPr>
      </w:pPr>
      <w:r>
        <w:rPr>
          <w:i/>
          <w:iCs/>
          <w:color w:val="000000"/>
        </w:rPr>
        <w:t xml:space="preserve">Watershed </w:t>
      </w:r>
      <w:r>
        <w:rPr>
          <w:i/>
          <w:iCs/>
          <w:color w:val="000000"/>
        </w:rPr>
        <w:tab/>
      </w:r>
      <w:r>
        <w:rPr>
          <w:color w:val="000000"/>
        </w:rPr>
        <w:t xml:space="preserve">= </w:t>
      </w:r>
      <w:r>
        <w:rPr>
          <w:color w:val="000000"/>
        </w:rPr>
        <w:tab/>
        <w:t>land surface area contributing to flow out of the reach (square km);</w:t>
      </w:r>
    </w:p>
    <w:p w:rsidR="00CB54F3" w:rsidRDefault="00CB54F3" w:rsidP="00CB54F3">
      <w:pPr>
        <w:keepNext/>
        <w:keepLines/>
        <w:tabs>
          <w:tab w:val="left" w:pos="1890"/>
          <w:tab w:val="left" w:pos="2430"/>
        </w:tabs>
        <w:ind w:firstLine="720"/>
        <w:rPr>
          <w:color w:val="000000"/>
        </w:rPr>
      </w:pPr>
      <w:r>
        <w:rPr>
          <w:color w:val="000000"/>
        </w:rPr>
        <w:t>1.609</w:t>
      </w:r>
      <w:r>
        <w:rPr>
          <w:color w:val="000000"/>
        </w:rPr>
        <w:tab/>
        <w:t xml:space="preserve">= </w:t>
      </w:r>
      <w:r>
        <w:rPr>
          <w:color w:val="000000"/>
        </w:rPr>
        <w:tab/>
        <w:t>km per mile;</w:t>
      </w:r>
    </w:p>
    <w:p w:rsidR="00CB54F3" w:rsidRDefault="00CB54F3" w:rsidP="00CB54F3">
      <w:pPr>
        <w:keepNext/>
        <w:keepLines/>
        <w:tabs>
          <w:tab w:val="left" w:pos="1890"/>
          <w:tab w:val="left" w:pos="2430"/>
        </w:tabs>
        <w:ind w:firstLine="720"/>
        <w:rPr>
          <w:color w:val="000000"/>
        </w:rPr>
      </w:pPr>
      <w:r>
        <w:rPr>
          <w:color w:val="000000"/>
        </w:rPr>
        <w:t>0.386</w:t>
      </w:r>
      <w:r>
        <w:rPr>
          <w:color w:val="000000"/>
        </w:rPr>
        <w:tab/>
        <w:t>=</w:t>
      </w:r>
      <w:r>
        <w:rPr>
          <w:color w:val="000000"/>
        </w:rPr>
        <w:tab/>
        <w:t>square miles per square km.</w:t>
      </w:r>
    </w:p>
    <w:p w:rsidR="00CB54F3" w:rsidRDefault="00CB54F3" w:rsidP="00CB54F3">
      <w:pPr>
        <w:tabs>
          <w:tab w:val="left" w:pos="1890"/>
          <w:tab w:val="left" w:pos="2430"/>
        </w:tabs>
        <w:ind w:firstLine="720"/>
        <w:rPr>
          <w:color w:val="000000"/>
        </w:rPr>
      </w:pPr>
    </w:p>
    <w:p w:rsidR="00CB54F3" w:rsidRDefault="00CB54F3" w:rsidP="00CB54F3">
      <w:pPr>
        <w:rPr>
          <w:rFonts w:cs="Arial"/>
        </w:rPr>
      </w:pPr>
      <w:r w:rsidRPr="00AF0C83">
        <w:rPr>
          <w:rFonts w:cs="Arial"/>
        </w:rPr>
        <w:t>If</w:t>
      </w:r>
      <w:r>
        <w:rPr>
          <w:rFonts w:cs="Arial"/>
        </w:rPr>
        <w:t xml:space="preserve"> Enhanced Phytoplankton Retention is not chosen (or</w:t>
      </w:r>
      <w:r w:rsidRPr="00AF0C83">
        <w:rPr>
          <w:rFonts w:cs="Arial"/>
        </w:rPr>
        <w:t xml:space="preserve"> the total length or watershed area is entered as zero,</w:t>
      </w:r>
      <w:r>
        <w:rPr>
          <w:rFonts w:cs="Arial"/>
        </w:rPr>
        <w:t>)</w:t>
      </w:r>
      <w:r w:rsidRPr="00AF0C83">
        <w:rPr>
          <w:rFonts w:cs="Arial"/>
        </w:rPr>
        <w:t xml:space="preserve"> the phytoplankton and zooplankton residence time equations are not used and Eq</w:t>
      </w:r>
      <w:r>
        <w:rPr>
          <w:rFonts w:cs="Arial"/>
        </w:rPr>
        <w:t>uations</w:t>
      </w:r>
      <w:r w:rsidRPr="00AF0C83">
        <w:rPr>
          <w:rFonts w:cs="Arial"/>
        </w:rPr>
        <w:t xml:space="preserve"> </w:t>
      </w:r>
      <w:r>
        <w:rPr>
          <w:rFonts w:cs="Arial"/>
        </w:rPr>
        <w:fldChar w:fldCharType="begin"/>
      </w:r>
      <w:r>
        <w:rPr>
          <w:rFonts w:cs="Arial"/>
        </w:rPr>
        <w:instrText xml:space="preserve"> REF Washout_phyto \h </w:instrText>
      </w:r>
      <w:r>
        <w:rPr>
          <w:rFonts w:cs="Arial"/>
        </w:rPr>
      </w:r>
      <w:r>
        <w:rPr>
          <w:rFonts w:cs="Arial"/>
        </w:rPr>
        <w:fldChar w:fldCharType="separate"/>
      </w:r>
      <w:r w:rsidRPr="00C239D9">
        <w:rPr>
          <w:b/>
        </w:rPr>
        <w:t>(</w:t>
      </w:r>
      <w:r>
        <w:rPr>
          <w:b/>
          <w:noProof/>
        </w:rPr>
        <w:t>71</w:t>
      </w:r>
      <w:r w:rsidRPr="00C239D9">
        <w:rPr>
          <w:b/>
        </w:rPr>
        <w:t>)</w:t>
      </w:r>
      <w:r>
        <w:rPr>
          <w:rFonts w:cs="Arial"/>
        </w:rPr>
        <w:fldChar w:fldCharType="end"/>
      </w:r>
      <w:r w:rsidRPr="00AF0C83">
        <w:rPr>
          <w:rFonts w:cs="Arial"/>
        </w:rPr>
        <w:t xml:space="preserve"> and </w:t>
      </w:r>
      <w:r>
        <w:rPr>
          <w:rFonts w:cs="Arial"/>
        </w:rPr>
        <w:fldChar w:fldCharType="begin"/>
      </w:r>
      <w:r>
        <w:rPr>
          <w:rFonts w:cs="Arial"/>
        </w:rPr>
        <w:instrText xml:space="preserve"> REF Washout \h </w:instrText>
      </w:r>
      <w:r>
        <w:rPr>
          <w:rFonts w:cs="Arial"/>
        </w:rPr>
      </w:r>
      <w:r>
        <w:rPr>
          <w:rFonts w:cs="Arial"/>
        </w:rPr>
        <w:fldChar w:fldCharType="separate"/>
      </w:r>
      <w:r w:rsidRPr="00155BF2">
        <w:rPr>
          <w:b/>
        </w:rPr>
        <w:t>(</w:t>
      </w:r>
      <w:r>
        <w:rPr>
          <w:b/>
          <w:noProof/>
        </w:rPr>
        <w:t>129</w:t>
      </w:r>
      <w:r w:rsidRPr="00155BF2">
        <w:rPr>
          <w:b/>
        </w:rPr>
        <w:t>)</w:t>
      </w:r>
      <w:r>
        <w:rPr>
          <w:rFonts w:cs="Arial"/>
        </w:rPr>
        <w:fldChar w:fldCharType="end"/>
      </w:r>
      <w:r w:rsidRPr="00AF0C83">
        <w:rPr>
          <w:rFonts w:cs="Arial"/>
        </w:rPr>
        <w:t xml:space="preserve"> are used to calculate washout.  </w:t>
      </w:r>
      <w:r>
        <w:rPr>
          <w:rFonts w:cs="Arial"/>
        </w:rPr>
        <w:t xml:space="preserve">In this case, the phytoplankton residence time is equal to the retention time of the system.  </w:t>
      </w:r>
    </w:p>
    <w:p w:rsidR="00CB54F3" w:rsidRDefault="00CB54F3" w:rsidP="00CB54F3">
      <w:pPr>
        <w:rPr>
          <w:rFonts w:cs="Arial"/>
        </w:rPr>
      </w:pPr>
    </w:p>
    <w:p w:rsidR="00CB54F3" w:rsidRPr="00AF0C83" w:rsidRDefault="00CB54F3" w:rsidP="00CB54F3">
      <w:r w:rsidRPr="00AF0C83">
        <w:rPr>
          <w:rFonts w:cs="Arial"/>
        </w:rPr>
        <w:t>Otherwise, t</w:t>
      </w:r>
      <w:r w:rsidRPr="00AF0C83">
        <w:t>o simulate the inflow of plankton from upstream reaches plankton upstream loadings are estimated as follows:</w:t>
      </w:r>
    </w:p>
    <w:p w:rsidR="00CB54F3" w:rsidRDefault="00CB54F3" w:rsidP="00CB54F3"/>
    <w:p w:rsidR="00CB54F3" w:rsidRDefault="00CB54F3" w:rsidP="00CB54F3">
      <w:pPr>
        <w:tabs>
          <w:tab w:val="center" w:pos="4680"/>
          <w:tab w:val="right" w:pos="9360"/>
        </w:tabs>
      </w:pPr>
      <w:r>
        <w:tab/>
      </w:r>
      <w:r w:rsidRPr="007E29DB">
        <w:rPr>
          <w:position w:val="-30"/>
        </w:rPr>
        <w:object w:dxaOrig="5500" w:dyaOrig="720">
          <v:shape id="_x0000_i1079" type="#_x0000_t75" style="width:280.5pt;height:36pt" o:ole="">
            <v:imagedata r:id="rId134" o:title=""/>
          </v:shape>
          <o:OLEObject Type="Embed" ProgID="Equation.3" ShapeID="_x0000_i1079" DrawAspect="Content" ObjectID="_1635757836" r:id="rId135"/>
        </w:object>
      </w:r>
      <w:r>
        <w:tab/>
      </w:r>
      <w:bookmarkStart w:id="88" w:name="LoadingUpstream"/>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81</w:t>
      </w:r>
      <w:r w:rsidRPr="00C239D9">
        <w:rPr>
          <w:b/>
        </w:rPr>
        <w:fldChar w:fldCharType="end"/>
      </w:r>
      <w:r w:rsidRPr="00C239D9">
        <w:rPr>
          <w:b/>
        </w:rPr>
        <w:t>)</w:t>
      </w:r>
      <w:bookmarkEnd w:id="88"/>
    </w:p>
    <w:p w:rsidR="00CB54F3" w:rsidRDefault="00CB54F3" w:rsidP="00CB54F3">
      <w:pPr>
        <w:rPr>
          <w:rFonts w:cs="Arial"/>
          <w:sz w:val="22"/>
          <w:szCs w:val="22"/>
        </w:rPr>
      </w:pPr>
    </w:p>
    <w:p w:rsidR="00CB54F3" w:rsidRDefault="00CB54F3" w:rsidP="00CB54F3">
      <w:pPr>
        <w:keepNext/>
        <w:keepLines/>
        <w:rPr>
          <w:color w:val="000000"/>
        </w:rPr>
      </w:pPr>
      <w:proofErr w:type="gramStart"/>
      <w:r>
        <w:rPr>
          <w:color w:val="000000"/>
        </w:rPr>
        <w:t>where</w:t>
      </w:r>
      <w:proofErr w:type="gramEnd"/>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Loading</w:t>
      </w:r>
      <w:r>
        <w:rPr>
          <w:i/>
          <w:iCs/>
          <w:color w:val="000000"/>
          <w:vertAlign w:val="subscript"/>
        </w:rPr>
        <w:t>upstream</w:t>
      </w:r>
      <w:proofErr w:type="spellEnd"/>
      <w:r>
        <w:rPr>
          <w:color w:val="000000"/>
        </w:rPr>
        <w:tab/>
        <w:t>=</w:t>
      </w:r>
      <w:r>
        <w:rPr>
          <w:color w:val="000000"/>
        </w:rPr>
        <w:tab/>
        <w:t>loading of plankton due to upstream production (mg/L);</w:t>
      </w:r>
    </w:p>
    <w:p w:rsidR="00CB54F3" w:rsidRDefault="00CB54F3" w:rsidP="00CB54F3">
      <w:pPr>
        <w:keepNext/>
        <w:keepLines/>
        <w:tabs>
          <w:tab w:val="left" w:pos="2430"/>
          <w:tab w:val="left" w:pos="2790"/>
        </w:tabs>
        <w:ind w:firstLine="720"/>
        <w:rPr>
          <w:color w:val="000000"/>
        </w:rPr>
      </w:pPr>
      <w:proofErr w:type="spellStart"/>
      <w:r>
        <w:rPr>
          <w:i/>
          <w:iCs/>
          <w:color w:val="000000"/>
        </w:rPr>
        <w:t>Washout</w:t>
      </w:r>
      <w:r>
        <w:rPr>
          <w:i/>
          <w:iCs/>
          <w:color w:val="000000"/>
          <w:vertAlign w:val="subscript"/>
        </w:rPr>
        <w:t>biota</w:t>
      </w:r>
      <w:proofErr w:type="spellEnd"/>
      <w:r>
        <w:rPr>
          <w:i/>
          <w:iCs/>
          <w:color w:val="000000"/>
          <w:vertAlign w:val="subscript"/>
        </w:rPr>
        <w:tab/>
      </w:r>
      <w:r>
        <w:rPr>
          <w:color w:val="000000"/>
        </w:rPr>
        <w:t>=</w:t>
      </w:r>
      <w:r>
        <w:rPr>
          <w:color w:val="000000"/>
        </w:rPr>
        <w:tab/>
        <w:t>washout of plankton from the current reach (mg/L);</w:t>
      </w:r>
    </w:p>
    <w:p w:rsidR="00CB54F3" w:rsidRDefault="00CB54F3" w:rsidP="00CB54F3">
      <w:pPr>
        <w:keepNext/>
        <w:keepLines/>
        <w:tabs>
          <w:tab w:val="left" w:pos="2430"/>
          <w:tab w:val="left" w:pos="279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2430"/>
          <w:tab w:val="left" w:pos="2790"/>
        </w:tabs>
        <w:ind w:firstLine="720"/>
        <w:rPr>
          <w:color w:val="000000"/>
        </w:rPr>
      </w:pPr>
      <w:proofErr w:type="spellStart"/>
      <w:r>
        <w:rPr>
          <w:i/>
          <w:iCs/>
          <w:color w:val="000000"/>
        </w:rPr>
        <w:t>SiteLength</w:t>
      </w:r>
      <w:proofErr w:type="spellEnd"/>
      <w:r>
        <w:rPr>
          <w:i/>
          <w:iCs/>
          <w:color w:val="000000"/>
        </w:rPr>
        <w:t xml:space="preserve"> </w:t>
      </w:r>
      <w:r>
        <w:rPr>
          <w:i/>
          <w:iCs/>
          <w:color w:val="000000"/>
        </w:rPr>
        <w:tab/>
      </w:r>
      <w:r>
        <w:rPr>
          <w:color w:val="000000"/>
        </w:rPr>
        <w:t xml:space="preserve">= </w:t>
      </w:r>
      <w:r>
        <w:rPr>
          <w:color w:val="000000"/>
        </w:rPr>
        <w:tab/>
        <w:t>length of the modeled reach (km).</w:t>
      </w:r>
    </w:p>
    <w:p w:rsidR="00CB54F3" w:rsidRDefault="00CB54F3" w:rsidP="00CB54F3">
      <w:pPr>
        <w:pStyle w:val="HTMLBody"/>
        <w:tabs>
          <w:tab w:val="left" w:pos="2430"/>
          <w:tab w:val="left" w:pos="2790"/>
        </w:tabs>
        <w:rPr>
          <w:rFonts w:cs="Arial"/>
          <w:sz w:val="22"/>
          <w:szCs w:val="22"/>
        </w:rPr>
      </w:pPr>
    </w:p>
    <w:p w:rsidR="00CB54F3" w:rsidRDefault="00CB54F3" w:rsidP="00CB54F3">
      <w:pPr>
        <w:rPr>
          <w:rFonts w:cs="Arial"/>
          <w:sz w:val="22"/>
          <w:szCs w:val="22"/>
        </w:rPr>
      </w:pPr>
      <w:r>
        <w:t xml:space="preserve">An integral assumption in this approach is that upstream reaches included in the total river length have identical environmental conditions as the reach being modeled and that plankton production in each mile up-stream will be identical to plankton production in the given reach.  </w:t>
      </w:r>
      <w:r>
        <w:rPr>
          <w:rFonts w:cs="Arial"/>
          <w:szCs w:val="22"/>
        </w:rPr>
        <w:t>Residence time for plankton within the total river length is estimated as follows:</w:t>
      </w:r>
    </w:p>
    <w:p w:rsidR="00CB54F3" w:rsidRDefault="00CB54F3" w:rsidP="00CB54F3">
      <w:pPr>
        <w:rPr>
          <w:rFonts w:cs="Arial"/>
          <w:sz w:val="22"/>
          <w:szCs w:val="22"/>
        </w:rPr>
      </w:pPr>
    </w:p>
    <w:p w:rsidR="00CB54F3" w:rsidRDefault="00CB54F3" w:rsidP="00CB54F3">
      <w:pPr>
        <w:tabs>
          <w:tab w:val="center" w:pos="4680"/>
          <w:tab w:val="right" w:pos="9360"/>
        </w:tabs>
      </w:pPr>
      <w:r>
        <w:tab/>
      </w:r>
      <w:r>
        <w:object w:dxaOrig="3440" w:dyaOrig="720">
          <v:shape id="_x0000_i1080" type="#_x0000_t75" style="width:173.25pt;height:36pt" o:ole="">
            <v:imagedata r:id="rId136" o:title=""/>
          </v:shape>
          <o:OLEObject Type="Embed" ProgID="Equation.3" ShapeID="_x0000_i1080" DrawAspect="Content" ObjectID="_1635757837" r:id="rId137"/>
        </w:object>
      </w:r>
      <w:r>
        <w:tab/>
      </w:r>
      <w:bookmarkStart w:id="89" w:name="tResidenc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82</w:t>
      </w:r>
      <w:r w:rsidRPr="00C239D9">
        <w:rPr>
          <w:b/>
        </w:rPr>
        <w:fldChar w:fldCharType="end"/>
      </w:r>
      <w:r w:rsidRPr="00C239D9">
        <w:rPr>
          <w:b/>
        </w:rPr>
        <w:t>)</w:t>
      </w:r>
      <w:bookmarkEnd w:id="89"/>
    </w:p>
    <w:p w:rsidR="00CB54F3" w:rsidRDefault="00CB54F3" w:rsidP="00CB54F3">
      <w:pPr>
        <w:tabs>
          <w:tab w:val="center" w:pos="4680"/>
          <w:tab w:val="right" w:pos="9360"/>
        </w:tabs>
      </w:pPr>
    </w:p>
    <w:p w:rsidR="00CB54F3" w:rsidRDefault="00CB54F3" w:rsidP="00CB54F3">
      <w:pPr>
        <w:pStyle w:val="HTMLBody"/>
        <w:rPr>
          <w:rFonts w:ascii="Courier New" w:hAnsi="Courier New" w:cs="Courier New"/>
          <w:sz w:val="22"/>
          <w:szCs w:val="22"/>
        </w:rPr>
      </w:pPr>
      <w:r>
        <w:rPr>
          <w:rFonts w:ascii="Courier New" w:hAnsi="Courier New" w:cs="Courier New"/>
          <w:sz w:val="22"/>
          <w:szCs w:val="22"/>
        </w:rPr>
        <w:tab/>
      </w:r>
    </w:p>
    <w:p w:rsidR="00CB54F3" w:rsidRDefault="00CB54F3" w:rsidP="00CB54F3">
      <w:pPr>
        <w:keepNext/>
        <w:keepLines/>
        <w:rPr>
          <w:color w:val="000000"/>
        </w:rPr>
      </w:pPr>
      <w:proofErr w:type="gramStart"/>
      <w:r>
        <w:rPr>
          <w:color w:val="000000"/>
        </w:rPr>
        <w:t>where</w:t>
      </w:r>
      <w:proofErr w:type="gramEnd"/>
      <w:r>
        <w:rPr>
          <w:color w:val="000000"/>
        </w:rPr>
        <w:t>:</w:t>
      </w:r>
    </w:p>
    <w:p w:rsidR="00CB54F3" w:rsidRPr="00BA25F7" w:rsidRDefault="00CB54F3" w:rsidP="00CB54F3">
      <w:pPr>
        <w:keepNext/>
        <w:keepLines/>
        <w:tabs>
          <w:tab w:val="left" w:pos="2430"/>
          <w:tab w:val="left" w:pos="2790"/>
        </w:tabs>
        <w:ind w:firstLine="720"/>
        <w:rPr>
          <w:color w:val="000000"/>
        </w:rPr>
      </w:pPr>
      <w:proofErr w:type="spellStart"/>
      <w:proofErr w:type="gramStart"/>
      <w:r>
        <w:rPr>
          <w:i/>
          <w:iCs/>
          <w:color w:val="000000"/>
        </w:rPr>
        <w:t>t</w:t>
      </w:r>
      <w:r>
        <w:rPr>
          <w:i/>
          <w:iCs/>
          <w:color w:val="000000"/>
          <w:vertAlign w:val="subscript"/>
        </w:rPr>
        <w:t>residence</w:t>
      </w:r>
      <w:proofErr w:type="spellEnd"/>
      <w:proofErr w:type="gramEnd"/>
      <w:r>
        <w:rPr>
          <w:i/>
          <w:iCs/>
          <w:color w:val="000000"/>
          <w:vertAlign w:val="subscript"/>
        </w:rPr>
        <w:tab/>
      </w:r>
      <w:r>
        <w:rPr>
          <w:color w:val="000000"/>
        </w:rPr>
        <w:t>=</w:t>
      </w:r>
      <w:r>
        <w:rPr>
          <w:color w:val="000000"/>
        </w:rPr>
        <w:tab/>
      </w:r>
      <w:r w:rsidRPr="00BA25F7">
        <w:rPr>
          <w:color w:val="000000"/>
        </w:rPr>
        <w:t>r</w:t>
      </w:r>
      <w:r w:rsidRPr="00BA25F7">
        <w:rPr>
          <w:rFonts w:cs="Arial"/>
        </w:rPr>
        <w:t>esidence time for floating biota within the total river length (d);</w:t>
      </w:r>
    </w:p>
    <w:p w:rsidR="00CB54F3" w:rsidRDefault="00CB54F3" w:rsidP="00CB54F3">
      <w:pPr>
        <w:keepNext/>
        <w:keepLines/>
        <w:tabs>
          <w:tab w:val="left" w:pos="2430"/>
          <w:tab w:val="left" w:pos="2790"/>
        </w:tabs>
        <w:ind w:firstLine="720"/>
        <w:rPr>
          <w:color w:val="000000"/>
        </w:rPr>
      </w:pPr>
      <w:r>
        <w:rPr>
          <w:i/>
          <w:iCs/>
          <w:color w:val="000000"/>
        </w:rPr>
        <w:t>Volume</w:t>
      </w:r>
      <w:r>
        <w:rPr>
          <w:color w:val="000000"/>
        </w:rPr>
        <w:tab/>
        <w:t>=</w:t>
      </w:r>
      <w:r>
        <w:rPr>
          <w:color w:val="000000"/>
        </w:rPr>
        <w:tab/>
        <w:t>volume of modeled segment reach (m</w:t>
      </w:r>
      <w:r>
        <w:rPr>
          <w:color w:val="000000"/>
          <w:vertAlign w:val="superscript"/>
        </w:rPr>
        <w:t>3</w:t>
      </w:r>
      <w:r>
        <w:rPr>
          <w:color w:val="000000"/>
        </w:rPr>
        <w:t xml:space="preserve">); see </w:t>
      </w:r>
      <w:r>
        <w:rPr>
          <w:color w:val="000000"/>
        </w:rPr>
        <w:fldChar w:fldCharType="begin"/>
      </w:r>
      <w:r>
        <w:rPr>
          <w:color w:val="000000"/>
        </w:rPr>
        <w:instrText xml:space="preserve"> REF dVolume \h </w:instrText>
      </w:r>
      <w:r>
        <w:rPr>
          <w:color w:val="000000"/>
        </w:rPr>
      </w:r>
      <w:r>
        <w:rPr>
          <w:color w:val="000000"/>
        </w:rPr>
        <w:fldChar w:fldCharType="separate"/>
      </w:r>
      <w:r w:rsidRPr="005E1767">
        <w:rPr>
          <w:b/>
        </w:rPr>
        <w:t>(</w:t>
      </w:r>
      <w:r>
        <w:rPr>
          <w:b/>
          <w:noProof/>
        </w:rPr>
        <w:t>2</w:t>
      </w:r>
      <w:r w:rsidRPr="005E1767">
        <w:rPr>
          <w:b/>
        </w:rPr>
        <w:t>)</w:t>
      </w:r>
      <w:r>
        <w:rPr>
          <w:color w:val="000000"/>
        </w:rPr>
        <w:fldChar w:fldCharType="end"/>
      </w:r>
      <w:r>
        <w:rPr>
          <w:color w:val="000000"/>
        </w:rPr>
        <w:t>;</w:t>
      </w:r>
    </w:p>
    <w:p w:rsidR="00CB54F3" w:rsidRDefault="00CB54F3" w:rsidP="00CB54F3">
      <w:pPr>
        <w:keepNext/>
        <w:keepLines/>
        <w:tabs>
          <w:tab w:val="left" w:pos="2430"/>
          <w:tab w:val="left" w:pos="2790"/>
        </w:tabs>
        <w:ind w:left="1440" w:hanging="720"/>
        <w:rPr>
          <w:color w:val="000000"/>
        </w:rPr>
      </w:pPr>
      <w:r>
        <w:rPr>
          <w:i/>
          <w:iCs/>
          <w:color w:val="000000"/>
        </w:rPr>
        <w:t>Discharge</w:t>
      </w:r>
      <w:r>
        <w:rPr>
          <w:i/>
          <w:iCs/>
          <w:color w:val="000000"/>
          <w:vertAlign w:val="subscript"/>
        </w:rPr>
        <w:tab/>
      </w:r>
      <w:r>
        <w:rPr>
          <w:color w:val="000000"/>
        </w:rPr>
        <w:t>=</w:t>
      </w:r>
      <w:r>
        <w:rPr>
          <w:color w:val="000000"/>
        </w:rPr>
        <w:tab/>
        <w:t>discharge of water from modeled reach (m</w:t>
      </w:r>
      <w:r>
        <w:rPr>
          <w:color w:val="000000"/>
          <w:vertAlign w:val="superscript"/>
        </w:rPr>
        <w:t>3</w:t>
      </w:r>
      <w:r>
        <w:rPr>
          <w:color w:val="000000"/>
        </w:rPr>
        <w:t xml:space="preserve">/d); see </w:t>
      </w:r>
      <w:r w:rsidRPr="000D3E1D">
        <w:rPr>
          <w:color w:val="000000"/>
        </w:rPr>
        <w:fldChar w:fldCharType="begin"/>
      </w:r>
      <w:r w:rsidRPr="000D3E1D">
        <w:rPr>
          <w:color w:val="000000"/>
        </w:rPr>
        <w:instrText xml:space="preserve"> REF _Ref131133736 \h  \* MERGEFORMAT </w:instrText>
      </w:r>
      <w:r w:rsidRPr="000D3E1D">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2430"/>
          <w:tab w:val="left" w:pos="2790"/>
        </w:tabs>
        <w:ind w:firstLine="720"/>
        <w:rPr>
          <w:rFonts w:cs="Arial"/>
          <w:sz w:val="22"/>
          <w:szCs w:val="22"/>
        </w:rPr>
      </w:pPr>
      <w:proofErr w:type="spellStart"/>
      <w:r>
        <w:rPr>
          <w:i/>
          <w:iCs/>
          <w:color w:val="000000"/>
        </w:rPr>
        <w:t>SiteLength</w:t>
      </w:r>
      <w:proofErr w:type="spellEnd"/>
      <w:r>
        <w:rPr>
          <w:i/>
          <w:iCs/>
          <w:color w:val="000000"/>
        </w:rPr>
        <w:t xml:space="preserve"> </w:t>
      </w:r>
      <w:r>
        <w:rPr>
          <w:i/>
          <w:iCs/>
          <w:color w:val="000000"/>
        </w:rPr>
        <w:tab/>
      </w:r>
      <w:r>
        <w:rPr>
          <w:color w:val="000000"/>
        </w:rPr>
        <w:t xml:space="preserve">= </w:t>
      </w:r>
      <w:r>
        <w:rPr>
          <w:color w:val="000000"/>
        </w:rPr>
        <w:tab/>
        <w:t>length of the modeled reach (km).</w:t>
      </w:r>
    </w:p>
    <w:p w:rsidR="00CB54F3" w:rsidRPr="00282E3E" w:rsidRDefault="00CB54F3" w:rsidP="00CB54F3">
      <w:pPr>
        <w:widowControl/>
        <w:rPr>
          <w:b/>
          <w:bCs/>
        </w:rPr>
      </w:pPr>
      <w:bookmarkStart w:id="90" w:name="_Toc76876798"/>
      <w:bookmarkStart w:id="91" w:name="_Toc115682443"/>
    </w:p>
    <w:p w:rsidR="00CB54F3" w:rsidRPr="00282E3E" w:rsidRDefault="00CB54F3" w:rsidP="00CB54F3">
      <w:pPr>
        <w:widowControl/>
        <w:rPr>
          <w:b/>
          <w:bCs/>
        </w:rPr>
      </w:pPr>
      <w:r w:rsidRPr="00282E3E">
        <w:rPr>
          <w:b/>
          <w:bCs/>
        </w:rPr>
        <w:t>Periphyton-Phytoplankton Link</w:t>
      </w:r>
      <w:bookmarkEnd w:id="90"/>
      <w:bookmarkEnd w:id="91"/>
      <w:r w:rsidRPr="00282E3E">
        <w:rPr>
          <w:b/>
          <w:bCs/>
        </w:rPr>
        <w:t xml:space="preserve"> </w:t>
      </w:r>
      <w:r w:rsidRPr="00282E3E">
        <w:rPr>
          <w:b/>
          <w:bCs/>
        </w:rPr>
        <w:fldChar w:fldCharType="begin"/>
      </w:r>
      <w:r w:rsidRPr="00282E3E">
        <w:rPr>
          <w:b/>
          <w:bCs/>
        </w:rPr>
        <w:instrText>tc \l3 "</w:instrText>
      </w:r>
      <w:bookmarkStart w:id="92" w:name="_Toc471905951"/>
      <w:r w:rsidRPr="00282E3E">
        <w:rPr>
          <w:b/>
          <w:bCs/>
        </w:rPr>
        <w:instrText>Periphyton-Phytoplankton Link</w:instrText>
      </w:r>
      <w:bookmarkEnd w:id="92"/>
      <w:r w:rsidRPr="00282E3E">
        <w:rPr>
          <w:b/>
          <w:bCs/>
        </w:rPr>
        <w:fldChar w:fldCharType="end"/>
      </w:r>
    </w:p>
    <w:p w:rsidR="00CB54F3" w:rsidRPr="00282E3E" w:rsidRDefault="00CB54F3" w:rsidP="00CB54F3">
      <w:pPr>
        <w:widowControl/>
        <w:rPr>
          <w:b/>
          <w:bCs/>
        </w:rPr>
      </w:pPr>
    </w:p>
    <w:p w:rsidR="00CB54F3" w:rsidRDefault="00CB54F3" w:rsidP="00CB54F3">
      <w:r>
        <w:t>Periphyton may slough or be physically scoured, contributing to the suspended (</w:t>
      </w:r>
      <w:proofErr w:type="spellStart"/>
      <w:r>
        <w:t>sestonic</w:t>
      </w:r>
      <w:proofErr w:type="spellEnd"/>
      <w:r>
        <w:t xml:space="preserve">) algae; this may be reflected in the chlorophyll </w:t>
      </w:r>
      <w:r>
        <w:rPr>
          <w:i/>
        </w:rPr>
        <w:t>a</w:t>
      </w:r>
      <w:r>
        <w:t xml:space="preserve"> observed in the water column.  Periphyton may be linked to a phytoplankton compartment so that </w:t>
      </w:r>
      <w:proofErr w:type="spellStart"/>
      <w:r>
        <w:t>sestonic</w:t>
      </w:r>
      <w:proofErr w:type="spellEnd"/>
      <w:r>
        <w:t xml:space="preserve"> chlorophyll </w:t>
      </w:r>
      <w:r>
        <w:rPr>
          <w:i/>
        </w:rPr>
        <w:t>a</w:t>
      </w:r>
      <w:r>
        <w:t xml:space="preserve"> reflects the results of periphyton sloughing. One-third of periphyton is assumed to become phytoplankton and two </w:t>
      </w:r>
      <w:r>
        <w:lastRenderedPageBreak/>
        <w:t>thirds is assumed to become suspended detritus in a sloughing event.  The default is linkage to detritus with a warning.</w:t>
      </w:r>
    </w:p>
    <w:p w:rsidR="00CB54F3" w:rsidRDefault="00CB54F3" w:rsidP="00CB54F3"/>
    <w:p w:rsidR="00CB54F3" w:rsidRDefault="00CB54F3" w:rsidP="00CB54F3">
      <w:r>
        <w:t>Additionally, when phytoplankton undergoes sedimentation it will now be incorporated into the linked periphyton layer if such a linkage exists.  If multiple periphyton species are linked to a single phytoplankton species, biomass is distributed to periphyton weighted by the mass of each periphyton compartment.  (A single periphyton compartment cannot be linked to multiple phytoplankton compartments.)</w:t>
      </w:r>
    </w:p>
    <w:p w:rsidR="00CB54F3" w:rsidRDefault="00CB54F3" w:rsidP="00CB54F3"/>
    <w:p w:rsidR="00CB54F3" w:rsidRDefault="00CB54F3" w:rsidP="00CB54F3">
      <w:pPr>
        <w:tabs>
          <w:tab w:val="center" w:pos="4680"/>
          <w:tab w:val="right" w:pos="9360"/>
        </w:tabs>
        <w:rPr>
          <w:b/>
          <w:bCs/>
        </w:rPr>
      </w:pPr>
      <w:r>
        <w:tab/>
      </w:r>
      <w:r w:rsidRPr="007E29DB">
        <w:rPr>
          <w:position w:val="-32"/>
        </w:rPr>
        <w:object w:dxaOrig="3840" w:dyaOrig="740">
          <v:shape id="_x0000_i1081" type="#_x0000_t75" style="width:191.25pt;height:36.75pt" o:ole="">
            <v:imagedata r:id="rId138" o:title=""/>
          </v:shape>
          <o:OLEObject Type="Embed" ProgID="Equation.3" ShapeID="_x0000_i1081" DrawAspect="Content" ObjectID="_1635757838" r:id="rId139"/>
        </w:object>
      </w:r>
      <w:r>
        <w:tab/>
      </w:r>
      <w:bookmarkStart w:id="93" w:name="Sed2Periphyt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83</w:t>
      </w:r>
      <w:r w:rsidRPr="00C239D9">
        <w:rPr>
          <w:b/>
        </w:rPr>
        <w:fldChar w:fldCharType="end"/>
      </w:r>
      <w:r w:rsidRPr="00C239D9">
        <w:rPr>
          <w:b/>
        </w:rPr>
        <w:t>)</w:t>
      </w:r>
      <w:bookmarkEnd w:id="93"/>
    </w:p>
    <w:p w:rsidR="00CB54F3" w:rsidRDefault="00CB54F3" w:rsidP="00CB54F3"/>
    <w:p w:rsidR="00CB54F3" w:rsidRDefault="00CB54F3" w:rsidP="00CB54F3">
      <w:pPr>
        <w:keepNext/>
        <w:keepLines/>
        <w:rPr>
          <w:color w:val="000000"/>
        </w:rPr>
      </w:pPr>
      <w:proofErr w:type="gramStart"/>
      <w:r>
        <w:rPr>
          <w:color w:val="000000"/>
        </w:rPr>
        <w:t>where</w:t>
      </w:r>
      <w:proofErr w:type="gramEnd"/>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Sed</w:t>
      </w:r>
      <w:r>
        <w:rPr>
          <w:i/>
          <w:iCs/>
          <w:color w:val="000000"/>
          <w:vertAlign w:val="subscript"/>
        </w:rPr>
        <w:t>Periphyton</w:t>
      </w:r>
      <w:proofErr w:type="spellEnd"/>
      <w:r>
        <w:rPr>
          <w:i/>
          <w:iCs/>
          <w:color w:val="000000"/>
          <w:vertAlign w:val="subscript"/>
        </w:rPr>
        <w:t xml:space="preserve"> A</w:t>
      </w:r>
      <w:r>
        <w:rPr>
          <w:i/>
          <w:iCs/>
          <w:color w:val="000000"/>
          <w:vertAlign w:val="subscript"/>
        </w:rPr>
        <w:tab/>
      </w:r>
      <w:r>
        <w:rPr>
          <w:color w:val="000000"/>
        </w:rPr>
        <w:t>=</w:t>
      </w:r>
      <w:r>
        <w:rPr>
          <w:color w:val="000000"/>
        </w:rPr>
        <w:tab/>
        <w:t>sedimentation that goes to periphyton compartment A</w:t>
      </w:r>
      <w:r>
        <w:rPr>
          <w:rFonts w:cs="Arial"/>
          <w:sz w:val="22"/>
          <w:szCs w:val="22"/>
        </w:rPr>
        <w:t>;</w:t>
      </w:r>
    </w:p>
    <w:p w:rsidR="00CB54F3" w:rsidRDefault="00CB54F3" w:rsidP="00CB54F3">
      <w:pPr>
        <w:keepNext/>
        <w:keepLines/>
        <w:tabs>
          <w:tab w:val="left" w:pos="2430"/>
          <w:tab w:val="left" w:pos="2790"/>
        </w:tabs>
        <w:ind w:firstLine="720"/>
        <w:rPr>
          <w:color w:val="000000"/>
        </w:rPr>
      </w:pPr>
      <w:proofErr w:type="spellStart"/>
      <w:r>
        <w:rPr>
          <w:i/>
          <w:iCs/>
          <w:color w:val="000000"/>
        </w:rPr>
        <w:t>Sink</w:t>
      </w:r>
      <w:r>
        <w:rPr>
          <w:i/>
          <w:iCs/>
          <w:color w:val="000000"/>
          <w:vertAlign w:val="subscript"/>
        </w:rPr>
        <w:t>Phyto</w:t>
      </w:r>
      <w:proofErr w:type="spellEnd"/>
      <w:r>
        <w:rPr>
          <w:color w:val="000000"/>
        </w:rPr>
        <w:tab/>
        <w:t>=</w:t>
      </w:r>
      <w:r>
        <w:rPr>
          <w:color w:val="000000"/>
        </w:rPr>
        <w:tab/>
        <w:t xml:space="preserve">total sedimentation of linked phytoplankton compartment, see </w:t>
      </w:r>
      <w:r>
        <w:rPr>
          <w:color w:val="000000"/>
        </w:rPr>
        <w:fldChar w:fldCharType="begin"/>
      </w:r>
      <w:r>
        <w:rPr>
          <w:color w:val="000000"/>
        </w:rPr>
        <w:instrText xml:space="preserve"> REF Sink \h </w:instrText>
      </w:r>
      <w:r>
        <w:rPr>
          <w:color w:val="000000"/>
        </w:rPr>
      </w:r>
      <w:r>
        <w:rPr>
          <w:color w:val="000000"/>
        </w:rPr>
        <w:fldChar w:fldCharType="separate"/>
      </w:r>
      <w:r w:rsidRPr="009C3613">
        <w:rPr>
          <w:b/>
        </w:rPr>
        <w:t>(</w:t>
      </w:r>
      <w:r>
        <w:rPr>
          <w:b/>
          <w:noProof/>
        </w:rPr>
        <w:t>69</w:t>
      </w:r>
      <w:r w:rsidRPr="009C3613">
        <w:rPr>
          <w:b/>
        </w:rPr>
        <w:t>)</w:t>
      </w:r>
      <w:r>
        <w:rPr>
          <w:color w:val="000000"/>
        </w:rPr>
        <w:fldChar w:fldCharType="end"/>
      </w:r>
      <w:r>
        <w:rPr>
          <w:color w:val="000000"/>
        </w:rPr>
        <w:t xml:space="preserve">; </w:t>
      </w:r>
    </w:p>
    <w:p w:rsidR="00CB54F3" w:rsidRDefault="00CB54F3" w:rsidP="00CB54F3">
      <w:pPr>
        <w:keepNext/>
        <w:keepLines/>
        <w:tabs>
          <w:tab w:val="left" w:pos="2430"/>
          <w:tab w:val="left" w:pos="2790"/>
        </w:tabs>
        <w:ind w:firstLine="720"/>
        <w:rPr>
          <w:color w:val="000000"/>
        </w:rPr>
      </w:pPr>
      <w:proofErr w:type="spellStart"/>
      <w:r>
        <w:rPr>
          <w:i/>
          <w:iCs/>
          <w:color w:val="000000"/>
        </w:rPr>
        <w:t>Mass</w:t>
      </w:r>
      <w:r>
        <w:rPr>
          <w:i/>
          <w:iCs/>
          <w:color w:val="000000"/>
          <w:vertAlign w:val="subscript"/>
        </w:rPr>
        <w:t>Periphyton</w:t>
      </w:r>
      <w:proofErr w:type="spellEnd"/>
      <w:r>
        <w:rPr>
          <w:i/>
          <w:iCs/>
          <w:color w:val="000000"/>
          <w:vertAlign w:val="subscript"/>
        </w:rPr>
        <w:t xml:space="preserve"> A</w:t>
      </w:r>
      <w:r>
        <w:rPr>
          <w:i/>
          <w:iCs/>
          <w:color w:val="000000"/>
          <w:vertAlign w:val="subscript"/>
        </w:rPr>
        <w:tab/>
      </w:r>
      <w:r>
        <w:rPr>
          <w:color w:val="000000"/>
        </w:rPr>
        <w:t>=</w:t>
      </w:r>
      <w:r>
        <w:rPr>
          <w:color w:val="000000"/>
        </w:rPr>
        <w:tab/>
        <w:t>mass of periphyton compartment A;</w:t>
      </w:r>
    </w:p>
    <w:p w:rsidR="00CB54F3" w:rsidRDefault="00CB54F3" w:rsidP="00CB54F3">
      <w:pPr>
        <w:keepNext/>
        <w:keepLines/>
        <w:tabs>
          <w:tab w:val="left" w:pos="2430"/>
          <w:tab w:val="left" w:pos="2790"/>
        </w:tabs>
        <w:ind w:firstLine="720"/>
        <w:rPr>
          <w:color w:val="000000"/>
        </w:rPr>
      </w:pPr>
      <w:proofErr w:type="spellStart"/>
      <w:r>
        <w:rPr>
          <w:i/>
          <w:iCs/>
          <w:color w:val="000000"/>
        </w:rPr>
        <w:t>Mass</w:t>
      </w:r>
      <w:r>
        <w:rPr>
          <w:i/>
          <w:iCs/>
          <w:color w:val="000000"/>
          <w:vertAlign w:val="subscript"/>
        </w:rPr>
        <w:t>All</w:t>
      </w:r>
      <w:proofErr w:type="spellEnd"/>
      <w:r>
        <w:rPr>
          <w:i/>
          <w:iCs/>
          <w:color w:val="000000"/>
          <w:vertAlign w:val="subscript"/>
        </w:rPr>
        <w:t xml:space="preserve"> Linked </w:t>
      </w:r>
      <w:proofErr w:type="spellStart"/>
      <w:r>
        <w:rPr>
          <w:i/>
          <w:iCs/>
          <w:color w:val="000000"/>
          <w:vertAlign w:val="subscript"/>
        </w:rPr>
        <w:t>Peri</w:t>
      </w:r>
      <w:proofErr w:type="spellEnd"/>
      <w:r>
        <w:rPr>
          <w:i/>
          <w:iCs/>
          <w:color w:val="000000"/>
          <w:vertAlign w:val="subscript"/>
        </w:rPr>
        <w:tab/>
      </w:r>
      <w:r>
        <w:rPr>
          <w:color w:val="000000"/>
        </w:rPr>
        <w:t>=</w:t>
      </w:r>
      <w:r>
        <w:rPr>
          <w:color w:val="000000"/>
        </w:rPr>
        <w:tab/>
        <w:t xml:space="preserve">mass of all periphyton compartments linked to the </w:t>
      </w:r>
    </w:p>
    <w:p w:rsidR="00CB54F3" w:rsidRDefault="00CB54F3" w:rsidP="00CB54F3">
      <w:pPr>
        <w:keepNext/>
        <w:keepLines/>
        <w:tabs>
          <w:tab w:val="left" w:pos="2430"/>
          <w:tab w:val="left" w:pos="2790"/>
        </w:tabs>
        <w:ind w:firstLine="720"/>
        <w:rPr>
          <w:color w:val="000000"/>
        </w:rPr>
      </w:pPr>
      <w:r>
        <w:rPr>
          <w:color w:val="000000"/>
        </w:rPr>
        <w:tab/>
      </w:r>
      <w:r>
        <w:rPr>
          <w:color w:val="000000"/>
        </w:rPr>
        <w:tab/>
      </w:r>
      <w:proofErr w:type="gramStart"/>
      <w:r>
        <w:rPr>
          <w:color w:val="000000"/>
        </w:rPr>
        <w:t>relevant</w:t>
      </w:r>
      <w:proofErr w:type="gramEnd"/>
      <w:r>
        <w:rPr>
          <w:color w:val="000000"/>
        </w:rPr>
        <w:t xml:space="preserve"> phytoplankton compartment.</w:t>
      </w:r>
    </w:p>
    <w:p w:rsidR="00CB54F3" w:rsidRDefault="00CB54F3" w:rsidP="00CB54F3">
      <w:pPr>
        <w:keepNext/>
        <w:keepLines/>
        <w:tabs>
          <w:tab w:val="left" w:pos="2430"/>
          <w:tab w:val="left" w:pos="2790"/>
        </w:tabs>
        <w:ind w:firstLine="720"/>
      </w:pPr>
    </w:p>
    <w:p w:rsidR="00CB54F3" w:rsidRDefault="00CB54F3" w:rsidP="00CB54F3">
      <w:r>
        <w:t xml:space="preserve">If no linkage is present, settling phytoplankton are assumed to contribute to </w:t>
      </w:r>
      <w:proofErr w:type="spellStart"/>
      <w:r>
        <w:t>sedimented</w:t>
      </w:r>
      <w:proofErr w:type="spellEnd"/>
      <w:r>
        <w:t xml:space="preserve"> detritus.</w:t>
      </w:r>
    </w:p>
    <w:p w:rsidR="00CB54F3" w:rsidRPr="00DF5FEC" w:rsidRDefault="00CB54F3" w:rsidP="00CB54F3">
      <w:pPr>
        <w:widowControl/>
      </w:pPr>
    </w:p>
    <w:p w:rsidR="00CB54F3" w:rsidRPr="00DF5FEC" w:rsidRDefault="00CB54F3" w:rsidP="00CB54F3">
      <w:pPr>
        <w:widowControl/>
      </w:pPr>
      <w:proofErr w:type="gramStart"/>
      <w:r w:rsidRPr="00DF5FEC">
        <w:rPr>
          <w:b/>
          <w:bCs/>
        </w:rPr>
        <w:t>4.2  Macrophytes</w:t>
      </w:r>
      <w:proofErr w:type="gramEnd"/>
      <w:r w:rsidRPr="00DF5FEC">
        <w:rPr>
          <w:b/>
          <w:bCs/>
        </w:rPr>
        <w:fldChar w:fldCharType="begin"/>
      </w:r>
      <w:r w:rsidRPr="00DF5FEC">
        <w:rPr>
          <w:b/>
          <w:bCs/>
        </w:rPr>
        <w:instrText>tc \l2 "</w:instrText>
      </w:r>
      <w:bookmarkStart w:id="94" w:name="_Toc471905952"/>
      <w:r w:rsidRPr="00DF5FEC">
        <w:rPr>
          <w:b/>
          <w:bCs/>
        </w:rPr>
        <w:instrText>4.2  Macrophytes</w:instrText>
      </w:r>
      <w:bookmarkEnd w:id="94"/>
      <w:r w:rsidRPr="00DF5FEC">
        <w:rPr>
          <w:b/>
          <w:bCs/>
        </w:rPr>
        <w:fldChar w:fldCharType="end"/>
      </w:r>
    </w:p>
    <w:p w:rsidR="00CB54F3" w:rsidRPr="00DF5FEC" w:rsidRDefault="00CB54F3" w:rsidP="00CB54F3">
      <w:pPr>
        <w:widowControl/>
      </w:pPr>
    </w:p>
    <w:p w:rsidR="00CB54F3" w:rsidRPr="00DF5FEC" w:rsidRDefault="00CB54F3" w:rsidP="00CB54F3">
      <w:pPr>
        <w:widowControl/>
      </w:pPr>
      <w:r w:rsidRPr="00DF5FEC">
        <w:t>Submersed aquatic vegetation or macrophytes can be an important component of shallow aquatic ecosystems.  It is not unusual for the majority of the biomass in an ecosystem to be in the form of macrophytes during the growing season.  Seasonal macrophyte growth, death, and decomposition can affect nutrient cycling, and detritus and oxygen concentrations.  By forming dense cover, they can modify habitat and provide protection from predation for invertebrates and smaller fish (</w:t>
      </w:r>
      <w:proofErr w:type="spellStart"/>
      <w:r w:rsidRPr="00DF5FEC">
        <w:t>Howick</w:t>
      </w:r>
      <w:proofErr w:type="spellEnd"/>
      <w:r w:rsidRPr="00DF5FEC">
        <w:t xml:space="preserve"> et al., 1993); this function is represented in AQUATOX (see </w:t>
      </w:r>
      <w:r>
        <w:rPr>
          <w:b/>
          <w:bCs/>
        </w:rPr>
        <w:fldChar w:fldCharType="begin"/>
      </w:r>
      <w:r>
        <w:instrText xml:space="preserve"> REF _Ref130639293 </w:instrText>
      </w:r>
      <w:r>
        <w:rPr>
          <w:b/>
          <w:bCs/>
        </w:rPr>
        <w:fldChar w:fldCharType="separate"/>
      </w:r>
      <w:r>
        <w:t xml:space="preserve">Figure </w:t>
      </w:r>
      <w:r>
        <w:rPr>
          <w:noProof/>
        </w:rPr>
        <w:t>73</w:t>
      </w:r>
      <w:r>
        <w:rPr>
          <w:b/>
          <w:bCs/>
        </w:rPr>
        <w:fldChar w:fldCharType="end"/>
      </w:r>
      <w:r w:rsidRPr="00DF5FEC">
        <w:t>).  Macrophytes also provide direct and indirect food sources for many species of waterfowl, including swans, ducks, and coots (</w:t>
      </w:r>
      <w:proofErr w:type="spellStart"/>
      <w:r w:rsidRPr="00DF5FEC">
        <w:t>Jupp</w:t>
      </w:r>
      <w:proofErr w:type="spellEnd"/>
      <w:r w:rsidRPr="00DF5FEC">
        <w:t xml:space="preserve"> and Spence, 1977b).</w:t>
      </w:r>
    </w:p>
    <w:p w:rsidR="00CB54F3" w:rsidRPr="00DF5FEC" w:rsidRDefault="00CB54F3" w:rsidP="00CB54F3">
      <w:pPr>
        <w:widowControl/>
      </w:pPr>
    </w:p>
    <w:p w:rsidR="00CB54F3" w:rsidRPr="00DF5FEC" w:rsidRDefault="00CB54F3" w:rsidP="00CB54F3">
      <w:pPr>
        <w:widowControl/>
      </w:pPr>
      <w:r w:rsidRPr="00DF5FEC">
        <w:t>AQUATOX represents</w:t>
      </w:r>
      <w:r>
        <w:t xml:space="preserve"> rooted</w:t>
      </w:r>
      <w:r w:rsidRPr="00DF5FEC">
        <w:t xml:space="preserve"> macrophytes as occupying the littoral zone, that area of the bottom surface that occurs within the euphotic zone (see</w:t>
      </w:r>
      <w:r>
        <w:t xml:space="preserve"> </w:t>
      </w:r>
      <w:r>
        <w:rPr>
          <w:b/>
          <w:bCs/>
        </w:rPr>
        <w:fldChar w:fldCharType="begin"/>
      </w:r>
      <w:r>
        <w:instrText xml:space="preserve"> REF FracLit \h </w:instrText>
      </w:r>
      <w:r>
        <w:rPr>
          <w:b/>
          <w:bCs/>
        </w:rPr>
      </w:r>
      <w:r>
        <w:rPr>
          <w:b/>
          <w:bCs/>
        </w:rPr>
        <w:fldChar w:fldCharType="separate"/>
      </w:r>
      <w:r w:rsidRPr="005E1767">
        <w:rPr>
          <w:b/>
        </w:rPr>
        <w:t>(</w:t>
      </w:r>
      <w:r>
        <w:rPr>
          <w:b/>
          <w:noProof/>
        </w:rPr>
        <w:t>11</w:t>
      </w:r>
      <w:r w:rsidRPr="005E1767">
        <w:rPr>
          <w:b/>
        </w:rPr>
        <w:t>)</w:t>
      </w:r>
      <w:r>
        <w:rPr>
          <w:b/>
          <w:bCs/>
        </w:rPr>
        <w:fldChar w:fldCharType="end"/>
      </w:r>
      <w:r w:rsidRPr="00DF5FEC">
        <w:t xml:space="preserve"> for computation).  Similar to periphyton, the </w:t>
      </w:r>
      <w:r>
        <w:t xml:space="preserve">macrophyte </w:t>
      </w:r>
      <w:r w:rsidRPr="00DF5FEC">
        <w:t>compartment has units of g/m</w:t>
      </w:r>
      <w:r w:rsidRPr="00DF5FEC">
        <w:rPr>
          <w:vertAlign w:val="superscript"/>
        </w:rPr>
        <w:t>2</w:t>
      </w:r>
      <w:r w:rsidRPr="00DF5FEC">
        <w:t xml:space="preserve">.  In nature, macrophytes can be greatly reduced if phytoplankton blooms or higher levels of detritus increase the turbidity of the water (cf. </w:t>
      </w:r>
      <w:proofErr w:type="spellStart"/>
      <w:r w:rsidRPr="00DF5FEC">
        <w:t>Jupp</w:t>
      </w:r>
      <w:proofErr w:type="spellEnd"/>
      <w:r w:rsidRPr="00DF5FEC">
        <w:t xml:space="preserve"> and Spence, 1977a).</w:t>
      </w:r>
      <w:r>
        <w:t xml:space="preserve"> </w:t>
      </w:r>
      <w:r w:rsidRPr="00DF5FEC">
        <w:t xml:space="preserve">  Because the depth of the euphotic zone is computed as a function of the extinction coefficient</w:t>
      </w:r>
      <w:r>
        <w:t xml:space="preserve"> (</w:t>
      </w:r>
      <w:proofErr w:type="spellStart"/>
      <w:r>
        <w:rPr>
          <w:i/>
        </w:rPr>
        <w:t>ZEuphotic</w:t>
      </w:r>
      <w:proofErr w:type="spellEnd"/>
      <w:r>
        <w:rPr>
          <w:i/>
        </w:rPr>
        <w:t xml:space="preserve"> = </w:t>
      </w:r>
      <w:r>
        <w:t>4.605/</w:t>
      </w:r>
      <w:r w:rsidRPr="00AA0352">
        <w:rPr>
          <w:i/>
        </w:rPr>
        <w:t>Extinct</w:t>
      </w:r>
      <w:r>
        <w:t>)</w:t>
      </w:r>
      <w:r w:rsidRPr="00DF5FEC">
        <w:t>, the area predicted to be occupied by macrophytes can increase or decrease depending on the clarity of the water</w:t>
      </w:r>
      <w:r>
        <w:t>.</w:t>
      </w:r>
    </w:p>
    <w:p w:rsidR="00CB54F3" w:rsidRPr="00DF5FEC" w:rsidRDefault="00CB54F3" w:rsidP="00CB54F3">
      <w:pPr>
        <w:widowControl/>
      </w:pPr>
    </w:p>
    <w:p w:rsidR="00CB54F3" w:rsidRDefault="00CB54F3" w:rsidP="00CB54F3">
      <w:pPr>
        <w:widowControl/>
      </w:pPr>
      <w:r w:rsidRPr="00DF5FEC">
        <w:t xml:space="preserve">The macrophyte equations are based on </w:t>
      </w:r>
      <w:proofErr w:type="spellStart"/>
      <w:r w:rsidRPr="00DF5FEC">
        <w:t>submodels</w:t>
      </w:r>
      <w:proofErr w:type="spellEnd"/>
      <w:r w:rsidRPr="00DF5FEC">
        <w:t xml:space="preserve"> developed for the International Biological Program (Titus et al., 1972; Park et al., 1974) and CLEANER models (Park et al., 1980) and for the Corps of Engineers' CE-QUAL-R1 model (Collins et al., 1985):</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34695F">
        <w:rPr>
          <w:position w:val="-48"/>
        </w:rPr>
        <w:object w:dxaOrig="6259" w:dyaOrig="1359">
          <v:shape id="_x0000_i1082" type="#_x0000_t75" style="width:312.75pt;height:68.25pt" o:ole="">
            <v:imagedata r:id="rId140" o:title=""/>
          </v:shape>
          <o:OLEObject Type="Embed" ProgID="Equation.3" ShapeID="_x0000_i1082" DrawAspect="Content" ObjectID="_1635757839" r:id="rId141"/>
        </w:object>
      </w:r>
      <w:r>
        <w:tab/>
      </w:r>
      <w:bookmarkStart w:id="95" w:name="dMacrophyte_d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84</w:t>
      </w:r>
      <w:r w:rsidRPr="00C239D9">
        <w:rPr>
          <w:b/>
        </w:rPr>
        <w:fldChar w:fldCharType="end"/>
      </w:r>
      <w:r w:rsidRPr="00C239D9">
        <w:rPr>
          <w:b/>
        </w:rPr>
        <w:t>)</w:t>
      </w:r>
      <w:bookmarkEnd w:id="95"/>
      <w:r>
        <w:tab/>
      </w:r>
    </w:p>
    <w:p w:rsidR="00CB54F3" w:rsidRDefault="00CB54F3" w:rsidP="00CB54F3">
      <w:pPr>
        <w:widowControl/>
      </w:pPr>
      <w:proofErr w:type="gramStart"/>
      <w:r w:rsidRPr="00DF5FEC">
        <w:t>and</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6320" w:dyaOrig="680">
          <v:shape id="_x0000_i1083" type="#_x0000_t75" style="width:315.75pt;height:33.75pt" o:ole="">
            <v:imagedata r:id="rId142" o:title=""/>
          </v:shape>
          <o:OLEObject Type="Embed" ProgID="Equation.3" ShapeID="_x0000_i1083" DrawAspect="Content" ObjectID="_1635757840" r:id="rId143"/>
        </w:object>
      </w:r>
      <w:r>
        <w:tab/>
      </w:r>
      <w:bookmarkStart w:id="96" w:name="Photosyn_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85</w:t>
      </w:r>
      <w:r w:rsidRPr="00C239D9">
        <w:rPr>
          <w:b/>
        </w:rPr>
        <w:fldChar w:fldCharType="end"/>
      </w:r>
      <w:r w:rsidRPr="00C239D9">
        <w:rPr>
          <w:b/>
        </w:rPr>
        <w:t>)</w:t>
      </w:r>
      <w:bookmarkEnd w:id="96"/>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430"/>
        </w:tabs>
        <w:ind w:left="2880" w:hanging="2160"/>
      </w:pPr>
      <w:proofErr w:type="spellStart"/>
      <w:proofErr w:type="gramStart"/>
      <w:r w:rsidRPr="00DF5FEC">
        <w:rPr>
          <w:i/>
          <w:iCs/>
        </w:rPr>
        <w:t>dBiomass</w:t>
      </w:r>
      <w:proofErr w:type="spellEnd"/>
      <w:r w:rsidRPr="00DF5FEC">
        <w:rPr>
          <w:i/>
          <w:iCs/>
        </w:rPr>
        <w:t>/</w:t>
      </w:r>
      <w:proofErr w:type="spellStart"/>
      <w:r w:rsidRPr="00DF5FEC">
        <w:rPr>
          <w:i/>
          <w:iCs/>
        </w:rPr>
        <w:t>dt</w:t>
      </w:r>
      <w:proofErr w:type="spellEnd"/>
      <w:proofErr w:type="gramEnd"/>
      <w:r w:rsidRPr="00DF5FEC">
        <w:tab/>
        <w:t xml:space="preserve">= </w:t>
      </w:r>
      <w:r w:rsidRPr="00DF5FEC">
        <w:tab/>
        <w:t>change in biomass with respect to time (g/m</w:t>
      </w:r>
      <w:r w:rsidRPr="00DF5FEC">
        <w:rPr>
          <w:vertAlign w:val="superscript"/>
        </w:rPr>
        <w:t>2</w:t>
      </w:r>
      <w:r w:rsidRPr="00DF5FEC">
        <w:sym w:font="Symbol" w:char="F0D7"/>
      </w:r>
      <w:r w:rsidRPr="00DF5FEC">
        <w:t>d);</w:t>
      </w:r>
    </w:p>
    <w:p w:rsidR="00CB54F3" w:rsidRPr="00DF5FEC" w:rsidRDefault="00CB54F3" w:rsidP="00CB54F3">
      <w:pPr>
        <w:widowControl/>
        <w:tabs>
          <w:tab w:val="left" w:pos="-1440"/>
          <w:tab w:val="left" w:pos="2430"/>
        </w:tabs>
        <w:ind w:left="2880" w:hanging="2160"/>
      </w:pPr>
      <w:r w:rsidRPr="00DF5FEC">
        <w:rPr>
          <w:i/>
          <w:iCs/>
        </w:rPr>
        <w:t>Loading</w:t>
      </w:r>
      <w:r w:rsidRPr="00DF5FEC">
        <w:tab/>
        <w:t>=</w:t>
      </w:r>
      <w:r w:rsidRPr="00DF5FEC">
        <w:tab/>
        <w:t xml:space="preserve">loading of macrophyte, usually used as a </w:t>
      </w:r>
      <w:r>
        <w:t>“</w:t>
      </w:r>
      <w:r w:rsidRPr="00DF5FEC">
        <w:t>seed</w:t>
      </w:r>
      <w:r>
        <w:t>”</w:t>
      </w:r>
      <w:r w:rsidRPr="00DF5FEC">
        <w:t xml:space="preserve"> (g/m</w:t>
      </w:r>
      <w:r w:rsidRPr="00DF5FEC">
        <w:rPr>
          <w:vertAlign w:val="superscript"/>
        </w:rPr>
        <w:t>2</w:t>
      </w:r>
      <w:r w:rsidRPr="00DF5FEC">
        <w:sym w:font="Symbol" w:char="F0D7"/>
      </w:r>
      <w:r w:rsidRPr="00DF5FEC">
        <w:t>d);</w:t>
      </w:r>
    </w:p>
    <w:p w:rsidR="00CB54F3" w:rsidRPr="00DF5FEC" w:rsidRDefault="00CB54F3" w:rsidP="00CB54F3">
      <w:pPr>
        <w:widowControl/>
        <w:tabs>
          <w:tab w:val="left" w:pos="2430"/>
        </w:tabs>
        <w:ind w:left="2880" w:hanging="2160"/>
      </w:pPr>
      <w:r w:rsidRPr="00DF5FEC">
        <w:rPr>
          <w:i/>
          <w:iCs/>
        </w:rPr>
        <w:t>Photosynthesis</w:t>
      </w:r>
      <w:r w:rsidRPr="00DF5FEC">
        <w:t xml:space="preserve"> </w:t>
      </w:r>
      <w:r>
        <w:tab/>
      </w:r>
      <w:r w:rsidRPr="00DF5FEC">
        <w:t>=</w:t>
      </w:r>
      <w:r w:rsidRPr="00DF5FEC">
        <w:tab/>
        <w:t>rate of photosynthesis (g/m</w:t>
      </w:r>
      <w:r w:rsidRPr="00DF5FEC">
        <w:rPr>
          <w:vertAlign w:val="superscript"/>
        </w:rPr>
        <w:t>2</w:t>
      </w:r>
      <w:r w:rsidRPr="00DF5FEC">
        <w:sym w:font="Symbol" w:char="F0D7"/>
      </w:r>
      <w:r w:rsidRPr="00DF5FEC">
        <w:t>d);</w:t>
      </w:r>
    </w:p>
    <w:p w:rsidR="00CB54F3" w:rsidRPr="00DF5FEC" w:rsidRDefault="00CB54F3" w:rsidP="00CB54F3">
      <w:pPr>
        <w:widowControl/>
        <w:tabs>
          <w:tab w:val="left" w:pos="2430"/>
        </w:tabs>
        <w:ind w:left="2880" w:hanging="2160"/>
      </w:pPr>
      <w:r w:rsidRPr="00DF5FEC">
        <w:rPr>
          <w:i/>
          <w:iCs/>
        </w:rPr>
        <w:t>Respiration</w:t>
      </w:r>
      <w:r w:rsidRPr="00DF5FEC">
        <w:tab/>
        <w:t>=</w:t>
      </w:r>
      <w:r w:rsidRPr="00DF5FEC">
        <w:tab/>
        <w:t>respiratory loss (g/m</w:t>
      </w:r>
      <w:r w:rsidRPr="00DF5FEC">
        <w:rPr>
          <w:vertAlign w:val="superscript"/>
        </w:rPr>
        <w:t>2</w:t>
      </w:r>
      <w:r w:rsidRPr="00DF5FEC">
        <w:sym w:font="Symbol" w:char="F0D7"/>
      </w:r>
      <w:r w:rsidRPr="00DF5FEC">
        <w:t xml:space="preserve">d), see </w:t>
      </w:r>
      <w:r>
        <w:rPr>
          <w:b/>
          <w:bCs/>
        </w:rPr>
        <w:fldChar w:fldCharType="begin"/>
      </w:r>
      <w:r>
        <w:instrText xml:space="preserve"> REF Respiration \h </w:instrText>
      </w:r>
      <w:r>
        <w:rPr>
          <w:b/>
          <w:bCs/>
        </w:rPr>
      </w:r>
      <w:r>
        <w:rPr>
          <w:b/>
          <w:bCs/>
        </w:rPr>
        <w:fldChar w:fldCharType="separate"/>
      </w:r>
      <w:r w:rsidRPr="009C3613">
        <w:rPr>
          <w:b/>
        </w:rPr>
        <w:t>(</w:t>
      </w:r>
      <w:r>
        <w:rPr>
          <w:b/>
          <w:noProof/>
        </w:rPr>
        <w:t>63</w:t>
      </w:r>
      <w:r w:rsidRPr="009C3613">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Excretion</w:t>
      </w:r>
      <w:r w:rsidRPr="00DF5FEC">
        <w:tab/>
        <w:t>=</w:t>
      </w:r>
      <w:r w:rsidRPr="00DF5FEC">
        <w:tab/>
        <w:t xml:space="preserve">excretion or </w:t>
      </w:r>
      <w:proofErr w:type="gramStart"/>
      <w:r w:rsidRPr="00DF5FEC">
        <w:t>photorespiration(</w:t>
      </w:r>
      <w:proofErr w:type="gramEnd"/>
      <w:r w:rsidRPr="00DF5FEC">
        <w:t>g/m</w:t>
      </w:r>
      <w:r w:rsidRPr="00DF5FEC">
        <w:rPr>
          <w:vertAlign w:val="superscript"/>
        </w:rPr>
        <w:t>2</w:t>
      </w:r>
      <w:r w:rsidRPr="00DF5FEC">
        <w:sym w:font="Symbol" w:char="F0D7"/>
      </w:r>
      <w:r w:rsidRPr="00DF5FEC">
        <w:t xml:space="preserve">d), see </w:t>
      </w:r>
      <w:r>
        <w:rPr>
          <w:b/>
          <w:bCs/>
        </w:rPr>
        <w:fldChar w:fldCharType="begin"/>
      </w:r>
      <w:r>
        <w:instrText xml:space="preserve"> REF Excretion \h </w:instrText>
      </w:r>
      <w:r>
        <w:rPr>
          <w:b/>
          <w:bCs/>
        </w:rPr>
      </w:r>
      <w:r>
        <w:rPr>
          <w:b/>
          <w:bCs/>
        </w:rPr>
        <w:fldChar w:fldCharType="separate"/>
      </w:r>
      <w:r w:rsidRPr="009C3613">
        <w:rPr>
          <w:b/>
        </w:rPr>
        <w:t>(</w:t>
      </w:r>
      <w:r>
        <w:rPr>
          <w:b/>
          <w:noProof/>
        </w:rPr>
        <w:t>64</w:t>
      </w:r>
      <w:r w:rsidRPr="009C3613">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Mortality</w:t>
      </w:r>
      <w:r w:rsidRPr="00DF5FEC">
        <w:t xml:space="preserve"> </w:t>
      </w:r>
      <w:r w:rsidRPr="00DF5FEC">
        <w:tab/>
        <w:t>=</w:t>
      </w:r>
      <w:r w:rsidRPr="00DF5FEC">
        <w:tab/>
      </w:r>
      <w:proofErr w:type="spellStart"/>
      <w:r w:rsidRPr="00DF5FEC">
        <w:t>nonpredatory</w:t>
      </w:r>
      <w:proofErr w:type="spellEnd"/>
      <w:r w:rsidRPr="00DF5FEC">
        <w:t xml:space="preserve"> mortality (g/m</w:t>
      </w:r>
      <w:r w:rsidRPr="00DF5FEC">
        <w:rPr>
          <w:vertAlign w:val="superscript"/>
        </w:rPr>
        <w:t>2</w:t>
      </w:r>
      <w:r w:rsidRPr="00DF5FEC">
        <w:sym w:font="Symbol" w:char="F0D7"/>
      </w:r>
      <w:r w:rsidRPr="00DF5FEC">
        <w:t xml:space="preserve">d), see </w:t>
      </w:r>
      <w:r>
        <w:fldChar w:fldCharType="begin"/>
      </w:r>
      <w:r>
        <w:instrText xml:space="preserve"> REF Mortality_Macro \h </w:instrText>
      </w:r>
      <w:r>
        <w:fldChar w:fldCharType="separate"/>
      </w:r>
      <w:r w:rsidRPr="00C239D9">
        <w:rPr>
          <w:b/>
        </w:rPr>
        <w:t>(</w:t>
      </w:r>
      <w:r>
        <w:rPr>
          <w:b/>
          <w:noProof/>
        </w:rPr>
        <w:t>87</w:t>
      </w:r>
      <w:r w:rsidRPr="00C239D9">
        <w:rPr>
          <w:b/>
        </w:rPr>
        <w:t>)</w:t>
      </w:r>
      <w: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Predation</w:t>
      </w:r>
      <w:r w:rsidRPr="00DF5FEC">
        <w:t xml:space="preserve"> </w:t>
      </w:r>
      <w:r w:rsidRPr="00DF5FEC">
        <w:tab/>
        <w:t>=</w:t>
      </w:r>
      <w:r w:rsidRPr="00DF5FEC">
        <w:tab/>
        <w:t>herbivory (g/m</w:t>
      </w:r>
      <w:r w:rsidRPr="00DF5FEC">
        <w:rPr>
          <w:vertAlign w:val="superscript"/>
        </w:rPr>
        <w:t>2</w:t>
      </w:r>
      <w:r w:rsidRPr="00DF5FEC">
        <w:sym w:font="Symbol" w:char="F0D7"/>
      </w:r>
      <w:r w:rsidRPr="00DF5FEC">
        <w:t xml:space="preserve">d), see </w:t>
      </w:r>
      <w:r>
        <w:rPr>
          <w:b/>
          <w:bCs/>
        </w:rPr>
        <w:fldChar w:fldCharType="begin"/>
      </w:r>
      <w:r>
        <w:instrText xml:space="preserve"> REF Predation \h </w:instrText>
      </w:r>
      <w:r>
        <w:rPr>
          <w:b/>
          <w:bCs/>
        </w:rPr>
      </w:r>
      <w:r>
        <w:rPr>
          <w:b/>
          <w:bCs/>
        </w:rPr>
        <w:fldChar w:fldCharType="separate"/>
      </w:r>
      <w:r w:rsidRPr="00BF62B8">
        <w:rPr>
          <w:b/>
        </w:rPr>
        <w:t>(</w:t>
      </w:r>
      <w:r>
        <w:rPr>
          <w:b/>
          <w:noProof/>
        </w:rPr>
        <w:t>99</w:t>
      </w:r>
      <w:r w:rsidRPr="00BF62B8">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Breakage</w:t>
      </w:r>
      <w:r w:rsidRPr="00DF5FEC">
        <w:t xml:space="preserve"> </w:t>
      </w:r>
      <w:r w:rsidRPr="00DF5FEC">
        <w:tab/>
        <w:t>=</w:t>
      </w:r>
      <w:r w:rsidRPr="00DF5FEC">
        <w:tab/>
        <w:t>loss due to breakage (g/m</w:t>
      </w:r>
      <w:r w:rsidRPr="00DF5FEC">
        <w:rPr>
          <w:vertAlign w:val="superscript"/>
        </w:rPr>
        <w:t>2</w:t>
      </w:r>
      <w:r w:rsidRPr="00DF5FEC">
        <w:sym w:font="Symbol" w:char="F0D7"/>
      </w:r>
      <w:r w:rsidRPr="00DF5FEC">
        <w:t xml:space="preserve">d), see </w:t>
      </w:r>
      <w:r>
        <w:rPr>
          <w:b/>
          <w:bCs/>
        </w:rPr>
        <w:fldChar w:fldCharType="begin"/>
      </w:r>
      <w:r>
        <w:instrText xml:space="preserve"> REF Breakage \h </w:instrText>
      </w:r>
      <w:r>
        <w:rPr>
          <w:b/>
          <w:bCs/>
        </w:rPr>
      </w:r>
      <w:r>
        <w:rPr>
          <w:b/>
          <w:bCs/>
        </w:rPr>
        <w:fldChar w:fldCharType="separate"/>
      </w:r>
      <w:r w:rsidRPr="00C239D9">
        <w:rPr>
          <w:b/>
        </w:rPr>
        <w:t>(</w:t>
      </w:r>
      <w:r>
        <w:rPr>
          <w:b/>
          <w:noProof/>
        </w:rPr>
        <w:t>88</w:t>
      </w:r>
      <w:r w:rsidRPr="00C239D9">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PMax</w:t>
      </w:r>
      <w:proofErr w:type="spellEnd"/>
      <w:r w:rsidRPr="00DF5FEC">
        <w:t xml:space="preserve"> </w:t>
      </w:r>
      <w:r w:rsidRPr="00DF5FEC">
        <w:tab/>
        <w:t xml:space="preserve">= </w:t>
      </w:r>
      <w:r w:rsidRPr="00DF5FEC">
        <w:tab/>
        <w:t>maximum photosynthetic rate (1/d);</w:t>
      </w:r>
    </w:p>
    <w:p w:rsidR="00CB54F3" w:rsidRPr="00DF5FEC" w:rsidRDefault="00CB54F3" w:rsidP="00CB54F3">
      <w:pPr>
        <w:widowControl/>
        <w:tabs>
          <w:tab w:val="left" w:pos="-1440"/>
          <w:tab w:val="left" w:pos="2430"/>
        </w:tabs>
        <w:ind w:left="2880" w:hanging="2160"/>
      </w:pPr>
      <w:proofErr w:type="spellStart"/>
      <w:r w:rsidRPr="00DF5FEC">
        <w:rPr>
          <w:i/>
          <w:iCs/>
        </w:rPr>
        <w:t>LtLimit</w:t>
      </w:r>
      <w:proofErr w:type="spellEnd"/>
      <w:r w:rsidRPr="00DF5FEC">
        <w:t xml:space="preserve"> </w:t>
      </w:r>
      <w:r w:rsidRPr="00DF5FEC">
        <w:tab/>
        <w:t>=</w:t>
      </w:r>
      <w:r w:rsidRPr="00DF5FEC">
        <w:tab/>
        <w:t xml:space="preserve">light limitation (unitless), see </w:t>
      </w:r>
      <w:r>
        <w:fldChar w:fldCharType="begin"/>
      </w:r>
      <w:r>
        <w:instrText xml:space="preserve"> REF LtLimit \h </w:instrText>
      </w:r>
      <w:r>
        <w:fldChar w:fldCharType="separate"/>
      </w:r>
      <w:r w:rsidRPr="00AF3A93">
        <w:rPr>
          <w:b/>
        </w:rPr>
        <w:t>(</w:t>
      </w:r>
      <w:r>
        <w:rPr>
          <w:b/>
          <w:noProof/>
        </w:rPr>
        <w:t>38</w:t>
      </w:r>
      <w:r w:rsidRPr="00AF3A93">
        <w:rPr>
          <w:b/>
        </w:rPr>
        <w:t>)</w:t>
      </w:r>
      <w: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TCorr</w:t>
      </w:r>
      <w:proofErr w:type="spellEnd"/>
      <w:r w:rsidRPr="00DF5FEC">
        <w:t xml:space="preserve"> </w:t>
      </w:r>
      <w:r w:rsidRPr="00DF5FEC">
        <w:tab/>
        <w:t xml:space="preserve">= </w:t>
      </w:r>
      <w:r w:rsidRPr="00DF5FEC">
        <w:tab/>
        <w:t xml:space="preserve">correction for suboptimal temperature (unitless),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HabitatLimit</w:t>
      </w:r>
      <w:proofErr w:type="spellEnd"/>
      <w:r w:rsidRPr="00DF5FEC">
        <w:tab/>
        <w:t>=</w:t>
      </w:r>
      <w:r w:rsidRPr="00DF5FEC">
        <w:tab/>
        <w:t xml:space="preserve">in streams, habitat limitation based on plant habitat preferences (unitless), see </w:t>
      </w:r>
      <w:r>
        <w:rPr>
          <w:b/>
          <w:bCs/>
        </w:rPr>
        <w:fldChar w:fldCharType="begin"/>
      </w:r>
      <w:r>
        <w:instrText xml:space="preserve"> REF HabitatLimit \h </w:instrText>
      </w:r>
      <w:r>
        <w:rPr>
          <w:b/>
          <w:bCs/>
        </w:rPr>
      </w:r>
      <w:r>
        <w:rPr>
          <w:b/>
          <w:bCs/>
        </w:rPr>
        <w:fldChar w:fldCharType="separate"/>
      </w:r>
      <w:r w:rsidRPr="005E1767">
        <w:rPr>
          <w:b/>
        </w:rPr>
        <w:t>(</w:t>
      </w:r>
      <w:r>
        <w:rPr>
          <w:b/>
          <w:noProof/>
        </w:rPr>
        <w:t>13</w:t>
      </w:r>
      <w:r w:rsidRPr="005E1767">
        <w:rPr>
          <w:b/>
        </w:rPr>
        <w:t>)</w:t>
      </w:r>
      <w:r>
        <w:rPr>
          <w:b/>
          <w:bCs/>
        </w:rPr>
        <w:fldChar w:fldCharType="end"/>
      </w:r>
      <w:r w:rsidRPr="00DF5FEC">
        <w:t>;</w:t>
      </w:r>
    </w:p>
    <w:p w:rsidR="00CB54F3" w:rsidRPr="00DF5FEC" w:rsidRDefault="00CB54F3" w:rsidP="00CB54F3">
      <w:pPr>
        <w:widowControl/>
        <w:tabs>
          <w:tab w:val="left" w:pos="2430"/>
        </w:tabs>
        <w:ind w:left="2880" w:hanging="2160"/>
      </w:pPr>
      <w:proofErr w:type="spellStart"/>
      <w:r w:rsidRPr="00DF5FEC">
        <w:rPr>
          <w:i/>
          <w:iCs/>
        </w:rPr>
        <w:t>FracLittoral</w:t>
      </w:r>
      <w:proofErr w:type="spellEnd"/>
      <w:r w:rsidRPr="00DF5FEC">
        <w:tab/>
        <w:t>=</w:t>
      </w:r>
      <w:r w:rsidRPr="00DF5FEC">
        <w:tab/>
        <w:t>fraction of bottom that is in the euphotic zone</w:t>
      </w:r>
      <w:r w:rsidRPr="00DF5FEC">
        <w:rPr>
          <w:i/>
          <w:iCs/>
        </w:rPr>
        <w:t xml:space="preserve"> </w:t>
      </w:r>
      <w:r w:rsidRPr="00DF5FEC">
        <w:t xml:space="preserve">(unitless) see </w:t>
      </w:r>
      <w:r w:rsidRPr="00DF5FEC">
        <w:rPr>
          <w:b/>
          <w:bCs/>
        </w:rPr>
        <w:t>(11)</w:t>
      </w:r>
      <w:r>
        <w:t xml:space="preserve">; </w:t>
      </w:r>
    </w:p>
    <w:p w:rsidR="00CB54F3" w:rsidRPr="00DF5FEC" w:rsidRDefault="00CB54F3" w:rsidP="00CB54F3">
      <w:pPr>
        <w:widowControl/>
        <w:tabs>
          <w:tab w:val="left" w:pos="-1440"/>
          <w:tab w:val="left" w:pos="2430"/>
        </w:tabs>
        <w:ind w:left="2880" w:hanging="2160"/>
      </w:pPr>
      <w:proofErr w:type="spellStart"/>
      <w:r w:rsidRPr="00DF5FEC">
        <w:rPr>
          <w:i/>
          <w:iCs/>
        </w:rPr>
        <w:t>NutrLimit</w:t>
      </w:r>
      <w:proofErr w:type="spellEnd"/>
      <w:r w:rsidRPr="00DF5FEC">
        <w:t xml:space="preserve"> </w:t>
      </w:r>
      <w:r w:rsidRPr="00DF5FEC">
        <w:tab/>
        <w:t>=</w:t>
      </w:r>
      <w:r w:rsidRPr="00DF5FEC">
        <w:tab/>
        <w:t>nutrient limitation for bryophytes</w:t>
      </w:r>
      <w:r>
        <w:t xml:space="preserve"> or freely-floating macrophytes</w:t>
      </w:r>
      <w:r w:rsidRPr="00DF5FEC">
        <w:t xml:space="preserve"> (unitless), see </w:t>
      </w:r>
      <w:r>
        <w:rPr>
          <w:b/>
          <w:bCs/>
        </w:rPr>
        <w:fldChar w:fldCharType="begin"/>
      </w:r>
      <w:r>
        <w:instrText xml:space="preserve"> REF NutrLimit \h </w:instrText>
      </w:r>
      <w:r>
        <w:rPr>
          <w:b/>
          <w:bCs/>
        </w:rPr>
      </w:r>
      <w:r>
        <w:rPr>
          <w:b/>
          <w:bCs/>
        </w:rPr>
        <w:fldChar w:fldCharType="separate"/>
      </w:r>
      <w:r w:rsidRPr="00AF3A93">
        <w:rPr>
          <w:b/>
        </w:rPr>
        <w:t>(</w:t>
      </w:r>
      <w:r>
        <w:rPr>
          <w:b/>
          <w:noProof/>
        </w:rPr>
        <w:t>55</w:t>
      </w:r>
      <w:r w:rsidRPr="00AF3A93">
        <w:rPr>
          <w:b/>
        </w:rPr>
        <w:t>)</w:t>
      </w:r>
      <w:r>
        <w:rPr>
          <w:b/>
          <w:bCs/>
        </w:rPr>
        <w:fldChar w:fldCharType="end"/>
      </w:r>
      <w:r w:rsidRPr="00DF5FEC">
        <w:t>;</w:t>
      </w:r>
    </w:p>
    <w:p w:rsidR="00CB54F3" w:rsidRDefault="00CB54F3" w:rsidP="00CB54F3">
      <w:pPr>
        <w:widowControl/>
        <w:tabs>
          <w:tab w:val="left" w:pos="-1440"/>
          <w:tab w:val="left" w:pos="2430"/>
        </w:tabs>
        <w:ind w:left="2880" w:hanging="2160"/>
      </w:pPr>
      <w:proofErr w:type="spellStart"/>
      <w:r w:rsidRPr="00DF5FEC">
        <w:rPr>
          <w:i/>
          <w:iCs/>
        </w:rPr>
        <w:t>FracPhoto</w:t>
      </w:r>
      <w:proofErr w:type="spellEnd"/>
      <w:r w:rsidRPr="00DF5FEC">
        <w:tab/>
        <w:t>=</w:t>
      </w:r>
      <w:r w:rsidRPr="00DF5FEC">
        <w:tab/>
        <w:t xml:space="preserve">reduction factor for effect of toxicant on photosynthesis (unitless), see </w:t>
      </w:r>
      <w:r>
        <w:rPr>
          <w:b/>
          <w:bCs/>
        </w:rPr>
        <w:fldChar w:fldCharType="begin"/>
      </w:r>
      <w:r>
        <w:instrText xml:space="preserve"> REF FracPhoto \h </w:instrText>
      </w:r>
      <w:r>
        <w:rPr>
          <w:b/>
          <w:bCs/>
        </w:rPr>
      </w:r>
      <w:r>
        <w:rPr>
          <w:b/>
          <w:bCs/>
        </w:rPr>
        <w:fldChar w:fldCharType="separate"/>
      </w:r>
      <w:r w:rsidRPr="00732F5C">
        <w:rPr>
          <w:b/>
        </w:rPr>
        <w:t>(</w:t>
      </w:r>
      <w:r>
        <w:rPr>
          <w:b/>
          <w:noProof/>
        </w:rPr>
        <w:t>421</w:t>
      </w:r>
      <w:r w:rsidRPr="00732F5C">
        <w:rPr>
          <w:b/>
        </w:rPr>
        <w:t>)</w:t>
      </w:r>
      <w:r>
        <w:rPr>
          <w:b/>
          <w:bCs/>
        </w:rPr>
        <w:fldChar w:fldCharType="end"/>
      </w:r>
      <w:r>
        <w:t>;</w:t>
      </w:r>
    </w:p>
    <w:p w:rsidR="00CB54F3" w:rsidRPr="005A151A" w:rsidRDefault="00CB54F3" w:rsidP="00CB54F3">
      <w:pPr>
        <w:widowControl/>
        <w:tabs>
          <w:tab w:val="left" w:pos="-1440"/>
          <w:tab w:val="left" w:pos="2430"/>
        </w:tabs>
        <w:ind w:left="2880" w:hanging="2160"/>
        <w:rPr>
          <w:iCs/>
        </w:rPr>
      </w:pPr>
      <w:r w:rsidRPr="001025EF">
        <w:rPr>
          <w:position w:val="-12"/>
        </w:rPr>
        <w:object w:dxaOrig="1480" w:dyaOrig="360">
          <v:shape id="_x0000_i1084" type="#_x0000_t75" style="width:74.25pt;height:18pt" o:ole="">
            <v:imagedata r:id="rId144" o:title=""/>
          </v:shape>
          <o:OLEObject Type="Embed" ProgID="Equation.3" ShapeID="_x0000_i1084" DrawAspect="Content" ObjectID="_1635757841" r:id="rId145"/>
        </w:object>
      </w:r>
      <w:r>
        <w:tab/>
      </w:r>
      <w:r w:rsidRPr="005A151A">
        <w:rPr>
          <w:i/>
          <w:iCs/>
        </w:rPr>
        <w:t>=</w:t>
      </w:r>
      <w:r w:rsidRPr="005A151A">
        <w:rPr>
          <w:i/>
          <w:iCs/>
        </w:rPr>
        <w:tab/>
      </w:r>
      <w:r w:rsidRPr="005A151A">
        <w:rPr>
          <w:iCs/>
        </w:rPr>
        <w:t xml:space="preserve">washout of freely floating macrophytes, see </w:t>
      </w:r>
      <w:r w:rsidRPr="005A151A">
        <w:rPr>
          <w:iCs/>
        </w:rPr>
        <w:fldChar w:fldCharType="begin"/>
      </w:r>
      <w:r w:rsidRPr="005A151A">
        <w:rPr>
          <w:iCs/>
        </w:rPr>
        <w:instrText xml:space="preserve"> REF Washout_FreeFloatMacro \h </w:instrText>
      </w:r>
      <w:r>
        <w:rPr>
          <w:iCs/>
        </w:rPr>
        <w:instrText xml:space="preserve"> \* MERGEFORMAT </w:instrText>
      </w:r>
      <w:r w:rsidRPr="005A151A">
        <w:rPr>
          <w:iCs/>
        </w:rPr>
      </w:r>
      <w:r w:rsidRPr="005A151A">
        <w:rPr>
          <w:iCs/>
        </w:rPr>
        <w:fldChar w:fldCharType="separate"/>
      </w:r>
      <w:r w:rsidRPr="00C239D9">
        <w:rPr>
          <w:b/>
        </w:rPr>
        <w:t>(</w:t>
      </w:r>
      <w:r>
        <w:rPr>
          <w:b/>
        </w:rPr>
        <w:t>86</w:t>
      </w:r>
      <w:r w:rsidRPr="00C239D9">
        <w:rPr>
          <w:b/>
        </w:rPr>
        <w:t>)</w:t>
      </w:r>
      <w:r w:rsidRPr="005A151A">
        <w:rPr>
          <w:iCs/>
        </w:rPr>
        <w:fldChar w:fldCharType="end"/>
      </w:r>
      <w:r w:rsidRPr="005A151A">
        <w:rPr>
          <w:iCs/>
        </w:rPr>
        <w:t>;</w:t>
      </w:r>
      <w:r>
        <w:rPr>
          <w:iCs/>
        </w:rPr>
        <w:t xml:space="preserve"> and</w:t>
      </w:r>
    </w:p>
    <w:p w:rsidR="00CB54F3" w:rsidRPr="007076C4" w:rsidRDefault="00CB54F3" w:rsidP="00CB54F3">
      <w:pPr>
        <w:tabs>
          <w:tab w:val="left" w:pos="2430"/>
        </w:tabs>
        <w:ind w:firstLine="720"/>
      </w:pPr>
      <w:r w:rsidRPr="001025EF">
        <w:rPr>
          <w:position w:val="-12"/>
        </w:rPr>
        <w:object w:dxaOrig="1359" w:dyaOrig="360">
          <v:shape id="_x0000_i1085" type="#_x0000_t75" style="width:68.25pt;height:18pt" o:ole="">
            <v:imagedata r:id="rId146" o:title=""/>
          </v:shape>
          <o:OLEObject Type="Embed" ProgID="Equation.3" ShapeID="_x0000_i1085" DrawAspect="Content" ObjectID="_1635757842" r:id="rId147"/>
        </w:object>
      </w:r>
      <w:r w:rsidRPr="007076C4">
        <w:tab/>
        <w:t>=</w:t>
      </w:r>
      <w:r w:rsidRPr="007076C4">
        <w:tab/>
        <w:t>loadings from linked upstream segments (g/m</w:t>
      </w:r>
      <w:r w:rsidRPr="007076C4">
        <w:rPr>
          <w:vertAlign w:val="superscript"/>
        </w:rPr>
        <w:t>3</w:t>
      </w:r>
      <w:r w:rsidRPr="007076C4">
        <w:t xml:space="preserve">·d), see </w:t>
      </w:r>
      <w:r w:rsidRPr="007076C4">
        <w:fldChar w:fldCharType="begin"/>
      </w:r>
      <w:r w:rsidRPr="007076C4">
        <w:instrText xml:space="preserve"> REF washin \h  \* MERGEFORMAT </w:instrText>
      </w:r>
      <w:r w:rsidRPr="007076C4">
        <w:fldChar w:fldCharType="separate"/>
      </w:r>
      <w:r>
        <w:rPr>
          <w:b/>
        </w:rPr>
        <w:t>(30)</w:t>
      </w:r>
      <w:r w:rsidRPr="007076C4">
        <w:fldChar w:fldCharType="end"/>
      </w:r>
      <w:r w:rsidRPr="007076C4">
        <w:t>;</w:t>
      </w:r>
    </w:p>
    <w:p w:rsidR="00CB54F3" w:rsidRPr="005A151A" w:rsidRDefault="00CB54F3" w:rsidP="00CB54F3">
      <w:pPr>
        <w:widowControl/>
        <w:tabs>
          <w:tab w:val="left" w:pos="-1440"/>
        </w:tabs>
        <w:ind w:left="2880" w:hanging="2160"/>
      </w:pPr>
    </w:p>
    <w:p w:rsidR="00CB54F3" w:rsidRDefault="00CB54F3" w:rsidP="00CB54F3">
      <w:pPr>
        <w:widowControl/>
        <w:tabs>
          <w:tab w:val="left" w:pos="-1440"/>
        </w:tabs>
      </w:pPr>
    </w:p>
    <w:p w:rsidR="00CB54F3" w:rsidRPr="00DF5FEC" w:rsidRDefault="00CB54F3" w:rsidP="00CB54F3">
      <w:pPr>
        <w:widowControl/>
      </w:pPr>
      <w:r w:rsidRPr="00DF5FEC">
        <w:t xml:space="preserve">They share many of the constructs with the algal submodel described above.  Temperature limitation is modeled similarly, but with different parameter values.  Light limitation also is handled similarly, using the Steele (1962) formulation; the application of this equation has been verified with laboratory data (Collins et al., 1985).  </w:t>
      </w:r>
      <w:proofErr w:type="gramStart"/>
      <w:r w:rsidRPr="00DF5FEC">
        <w:t>Periphyton are</w:t>
      </w:r>
      <w:proofErr w:type="gramEnd"/>
      <w:r w:rsidRPr="00DF5FEC">
        <w:t xml:space="preserve"> epiphytic in the presence of macrophytes; by growing on the leaves they contribute to the light extinction for the macrophytes (Sand-Jensen, 1977).  Extinction due to periphyton biomass is computed in AQUATOX, by inclusion in </w:t>
      </w:r>
      <w:proofErr w:type="spellStart"/>
      <w:r w:rsidRPr="00DF5FEC">
        <w:rPr>
          <w:i/>
          <w:iCs/>
        </w:rPr>
        <w:t>LtLimit</w:t>
      </w:r>
      <w:proofErr w:type="spellEnd"/>
      <w:r w:rsidRPr="00DF5FEC">
        <w:t xml:space="preserve">.  </w:t>
      </w:r>
      <w:r>
        <w:t>For rooted macrophytes, n</w:t>
      </w:r>
      <w:r w:rsidRPr="00DF5FEC">
        <w:t xml:space="preserve">utrient limitation is not modeled at this time because macrophytes can obtain most of their nutrients from bottom sediments (Bristow and </w:t>
      </w:r>
      <w:proofErr w:type="spellStart"/>
      <w:r w:rsidRPr="00DF5FEC">
        <w:t>Whitcombe</w:t>
      </w:r>
      <w:proofErr w:type="spellEnd"/>
      <w:r w:rsidRPr="00DF5FEC">
        <w:t xml:space="preserve">, 1971; Nichols and Keeney, 1976; </w:t>
      </w:r>
      <w:proofErr w:type="spellStart"/>
      <w:r w:rsidRPr="00DF5FEC">
        <w:t>Barko</w:t>
      </w:r>
      <w:proofErr w:type="spellEnd"/>
      <w:r w:rsidRPr="00DF5FEC">
        <w:t xml:space="preserve"> and Smart, 1980). </w:t>
      </w:r>
      <w:r>
        <w:t>Bryophytes and freely floating macrophytes assimilate nutrients from water and are subject to nutrient limitation.</w:t>
      </w:r>
    </w:p>
    <w:p w:rsidR="00CB54F3" w:rsidRDefault="00CB54F3" w:rsidP="00CB54F3">
      <w:pPr>
        <w:widowControl/>
      </w:pPr>
    </w:p>
    <w:p w:rsidR="00CB54F3" w:rsidRDefault="00CB54F3" w:rsidP="00CB54F3">
      <w:pPr>
        <w:widowControl/>
      </w:pPr>
      <w:r>
        <w:lastRenderedPageBreak/>
        <w:t xml:space="preserve">Release 3 includes free-floating macrophytes.  These macrophytes are assumed to be floating at the upper layer of the water column and therefore are not subject to light limitation.  Furthermore, free-floating macrophytes are not subject to the </w:t>
      </w:r>
      <w:proofErr w:type="spellStart"/>
      <w:r>
        <w:rPr>
          <w:i/>
        </w:rPr>
        <w:t>FracLittoral</w:t>
      </w:r>
      <w:proofErr w:type="spellEnd"/>
      <w:r>
        <w:t xml:space="preserve"> limitation to macrophyte photosynthesis </w:t>
      </w:r>
      <w:r>
        <w:fldChar w:fldCharType="begin"/>
      </w:r>
      <w:r>
        <w:instrText xml:space="preserve"> REF Photosyn_Macro \h </w:instrText>
      </w:r>
      <w:r>
        <w:fldChar w:fldCharType="separate"/>
      </w:r>
      <w:r w:rsidRPr="00C239D9">
        <w:rPr>
          <w:b/>
        </w:rPr>
        <w:t>(</w:t>
      </w:r>
      <w:r>
        <w:rPr>
          <w:b/>
          <w:noProof/>
        </w:rPr>
        <w:t>85</w:t>
      </w:r>
      <w:r w:rsidRPr="00C239D9">
        <w:rPr>
          <w:b/>
        </w:rPr>
        <w:t>)</w:t>
      </w:r>
      <w:r>
        <w:fldChar w:fldCharType="end"/>
      </w:r>
      <w:r>
        <w:t>.  On the other hand the washing of macrophytes out of the system is affected by the carrying capacity for the species:</w:t>
      </w:r>
    </w:p>
    <w:p w:rsidR="00CB54F3" w:rsidRDefault="00CB54F3" w:rsidP="00CB54F3">
      <w:pPr>
        <w:widowControl/>
      </w:pPr>
    </w:p>
    <w:p w:rsidR="00CB54F3" w:rsidRPr="00DF5FEC" w:rsidRDefault="00CB54F3" w:rsidP="00CB54F3">
      <w:pPr>
        <w:tabs>
          <w:tab w:val="center" w:pos="4680"/>
          <w:tab w:val="right" w:pos="9360"/>
        </w:tabs>
        <w:jc w:val="center"/>
      </w:pPr>
      <w:r>
        <w:tab/>
      </w:r>
      <w:r w:rsidRPr="009568AF">
        <w:rPr>
          <w:position w:val="-30"/>
        </w:rPr>
        <w:object w:dxaOrig="6100" w:dyaOrig="720">
          <v:shape id="_x0000_i1086" type="#_x0000_t75" style="width:305.25pt;height:36pt" o:ole="">
            <v:imagedata r:id="rId148" o:title=""/>
          </v:shape>
          <o:OLEObject Type="Embed" ProgID="Equation.3" ShapeID="_x0000_i1086" DrawAspect="Content" ObjectID="_1635757843" r:id="rId149"/>
        </w:object>
      </w:r>
      <w:r>
        <w:tab/>
      </w:r>
      <w:bookmarkStart w:id="97" w:name="Washout_FreeFloat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86</w:t>
      </w:r>
      <w:r w:rsidRPr="00C239D9">
        <w:rPr>
          <w:b/>
        </w:rPr>
        <w:fldChar w:fldCharType="end"/>
      </w:r>
      <w:r w:rsidRPr="00C239D9">
        <w:rPr>
          <w:b/>
        </w:rPr>
        <w:t>)</w:t>
      </w:r>
      <w:bookmarkEnd w:id="97"/>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430"/>
        </w:tabs>
        <w:ind w:firstLine="720"/>
      </w:pPr>
      <w:r w:rsidRPr="001025EF">
        <w:rPr>
          <w:position w:val="-12"/>
        </w:rPr>
        <w:object w:dxaOrig="1420" w:dyaOrig="320">
          <v:shape id="_x0000_i1087" type="#_x0000_t75" style="width:71.25pt;height:15.75pt" o:ole="">
            <v:imagedata r:id="rId150" o:title=""/>
          </v:shape>
          <o:OLEObject Type="Embed" ProgID="Equation.3" ShapeID="_x0000_i1087" DrawAspect="Content" ObjectID="_1635757844" r:id="rId151"/>
        </w:object>
      </w:r>
      <w:r w:rsidRPr="00DF5FEC">
        <w:tab/>
        <w:t>=</w:t>
      </w:r>
      <w:r w:rsidRPr="00DF5FEC">
        <w:tab/>
        <w:t>loss due to being carried downstream (g/m</w:t>
      </w:r>
      <w:r w:rsidRPr="00DF5FEC">
        <w:rPr>
          <w:vertAlign w:val="superscript"/>
        </w:rPr>
        <w:t xml:space="preserve">3 </w:t>
      </w:r>
      <w:r w:rsidRPr="00DF5FEC">
        <w:sym w:font="Symbol" w:char="F0D7"/>
      </w:r>
      <w:r w:rsidRPr="00DF5FEC">
        <w:t xml:space="preserve">d), </w:t>
      </w:r>
    </w:p>
    <w:p w:rsidR="00CB54F3" w:rsidRDefault="00CB54F3" w:rsidP="00CB54F3">
      <w:pPr>
        <w:widowControl/>
        <w:tabs>
          <w:tab w:val="left" w:pos="-1440"/>
          <w:tab w:val="left" w:pos="2430"/>
        </w:tabs>
        <w:ind w:firstLine="720"/>
      </w:pPr>
      <w:r w:rsidRPr="00DF5FEC">
        <w:rPr>
          <w:i/>
          <w:iCs/>
        </w:rPr>
        <w:t>State</w:t>
      </w:r>
      <w:r w:rsidRPr="00DF5FEC">
        <w:tab/>
        <w:t>=</w:t>
      </w:r>
      <w:r w:rsidRPr="00DF5FEC">
        <w:tab/>
        <w:t>concentration of dissolved or floating state variable (g/m</w:t>
      </w:r>
      <w:r w:rsidRPr="00DF5FEC">
        <w:rPr>
          <w:vertAlign w:val="superscript"/>
        </w:rPr>
        <w:t>3</w:t>
      </w:r>
      <w:r w:rsidRPr="00DF5FEC">
        <w:t>)</w:t>
      </w:r>
      <w:r>
        <w:t>,</w:t>
      </w:r>
    </w:p>
    <w:p w:rsidR="00CB54F3" w:rsidRDefault="00CB54F3" w:rsidP="00CB54F3">
      <w:pPr>
        <w:widowControl/>
        <w:tabs>
          <w:tab w:val="left" w:pos="2430"/>
        </w:tabs>
        <w:ind w:left="720"/>
      </w:pPr>
      <w:proofErr w:type="spellStart"/>
      <w:r w:rsidRPr="00DF5FEC">
        <w:rPr>
          <w:i/>
          <w:iCs/>
        </w:rPr>
        <w:t>KCap</w:t>
      </w:r>
      <w:proofErr w:type="spellEnd"/>
      <w:r w:rsidRPr="00DF5FEC">
        <w:tab/>
        <w:t>=</w:t>
      </w:r>
      <w:r w:rsidRPr="00DF5FEC">
        <w:tab/>
        <w:t>carrying capacity (g/m</w:t>
      </w:r>
      <w:r>
        <w:rPr>
          <w:vertAlign w:val="superscript"/>
        </w:rPr>
        <w:t>2</w:t>
      </w:r>
      <w:r w:rsidRPr="00DF5FEC">
        <w:t>)</w:t>
      </w:r>
      <w:r>
        <w:t>;</w:t>
      </w:r>
    </w:p>
    <w:p w:rsidR="00CB54F3" w:rsidRDefault="00CB54F3" w:rsidP="00CB54F3">
      <w:pPr>
        <w:widowControl/>
        <w:tabs>
          <w:tab w:val="left" w:pos="-1440"/>
          <w:tab w:val="left" w:pos="2430"/>
        </w:tabs>
        <w:ind w:left="720"/>
      </w:pPr>
      <w:proofErr w:type="spellStart"/>
      <w:r>
        <w:rPr>
          <w:i/>
          <w:iCs/>
        </w:rPr>
        <w:t>ZMean</w:t>
      </w:r>
      <w:proofErr w:type="spellEnd"/>
      <w:r w:rsidRPr="00DF5FEC">
        <w:tab/>
        <w:t>=</w:t>
      </w:r>
      <w:r w:rsidRPr="00DF5FEC">
        <w:tab/>
      </w:r>
      <w:r>
        <w:t xml:space="preserve">mean depth from site </w:t>
      </w:r>
      <w:proofErr w:type="spellStart"/>
      <w:r>
        <w:t>underyling</w:t>
      </w:r>
      <w:proofErr w:type="spellEnd"/>
      <w:r>
        <w:t xml:space="preserve"> data</w:t>
      </w:r>
      <w:r w:rsidRPr="00DF5FEC">
        <w:t xml:space="preserve"> (m)</w:t>
      </w:r>
      <w:r>
        <w:t>;</w:t>
      </w:r>
    </w:p>
    <w:p w:rsidR="00CB54F3" w:rsidRPr="00DF5FEC" w:rsidRDefault="00CB54F3" w:rsidP="00CB54F3">
      <w:pPr>
        <w:widowControl/>
        <w:tabs>
          <w:tab w:val="left" w:pos="2430"/>
        </w:tabs>
        <w:ind w:left="720"/>
      </w:pPr>
      <w:r w:rsidRPr="00DF5FEC">
        <w:rPr>
          <w:i/>
          <w:iCs/>
        </w:rPr>
        <w:t>Discharge</w:t>
      </w:r>
      <w:r w:rsidRPr="00DF5FEC">
        <w:tab/>
        <w:t>=</w:t>
      </w:r>
      <w:r w:rsidRPr="00DF5FEC">
        <w:tab/>
        <w:t>discharge (m</w:t>
      </w:r>
      <w:r w:rsidRPr="00DF5FEC">
        <w:rPr>
          <w:vertAlign w:val="superscript"/>
        </w:rPr>
        <w:t>3</w:t>
      </w:r>
      <w:r w:rsidRPr="00DF5FEC">
        <w:t xml:space="preserve">/d), see </w:t>
      </w:r>
      <w:r w:rsidRPr="000D3E1D">
        <w:rPr>
          <w:color w:val="000000"/>
        </w:rPr>
        <w:fldChar w:fldCharType="begin"/>
      </w:r>
      <w:r w:rsidRPr="000D3E1D">
        <w:rPr>
          <w:color w:val="000000"/>
        </w:rPr>
        <w:instrText xml:space="preserve"> REF _Ref131133736 \h  \* MERGEFORMAT </w:instrText>
      </w:r>
      <w:r w:rsidRPr="000D3E1D">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sidRPr="00DF5FEC">
        <w:t>;</w:t>
      </w:r>
      <w:r>
        <w:t xml:space="preserve"> and</w:t>
      </w:r>
    </w:p>
    <w:p w:rsidR="00CB54F3" w:rsidRPr="00DF5FEC" w:rsidRDefault="00CB54F3" w:rsidP="00CB54F3">
      <w:pPr>
        <w:widowControl/>
        <w:tabs>
          <w:tab w:val="left" w:pos="2430"/>
        </w:tabs>
        <w:ind w:left="720"/>
      </w:pPr>
      <w:r w:rsidRPr="00DF5FEC">
        <w:rPr>
          <w:i/>
          <w:iCs/>
        </w:rPr>
        <w:t>Volume</w:t>
      </w:r>
      <w:r w:rsidRPr="00DF5FEC">
        <w:tab/>
        <w:t>=</w:t>
      </w:r>
      <w:r w:rsidRPr="00DF5FEC">
        <w:tab/>
        <w:t>volume of site (m</w:t>
      </w:r>
      <w:r w:rsidRPr="00DF5FEC">
        <w:rPr>
          <w:vertAlign w:val="superscript"/>
        </w:rPr>
        <w:t>3</w:t>
      </w:r>
      <w:r w:rsidRPr="00DF5FEC">
        <w:t xml:space="preserve">), see </w:t>
      </w:r>
      <w:r>
        <w:rPr>
          <w:b/>
          <w:bCs/>
        </w:rPr>
        <w:fldChar w:fldCharType="begin"/>
      </w:r>
      <w:r>
        <w:instrText xml:space="preserve"> REF dVolume \h </w:instrText>
      </w:r>
      <w:r>
        <w:rPr>
          <w:b/>
          <w:bCs/>
        </w:rPr>
      </w:r>
      <w:r>
        <w:rPr>
          <w:b/>
          <w:bCs/>
        </w:rPr>
        <w:fldChar w:fldCharType="separate"/>
      </w:r>
      <w:r w:rsidRPr="005E1767">
        <w:rPr>
          <w:b/>
        </w:rPr>
        <w:t>(</w:t>
      </w:r>
      <w:r>
        <w:rPr>
          <w:b/>
          <w:noProof/>
        </w:rPr>
        <w:t>2</w:t>
      </w:r>
      <w:r w:rsidRPr="005E1767">
        <w:rPr>
          <w:b/>
        </w:rPr>
        <w:t>)</w:t>
      </w:r>
      <w:r>
        <w:rPr>
          <w:b/>
          <w:bCs/>
        </w:rPr>
        <w:fldChar w:fldCharType="end"/>
      </w:r>
      <w:r w:rsidRPr="00DF5FEC">
        <w:t>;</w:t>
      </w:r>
    </w:p>
    <w:p w:rsidR="00CB54F3" w:rsidRDefault="00CB54F3" w:rsidP="00CB54F3">
      <w:pPr>
        <w:widowControl/>
      </w:pPr>
    </w:p>
    <w:p w:rsidR="00CB54F3" w:rsidRDefault="00CB54F3" w:rsidP="00CB54F3">
      <w:pPr>
        <w:widowControl/>
      </w:pPr>
      <w:r w:rsidRPr="00DF5FEC">
        <w:t xml:space="preserve">Simulation of </w:t>
      </w:r>
      <w:r>
        <w:t xml:space="preserve">macrophyte </w:t>
      </w:r>
      <w:r w:rsidRPr="00DF5FEC">
        <w:t xml:space="preserve">respiration and excretion utilize the same equations as algae; excretion </w:t>
      </w:r>
      <w:r>
        <w:t xml:space="preserve">in rooted macrophytes </w:t>
      </w:r>
      <w:r w:rsidRPr="00DF5FEC">
        <w:t>results in "nutrient pumping" because the nutrients are assumed to come from the sediments but are excreted to the water column</w:t>
      </w:r>
      <w:r w:rsidRPr="002F71E2">
        <w:rPr>
          <w:rStyle w:val="FootnoteReference"/>
          <w:vertAlign w:val="superscript"/>
        </w:rPr>
        <w:footnoteReference w:id="1"/>
      </w:r>
      <w:r w:rsidRPr="00DF5FEC">
        <w:t>.  Non-predatory mortality is modeled similarly to algae as a function of suboptimal temperature (but not light).  However, mortality is a function of low as well as high temperatures, and winter die-back is represented as a result of this control; the response is the inverse of the temperature limitation (</w:t>
      </w:r>
      <w:r>
        <w:rPr>
          <w:b/>
          <w:bCs/>
        </w:rPr>
        <w:fldChar w:fldCharType="begin"/>
      </w:r>
      <w:r>
        <w:instrText xml:space="preserve"> REF _Ref130639307 </w:instrText>
      </w:r>
      <w:r>
        <w:rPr>
          <w:b/>
          <w:bCs/>
        </w:rPr>
        <w:fldChar w:fldCharType="separate"/>
      </w:r>
      <w:r>
        <w:t xml:space="preserve">Figure </w:t>
      </w:r>
      <w:r>
        <w:rPr>
          <w:noProof/>
        </w:rPr>
        <w:t>68</w:t>
      </w:r>
      <w:r>
        <w:rPr>
          <w:b/>
          <w:bCs/>
        </w:rPr>
        <w:fldChar w:fldCharType="end"/>
      </w:r>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100" w:dyaOrig="360">
          <v:shape id="_x0000_i1088" type="#_x0000_t75" style="width:305.25pt;height:18pt" o:ole="">
            <v:imagedata r:id="rId152" o:title=""/>
          </v:shape>
          <o:OLEObject Type="Embed" ProgID="Equation.3" ShapeID="_x0000_i1088" DrawAspect="Content" ObjectID="_1635757845" r:id="rId153"/>
        </w:object>
      </w:r>
      <w:r>
        <w:tab/>
      </w:r>
      <w:bookmarkStart w:id="98" w:name="Mortality_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87</w:t>
      </w:r>
      <w:r w:rsidRPr="00C239D9">
        <w:rPr>
          <w:b/>
        </w:rPr>
        <w:fldChar w:fldCharType="end"/>
      </w:r>
      <w:r w:rsidRPr="00C239D9">
        <w:rPr>
          <w:b/>
        </w:rPr>
        <w:t>)</w:t>
      </w:r>
      <w:bookmarkEnd w:id="98"/>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810"/>
        <w:rPr>
          <w:i/>
          <w:iCs/>
        </w:rPr>
      </w:pPr>
      <w:proofErr w:type="spellStart"/>
      <w:r w:rsidRPr="00DF5FEC">
        <w:rPr>
          <w:i/>
          <w:iCs/>
        </w:rPr>
        <w:t>KMort</w:t>
      </w:r>
      <w:proofErr w:type="spellEnd"/>
      <w:r w:rsidRPr="00DF5FEC">
        <w:rPr>
          <w:i/>
          <w:iCs/>
        </w:rPr>
        <w:tab/>
      </w:r>
      <w:r w:rsidRPr="00DF5FEC">
        <w:t>=</w:t>
      </w:r>
      <w:r w:rsidRPr="00DF5FEC">
        <w:tab/>
        <w:t>intrinsic mortality rate</w:t>
      </w:r>
      <w:r w:rsidRPr="00DF5FEC">
        <w:rPr>
          <w:i/>
          <w:iCs/>
        </w:rPr>
        <w:t xml:space="preserve"> </w:t>
      </w:r>
      <w:r w:rsidRPr="00DF5FEC">
        <w:t>(g/g</w:t>
      </w:r>
      <w:r w:rsidRPr="00DF5FEC">
        <w:sym w:font="Symbol" w:char="F0D7"/>
      </w:r>
      <w:r w:rsidRPr="00DF5FEC">
        <w:t>d)</w:t>
      </w:r>
      <w:r w:rsidRPr="00DF5FEC">
        <w:rPr>
          <w:i/>
          <w:iCs/>
        </w:rPr>
        <w:t>;</w:t>
      </w:r>
    </w:p>
    <w:p w:rsidR="00CB54F3" w:rsidRPr="00DF5FEC" w:rsidRDefault="00CB54F3" w:rsidP="00CB54F3">
      <w:pPr>
        <w:widowControl/>
        <w:tabs>
          <w:tab w:val="left" w:pos="2160"/>
        </w:tabs>
        <w:ind w:left="810"/>
      </w:pPr>
      <w:r w:rsidRPr="00DF5FEC">
        <w:rPr>
          <w:i/>
          <w:iCs/>
        </w:rPr>
        <w:t>Poisoned</w:t>
      </w:r>
      <w:r w:rsidRPr="00DF5FEC">
        <w:t xml:space="preserve"> </w:t>
      </w:r>
      <w:r w:rsidRPr="00DF5FEC">
        <w:tab/>
        <w:t>=</w:t>
      </w:r>
      <w:r w:rsidRPr="00DF5FEC">
        <w:tab/>
        <w:t>mortality rate due to toxicant (g/g</w:t>
      </w:r>
      <w:r w:rsidRPr="00DF5FEC">
        <w:sym w:font="Symbol" w:char="F0D7"/>
      </w:r>
      <w:r w:rsidRPr="00DF5FEC">
        <w:t>d)</w:t>
      </w:r>
      <w:r w:rsidRPr="00DF5FEC">
        <w:rPr>
          <w:b/>
          <w:bCs/>
        </w:rPr>
        <w:t xml:space="preserve"> </w:t>
      </w:r>
      <w:r>
        <w:rPr>
          <w:b/>
          <w:bCs/>
        </w:rPr>
        <w:fldChar w:fldCharType="begin"/>
      </w:r>
      <w:r>
        <w:rPr>
          <w:b/>
          <w:bCs/>
        </w:rPr>
        <w:instrText xml:space="preserve"> REF Poisoned \h </w:instrText>
      </w:r>
      <w:r>
        <w:rPr>
          <w:b/>
          <w:bCs/>
        </w:rPr>
      </w:r>
      <w:r>
        <w:rPr>
          <w:b/>
          <w:bCs/>
        </w:rPr>
        <w:fldChar w:fldCharType="separate"/>
      </w:r>
      <w:r w:rsidRPr="00732F5C">
        <w:rPr>
          <w:b/>
        </w:rPr>
        <w:t>(</w:t>
      </w:r>
      <w:r>
        <w:rPr>
          <w:b/>
          <w:noProof/>
        </w:rPr>
        <w:t>417</w:t>
      </w:r>
      <w:r w:rsidRPr="00732F5C">
        <w:rPr>
          <w:b/>
        </w:rPr>
        <w:t>)</w:t>
      </w:r>
      <w:r>
        <w:rPr>
          <w:b/>
          <w:bCs/>
        </w:rPr>
        <w:fldChar w:fldCharType="end"/>
      </w:r>
      <w:r w:rsidRPr="00DF5FEC">
        <w:t>, and</w:t>
      </w:r>
    </w:p>
    <w:p w:rsidR="00CB54F3" w:rsidRPr="00DF5FEC" w:rsidRDefault="00CB54F3" w:rsidP="00CB54F3">
      <w:pPr>
        <w:widowControl/>
        <w:tabs>
          <w:tab w:val="left" w:pos="2160"/>
        </w:tabs>
        <w:ind w:left="810"/>
      </w:pPr>
      <w:proofErr w:type="spellStart"/>
      <w:r w:rsidRPr="00DF5FEC">
        <w:rPr>
          <w:i/>
          <w:iCs/>
        </w:rPr>
        <w:t>EMort</w:t>
      </w:r>
      <w:proofErr w:type="spellEnd"/>
      <w:r w:rsidRPr="00DF5FEC">
        <w:t xml:space="preserve"> </w:t>
      </w:r>
      <w:r w:rsidRPr="00DF5FEC">
        <w:tab/>
        <w:t>=</w:t>
      </w:r>
      <w:r w:rsidRPr="00DF5FEC">
        <w:tab/>
        <w:t>maximum mortality due to suboptimal temperature (g/g</w:t>
      </w:r>
      <w:r w:rsidRPr="00DF5FEC">
        <w:sym w:font="Symbol" w:char="F0D7"/>
      </w:r>
      <w:r w:rsidRPr="00DF5FEC">
        <w:t>d).</w:t>
      </w:r>
    </w:p>
    <w:p w:rsidR="00CB54F3" w:rsidRPr="00DF5FEC" w:rsidRDefault="00CB54F3" w:rsidP="00CB54F3">
      <w:pPr>
        <w:widowControl/>
      </w:pPr>
    </w:p>
    <w:p w:rsidR="00CB54F3" w:rsidRPr="00DF5FEC" w:rsidRDefault="00CB54F3" w:rsidP="00CB54F3">
      <w:pPr>
        <w:widowControl/>
      </w:pPr>
      <w:r w:rsidRPr="00DF5FEC">
        <w:t>Sloughing of dead leaves can be a significant loss (</w:t>
      </w:r>
      <w:proofErr w:type="spellStart"/>
      <w:r w:rsidRPr="00DF5FEC">
        <w:t>LeCren</w:t>
      </w:r>
      <w:proofErr w:type="spellEnd"/>
      <w:r w:rsidRPr="00DF5FEC">
        <w:t xml:space="preserve"> and Lowe-McConnell, 1980); it is simulated as an implicit result of mortality (</w:t>
      </w:r>
      <w:r>
        <w:fldChar w:fldCharType="begin"/>
      </w:r>
      <w:r>
        <w:instrText xml:space="preserve"> REF _Ref130639307 \h </w:instrText>
      </w:r>
      <w:r>
        <w:fldChar w:fldCharType="separate"/>
      </w:r>
      <w:r>
        <w:t xml:space="preserve">Figure </w:t>
      </w:r>
      <w:r>
        <w:rPr>
          <w:noProof/>
        </w:rPr>
        <w:t>68</w:t>
      </w:r>
      <w:r>
        <w:fldChar w:fldCharType="end"/>
      </w:r>
      <w:r w:rsidRPr="00DF5FEC">
        <w:t>).</w:t>
      </w:r>
    </w:p>
    <w:p w:rsidR="00CB54F3" w:rsidRPr="00DF5FEC" w:rsidRDefault="00CB54F3" w:rsidP="00CB54F3">
      <w:pPr>
        <w:widowControl/>
      </w:pPr>
    </w:p>
    <w:p w:rsidR="00CB54F3" w:rsidRPr="00FD0589" w:rsidRDefault="00CB54F3" w:rsidP="00CB54F3">
      <w:pPr>
        <w:pStyle w:val="Caption"/>
        <w:keepNext/>
        <w:jc w:val="center"/>
        <w:outlineLvl w:val="0"/>
        <w:rPr>
          <w:b w:val="0"/>
        </w:rPr>
      </w:pPr>
      <w:bookmarkStart w:id="99" w:name="_Ref130639307"/>
      <w:proofErr w:type="gramStart"/>
      <w:r>
        <w:lastRenderedPageBreak/>
        <w:t xml:space="preserve">Figure </w:t>
      </w:r>
      <w:r>
        <w:fldChar w:fldCharType="begin"/>
      </w:r>
      <w:r>
        <w:instrText xml:space="preserve"> SEQ Figure_ \* ARABIC </w:instrText>
      </w:r>
      <w:r>
        <w:fldChar w:fldCharType="separate"/>
      </w:r>
      <w:r>
        <w:rPr>
          <w:noProof/>
        </w:rPr>
        <w:t>68</w:t>
      </w:r>
      <w:r>
        <w:fldChar w:fldCharType="end"/>
      </w:r>
      <w:bookmarkEnd w:id="99"/>
      <w:r>
        <w:t>.</w:t>
      </w:r>
      <w:proofErr w:type="gramEnd"/>
      <w:r>
        <w:t xml:space="preserve">  </w:t>
      </w:r>
      <w:r>
        <w:rPr>
          <w:b w:val="0"/>
        </w:rPr>
        <w:t>Mortality as a function of temperature</w:t>
      </w:r>
    </w:p>
    <w:p w:rsidR="00CB54F3" w:rsidRDefault="00CB54F3" w:rsidP="00CB54F3">
      <w:pPr>
        <w:widowControl/>
        <w:jc w:val="center"/>
      </w:pPr>
      <w:r>
        <w:rPr>
          <w:noProof/>
        </w:rPr>
        <w:drawing>
          <wp:inline distT="0" distB="0" distL="0" distR="0">
            <wp:extent cx="301942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019425" cy="2247900"/>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r w:rsidRPr="00DF5FEC">
        <w:t xml:space="preserve">Macrophytes are subject to breakage due to higher water velocities; this breakage of live material is different from the sloughing of dead leaves.  Although breakage is a function of shoot length and growth form as well as currents (Bartell et al., 2000; </w:t>
      </w:r>
      <w:proofErr w:type="spellStart"/>
      <w:r w:rsidRPr="00DF5FEC">
        <w:t>Hudon</w:t>
      </w:r>
      <w:proofErr w:type="spellEnd"/>
      <w:r w:rsidRPr="00DF5FEC">
        <w:t xml:space="preserve"> et al., 2000), a simpler construct was developed for AQUATOX (</w:t>
      </w:r>
      <w:r>
        <w:rPr>
          <w:b/>
          <w:bCs/>
        </w:rPr>
        <w:fldChar w:fldCharType="begin"/>
      </w:r>
      <w:r>
        <w:instrText xml:space="preserve"> REF _Ref130639333 </w:instrText>
      </w:r>
      <w:r>
        <w:rPr>
          <w:b/>
          <w:bCs/>
        </w:rPr>
        <w:fldChar w:fldCharType="separate"/>
      </w:r>
      <w:r>
        <w:t xml:space="preserve">Figure </w:t>
      </w:r>
      <w:r>
        <w:rPr>
          <w:noProof/>
        </w:rPr>
        <w:t>69</w:t>
      </w:r>
      <w:r>
        <w:rPr>
          <w:b/>
          <w:bCs/>
        </w:rPr>
        <w:fldChar w:fldCharType="end"/>
      </w:r>
      <w:r w:rsidRPr="00DF5FEC">
        <w:t>):</w:t>
      </w:r>
    </w:p>
    <w:p w:rsidR="00CB54F3" w:rsidRPr="00DF5FEC" w:rsidRDefault="00CB54F3" w:rsidP="00CB54F3">
      <w:pPr>
        <w:tabs>
          <w:tab w:val="center" w:pos="4680"/>
          <w:tab w:val="right" w:pos="9360"/>
        </w:tabs>
        <w:jc w:val="center"/>
      </w:pPr>
      <w:r>
        <w:tab/>
      </w:r>
      <w:r w:rsidRPr="00DF5FEC">
        <w:rPr>
          <w:position w:val="-24"/>
        </w:rPr>
        <w:object w:dxaOrig="4080" w:dyaOrig="620">
          <v:shape id="_x0000_i1089" type="#_x0000_t75" style="width:204pt;height:30.75pt" o:ole="">
            <v:imagedata r:id="rId155" o:title=""/>
          </v:shape>
          <o:OLEObject Type="Embed" ProgID="Equation.3" ShapeID="_x0000_i1089" DrawAspect="Content" ObjectID="_1635757846" r:id="rId156"/>
        </w:object>
      </w:r>
      <w:r>
        <w:tab/>
      </w:r>
      <w:bookmarkStart w:id="100" w:name="Breakag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88</w:t>
      </w:r>
      <w:r w:rsidRPr="00C239D9">
        <w:rPr>
          <w:b/>
        </w:rPr>
        <w:fldChar w:fldCharType="end"/>
      </w:r>
      <w:r w:rsidRPr="00C239D9">
        <w:rPr>
          <w:b/>
        </w:rPr>
        <w:t>)</w:t>
      </w:r>
      <w:bookmarkEnd w:id="10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r w:rsidRPr="00DF5FEC">
        <w:rPr>
          <w:i/>
          <w:iCs/>
        </w:rPr>
        <w:t>Breakage</w:t>
      </w:r>
      <w:r w:rsidRPr="00DF5FEC">
        <w:tab/>
        <w:t>=</w:t>
      </w:r>
      <w:r w:rsidRPr="00DF5FEC">
        <w:tab/>
        <w:t>macrophyte breakage (g/m</w:t>
      </w:r>
      <w:r w:rsidRPr="00DF5FEC">
        <w:rPr>
          <w:vertAlign w:val="superscript"/>
        </w:rPr>
        <w:t>2</w:t>
      </w:r>
      <w:r w:rsidRPr="00DF5FEC">
        <w:t xml:space="preserve"> </w:t>
      </w:r>
      <w:r w:rsidRPr="00DF5FEC">
        <w:sym w:font="Symbol" w:char="F0D7"/>
      </w:r>
      <w:r w:rsidRPr="00DF5FEC">
        <w:t>d);</w:t>
      </w:r>
    </w:p>
    <w:p w:rsidR="00CB54F3" w:rsidRPr="00DF5FEC" w:rsidRDefault="00CB54F3" w:rsidP="00CB54F3">
      <w:pPr>
        <w:widowControl/>
        <w:tabs>
          <w:tab w:val="left" w:pos="-1440"/>
        </w:tabs>
        <w:ind w:left="720"/>
      </w:pPr>
      <w:r w:rsidRPr="00DF5FEC">
        <w:rPr>
          <w:i/>
          <w:iCs/>
        </w:rPr>
        <w:t>Velocity</w:t>
      </w:r>
      <w:r w:rsidRPr="00DF5FEC">
        <w:tab/>
        <w:t>=</w:t>
      </w:r>
      <w:r w:rsidRPr="00DF5FEC">
        <w:tab/>
        <w:t xml:space="preserve">current velocity (cm/s) see </w:t>
      </w:r>
      <w:r>
        <w:fldChar w:fldCharType="begin"/>
      </w:r>
      <w:r>
        <w:instrText xml:space="preserve"> REF Velocity \h </w:instrText>
      </w:r>
      <w:r>
        <w:fldChar w:fldCharType="separate"/>
      </w:r>
      <w:r w:rsidRPr="005E1767">
        <w:rPr>
          <w:b/>
        </w:rPr>
        <w:t>(</w:t>
      </w:r>
      <w:r>
        <w:rPr>
          <w:b/>
          <w:noProof/>
        </w:rPr>
        <w:t>14</w:t>
      </w:r>
      <w:r w:rsidRPr="005E1767">
        <w:rPr>
          <w:b/>
        </w:rPr>
        <w:t>)</w:t>
      </w:r>
      <w:r>
        <w:fldChar w:fldCharType="end"/>
      </w:r>
      <w:r w:rsidRPr="00DF5FEC">
        <w:t>;</w:t>
      </w:r>
    </w:p>
    <w:p w:rsidR="00CB54F3" w:rsidRPr="00DF5FEC" w:rsidRDefault="00CB54F3" w:rsidP="00CB54F3">
      <w:pPr>
        <w:widowControl/>
        <w:tabs>
          <w:tab w:val="left" w:pos="-1440"/>
        </w:tabs>
        <w:ind w:left="720"/>
      </w:pPr>
      <w:proofErr w:type="spellStart"/>
      <w:r w:rsidRPr="00DF5FEC">
        <w:rPr>
          <w:i/>
          <w:iCs/>
        </w:rPr>
        <w:t>VelMax</w:t>
      </w:r>
      <w:proofErr w:type="spellEnd"/>
      <w:r w:rsidRPr="00DF5FEC">
        <w:tab/>
        <w:t>=</w:t>
      </w:r>
      <w:r w:rsidRPr="00DF5FEC">
        <w:tab/>
        <w:t>velocity at which total breakage occurs (cm/s);</w:t>
      </w:r>
    </w:p>
    <w:p w:rsidR="00CB54F3" w:rsidRPr="00DF5FEC" w:rsidRDefault="00CB54F3" w:rsidP="00CB54F3">
      <w:pPr>
        <w:widowControl/>
        <w:tabs>
          <w:tab w:val="left" w:pos="-1440"/>
        </w:tabs>
        <w:ind w:left="720"/>
      </w:pPr>
      <w:r w:rsidRPr="00DF5FEC">
        <w:rPr>
          <w:i/>
          <w:iCs/>
        </w:rPr>
        <w:t>Gradual</w:t>
      </w:r>
      <w:r w:rsidRPr="00DF5FEC">
        <w:tab/>
        <w:t>=</w:t>
      </w:r>
      <w:r w:rsidRPr="00DF5FEC">
        <w:tab/>
        <w:t>velocity scaling factor (20 cm/s);</w:t>
      </w:r>
    </w:p>
    <w:p w:rsidR="00CB54F3" w:rsidRPr="00DF5FEC" w:rsidRDefault="00CB54F3" w:rsidP="00CB54F3">
      <w:pPr>
        <w:widowControl/>
        <w:tabs>
          <w:tab w:val="left" w:pos="-1440"/>
        </w:tabs>
        <w:ind w:left="720"/>
      </w:pPr>
      <w:proofErr w:type="spellStart"/>
      <w:r w:rsidRPr="00DF5FEC">
        <w:rPr>
          <w:i/>
          <w:iCs/>
        </w:rPr>
        <w:t>UnitTime</w:t>
      </w:r>
      <w:proofErr w:type="spellEnd"/>
      <w:r w:rsidRPr="00DF5FEC">
        <w:tab/>
        <w:t>=</w:t>
      </w:r>
      <w:r w:rsidRPr="00DF5FEC">
        <w:tab/>
        <w:t>unit time for simulation (1 d);</w:t>
      </w:r>
    </w:p>
    <w:p w:rsidR="00CB54F3" w:rsidRDefault="00CB54F3" w:rsidP="00CB54F3">
      <w:pPr>
        <w:widowControl/>
        <w:tabs>
          <w:tab w:val="left" w:pos="-1440"/>
        </w:tabs>
        <w:ind w:left="720"/>
      </w:pPr>
      <w:r w:rsidRPr="00DF5FEC">
        <w:rPr>
          <w:i/>
          <w:iCs/>
        </w:rPr>
        <w:t>Biomass</w:t>
      </w:r>
      <w:r w:rsidRPr="00DF5FEC">
        <w:tab/>
        <w:t>=</w:t>
      </w:r>
      <w:r w:rsidRPr="00DF5FEC">
        <w:tab/>
        <w:t>macrophyte biomass (g/m</w:t>
      </w:r>
      <w:r w:rsidRPr="00DF5FEC">
        <w:rPr>
          <w:vertAlign w:val="superscript"/>
        </w:rPr>
        <w:t>2</w:t>
      </w:r>
      <w:r w:rsidRPr="00DF5FEC">
        <w:t>).</w:t>
      </w:r>
    </w:p>
    <w:p w:rsidR="00CB54F3" w:rsidRPr="00DF5FEC" w:rsidRDefault="00CB54F3" w:rsidP="00CB54F3">
      <w:pPr>
        <w:widowControl/>
        <w:tabs>
          <w:tab w:val="left" w:pos="-1440"/>
        </w:tabs>
      </w:pPr>
    </w:p>
    <w:p w:rsidR="00CB54F3" w:rsidRPr="00FD0589" w:rsidRDefault="00CB54F3" w:rsidP="00CB54F3">
      <w:pPr>
        <w:pStyle w:val="Caption"/>
        <w:keepNext/>
        <w:jc w:val="center"/>
        <w:outlineLvl w:val="0"/>
        <w:rPr>
          <w:b w:val="0"/>
        </w:rPr>
      </w:pPr>
      <w:bookmarkStart w:id="101" w:name="_Ref130639333"/>
      <w:proofErr w:type="gramStart"/>
      <w:r>
        <w:t xml:space="preserve">Figure </w:t>
      </w:r>
      <w:r>
        <w:fldChar w:fldCharType="begin"/>
      </w:r>
      <w:r>
        <w:instrText xml:space="preserve"> SEQ Figure_ \* ARABIC </w:instrText>
      </w:r>
      <w:r>
        <w:fldChar w:fldCharType="separate"/>
      </w:r>
      <w:r>
        <w:rPr>
          <w:noProof/>
        </w:rPr>
        <w:t>69</w:t>
      </w:r>
      <w:r>
        <w:fldChar w:fldCharType="end"/>
      </w:r>
      <w:bookmarkEnd w:id="101"/>
      <w:r>
        <w:t>.</w:t>
      </w:r>
      <w:proofErr w:type="gramEnd"/>
      <w:r>
        <w:t xml:space="preserve">  </w:t>
      </w:r>
      <w:r w:rsidRPr="00FD0589">
        <w:rPr>
          <w:b w:val="0"/>
        </w:rPr>
        <w:t>Breakage of macrophytes as a function of current</w:t>
      </w:r>
    </w:p>
    <w:p w:rsidR="00CB54F3" w:rsidRPr="00FD0589" w:rsidRDefault="00CB54F3" w:rsidP="00CB54F3">
      <w:pPr>
        <w:pStyle w:val="Caption"/>
        <w:keepNext/>
        <w:jc w:val="center"/>
        <w:outlineLvl w:val="0"/>
        <w:rPr>
          <w:b w:val="0"/>
        </w:rPr>
      </w:pPr>
      <w:proofErr w:type="gramStart"/>
      <w:r w:rsidRPr="00FD0589">
        <w:rPr>
          <w:b w:val="0"/>
        </w:rPr>
        <w:t>velocity</w:t>
      </w:r>
      <w:proofErr w:type="gramEnd"/>
      <w:r w:rsidRPr="00FD0589">
        <w:rPr>
          <w:b w:val="0"/>
        </w:rPr>
        <w:t xml:space="preserve">; </w:t>
      </w:r>
      <w:proofErr w:type="spellStart"/>
      <w:r w:rsidRPr="00FD0589">
        <w:rPr>
          <w:b w:val="0"/>
          <w:i/>
        </w:rPr>
        <w:t>VelMax</w:t>
      </w:r>
      <w:proofErr w:type="spellEnd"/>
      <w:r w:rsidRPr="00FD0589">
        <w:rPr>
          <w:b w:val="0"/>
        </w:rPr>
        <w:t xml:space="preserve"> set to 300 cm/s.</w:t>
      </w:r>
    </w:p>
    <w:p w:rsidR="00CB54F3" w:rsidRDefault="00CB54F3" w:rsidP="00CB54F3">
      <w:pPr>
        <w:jc w:val="center"/>
      </w:pPr>
      <w:r>
        <w:rPr>
          <w:noProof/>
        </w:rPr>
        <w:drawing>
          <wp:inline distT="0" distB="0" distL="0" distR="0">
            <wp:extent cx="3657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rsidR="00CB54F3" w:rsidRDefault="00CB54F3" w:rsidP="00CB54F3">
      <w:pPr>
        <w:jc w:val="center"/>
      </w:pPr>
    </w:p>
    <w:p w:rsidR="00CB54F3" w:rsidRPr="00DF5FEC" w:rsidRDefault="00CB54F3" w:rsidP="00CB54F3">
      <w:pPr>
        <w:widowControl/>
      </w:pPr>
      <w:r>
        <w:t xml:space="preserve">The </w:t>
      </w:r>
      <w:r w:rsidRPr="00D92595">
        <w:rPr>
          <w:i/>
        </w:rPr>
        <w:t>Breakage</w:t>
      </w:r>
      <w:r>
        <w:t xml:space="preserve"> formulation also applies to freely floating macrophytes and may be considered entrainment in periods of high flow.  As such, </w:t>
      </w:r>
      <w:proofErr w:type="spellStart"/>
      <w:r w:rsidRPr="00D92595">
        <w:rPr>
          <w:i/>
        </w:rPr>
        <w:t>VelMax</w:t>
      </w:r>
      <w:proofErr w:type="spellEnd"/>
      <w:r>
        <w:t xml:space="preserve"> should be set to a relatively high value for these organisms.</w:t>
      </w:r>
    </w:p>
    <w:p w:rsidR="00CB54F3" w:rsidRDefault="00CB54F3" w:rsidP="00CB54F3">
      <w:pPr>
        <w:widowControl/>
      </w:pPr>
    </w:p>
    <w:p w:rsidR="00CB54F3" w:rsidRPr="00DF5FEC" w:rsidRDefault="00CB54F3" w:rsidP="00CB54F3">
      <w:pPr>
        <w:widowControl/>
      </w:pPr>
      <w:r w:rsidRPr="00DF5FEC">
        <w:t>Bryophytes (mosses and liverworts) are a special class of macrophytes that attach to hard substrates, are stimulated by and take up nutrients directly from the water, are resistant to breakage, and decompose very slowly (Stream Bryophyte Group, 1999)</w:t>
      </w:r>
      <w:r w:rsidRPr="00DF5FEC">
        <w:rPr>
          <w:i/>
          <w:iCs/>
        </w:rPr>
        <w:t>.</w:t>
      </w:r>
      <w:r w:rsidRPr="00DF5FEC">
        <w:t xml:space="preserve">  Nutrient limitation is enabled when the </w:t>
      </w:r>
      <w:r>
        <w:t>“</w:t>
      </w:r>
      <w:r w:rsidRPr="00DF5FEC">
        <w:t>Bryophytes</w:t>
      </w:r>
      <w:r>
        <w:t>”</w:t>
      </w:r>
      <w:r w:rsidRPr="00DF5FEC">
        <w:t xml:space="preserve"> plant type is selected, just as it is for algae.  The model assumes that when a bryophyte breaks or dies the result is 75% particulate and 25% dissolved refractory detritus; in contrast, other macrophytes are assumed to yield 62% labile detritus.  All other differences between bryophytes and other macrophytes in AQUATOX are based on differences in parameter values.  These include low saturating light levels, low optimum temperature, very low mortality rates, moderate resistance to breakage, and resistance to herbivory (</w:t>
      </w:r>
      <w:proofErr w:type="spellStart"/>
      <w:r w:rsidRPr="00DF5FEC">
        <w:t>Arscott</w:t>
      </w:r>
      <w:proofErr w:type="spellEnd"/>
      <w:r w:rsidRPr="00DF5FEC">
        <w:t xml:space="preserve"> et al., 1998; Stream Bryophyte Group, 1999).  Because in the field it is difficult to separate bryophyte chlorophyll from that of periphyton, it is computed so that the two can be combined and related to field values: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2"/>
        </w:rPr>
        <w:object w:dxaOrig="3900" w:dyaOrig="360">
          <v:shape id="_x0000_i1090" type="#_x0000_t75" style="width:195pt;height:18pt" o:ole="">
            <v:imagedata r:id="rId158" o:title=""/>
          </v:shape>
          <o:OLEObject Type="Embed" ProgID="Equation.3" ShapeID="_x0000_i1090" DrawAspect="Content" ObjectID="_1635757847" r:id="rId159"/>
        </w:object>
      </w:r>
      <w:r>
        <w:tab/>
      </w:r>
      <w:bookmarkStart w:id="102" w:name="MossChlo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89</w:t>
      </w:r>
      <w:r w:rsidRPr="00C239D9">
        <w:rPr>
          <w:b/>
        </w:rPr>
        <w:fldChar w:fldCharType="end"/>
      </w:r>
      <w:r w:rsidRPr="00C239D9">
        <w:rPr>
          <w:b/>
        </w:rPr>
        <w:t>)</w:t>
      </w:r>
      <w:bookmarkEnd w:id="102"/>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MossChlor</w:t>
      </w:r>
      <w:proofErr w:type="spellEnd"/>
      <w:r w:rsidRPr="00DF5FEC">
        <w:tab/>
        <w:t>=</w:t>
      </w:r>
      <w:r w:rsidRPr="00DF5FEC">
        <w:tab/>
      </w:r>
      <w:proofErr w:type="spellStart"/>
      <w:r w:rsidRPr="00DF5FEC">
        <w:t>bryophytic</w:t>
      </w:r>
      <w:proofErr w:type="spellEnd"/>
      <w:r w:rsidRPr="00DF5FEC">
        <w:t xml:space="preserve"> chlorophyll </w:t>
      </w:r>
      <w:r w:rsidRPr="00DF5FEC">
        <w:rPr>
          <w:i/>
          <w:iCs/>
        </w:rPr>
        <w:t>a</w:t>
      </w:r>
      <w:r w:rsidRPr="00DF5FEC">
        <w:t xml:space="preserve"> (mg/m</w:t>
      </w:r>
      <w:r w:rsidRPr="00DF5FEC">
        <w:rPr>
          <w:vertAlign w:val="superscript"/>
        </w:rPr>
        <w:t>2</w:t>
      </w:r>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BryoConv</w:t>
      </w:r>
      <w:proofErr w:type="spellEnd"/>
      <w:r w:rsidRPr="00DF5FEC">
        <w:tab/>
        <w:t>=</w:t>
      </w:r>
      <w:r w:rsidRPr="00DF5FEC">
        <w:tab/>
        <w:t xml:space="preserve">conversion from bryophyte AFDW to chlorophyll </w:t>
      </w:r>
      <w:r w:rsidRPr="00DF5FEC">
        <w:rPr>
          <w:i/>
          <w:iCs/>
        </w:rPr>
        <w:t>a</w:t>
      </w:r>
      <w:r w:rsidRPr="00DF5FEC">
        <w:t xml:space="preserve"> (8.9 mg/m</w:t>
      </w:r>
      <w:r w:rsidRPr="00DF5FEC">
        <w:rPr>
          <w:vertAlign w:val="superscript"/>
        </w:rPr>
        <w:t>2</w:t>
      </w:r>
      <w:r w:rsidRPr="00DF5FEC">
        <w:t>: g/m</w:t>
      </w:r>
      <w:r w:rsidRPr="00DF5FEC">
        <w:rPr>
          <w:vertAlign w:val="superscript"/>
        </w:rPr>
        <w:t>2</w:t>
      </w:r>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Biomass</w:t>
      </w:r>
      <w:r w:rsidRPr="00DF5FEC">
        <w:rPr>
          <w:i/>
          <w:iCs/>
          <w:vertAlign w:val="subscript"/>
        </w:rPr>
        <w:t>Bryo</w:t>
      </w:r>
      <w:proofErr w:type="spellEnd"/>
      <w:r w:rsidRPr="00DF5FEC">
        <w:tab/>
        <w:t>=</w:t>
      </w:r>
      <w:r w:rsidRPr="00DF5FEC">
        <w:tab/>
        <w:t>biomass of given bryophyte (AFDW in g/m</w:t>
      </w:r>
      <w:r w:rsidRPr="00DF5FEC">
        <w:rPr>
          <w:vertAlign w:val="superscript"/>
        </w:rPr>
        <w:t>2</w:t>
      </w:r>
      <w:r w:rsidRPr="00DF5FEC">
        <w:t>).</w:t>
      </w:r>
    </w:p>
    <w:p w:rsidR="00CB54F3" w:rsidRPr="00DF5FEC" w:rsidRDefault="00CB54F3" w:rsidP="00CB54F3">
      <w:pPr>
        <w:widowControl/>
      </w:pPr>
    </w:p>
    <w:p w:rsidR="00CB54F3" w:rsidRDefault="00CB54F3" w:rsidP="00CB54F3">
      <w:pPr>
        <w:widowControl/>
      </w:pPr>
      <w:r w:rsidRPr="00DF5FEC">
        <w:t xml:space="preserve">Currents and wave agitation can both stimulate and retard macrophyte growth.  These effects will be modeled in a future version.  Similar to the effect on periphyton, water movement can stimulate photosynthesis in macrophytes (Westlake, 1967); the same function could be used for macrophytes as for periphyton, although with different parameter values. </w:t>
      </w:r>
      <w:proofErr w:type="spellStart"/>
      <w:r w:rsidRPr="00DF5FEC">
        <w:t>Jupp</w:t>
      </w:r>
      <w:proofErr w:type="spellEnd"/>
      <w:r w:rsidRPr="00DF5FEC">
        <w:t xml:space="preserve"> and Spence (1977b) have shown that wave agitation can severely limit macrophytes; time-varying breakage eventually will be modeled when wave action is simulated.  </w:t>
      </w: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937" w:rsidRDefault="00E36937" w:rsidP="009519DD">
      <w:r>
        <w:separator/>
      </w:r>
    </w:p>
  </w:endnote>
  <w:endnote w:type="continuationSeparator" w:id="0">
    <w:p w:rsidR="00E36937" w:rsidRDefault="00E36937"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937" w:rsidRDefault="00E36937" w:rsidP="009519DD">
      <w:r>
        <w:separator/>
      </w:r>
    </w:p>
  </w:footnote>
  <w:footnote w:type="continuationSeparator" w:id="0">
    <w:p w:rsidR="00E36937" w:rsidRDefault="00E36937" w:rsidP="009519DD">
      <w:r>
        <w:continuationSeparator/>
      </w:r>
    </w:p>
  </w:footnote>
  <w:footnote w:id="1">
    <w:p w:rsidR="00265E7D" w:rsidRDefault="00265E7D" w:rsidP="00CB54F3">
      <w:pPr>
        <w:pStyle w:val="FootnoteText"/>
      </w:pPr>
      <w:r w:rsidRPr="002F71E2">
        <w:rPr>
          <w:rStyle w:val="FootnoteReference"/>
          <w:vertAlign w:val="superscript"/>
        </w:rPr>
        <w:footnoteRef/>
      </w:r>
      <w:r>
        <w:t xml:space="preserve"> </w:t>
      </w:r>
      <w:r w:rsidRPr="00DF5FEC">
        <w:t xml:space="preserve">Because nutrients are not </w:t>
      </w:r>
      <w:r>
        <w:t xml:space="preserve">usually </w:t>
      </w:r>
      <w:r w:rsidRPr="00DF5FEC">
        <w:t xml:space="preserve">explicitly modeled in bottom sediments, </w:t>
      </w:r>
      <w:r>
        <w:t xml:space="preserve">macrophyte root uptake </w:t>
      </w:r>
      <w:r w:rsidRPr="00DF5FEC">
        <w:t>can result in loss of mass balance, particularly in shallow ponds.</w:t>
      </w:r>
      <w:r>
        <w:t xml:space="preserve">  The optional sediment diagenesis model </w:t>
      </w:r>
      <w:r w:rsidRPr="002F71E2">
        <w:rPr>
          <w:i/>
        </w:rPr>
        <w:t>does</w:t>
      </w:r>
      <w:r>
        <w:t xml:space="preserve"> include nutrients but linkage to macrophytes through root uptake has not yet been specified and implemented.  However, the total mass of nutrients taken into the water column through macrophyte uptake can be tracked as a model output (N and P “Root Uptake” in kg).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623"/>
    <w:multiLevelType w:val="hybridMultilevel"/>
    <w:tmpl w:val="F414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30D3EF2"/>
    <w:multiLevelType w:val="hybridMultilevel"/>
    <w:tmpl w:val="16FC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F513B"/>
    <w:multiLevelType w:val="hybridMultilevel"/>
    <w:tmpl w:val="195E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105979"/>
    <w:rsid w:val="00184356"/>
    <w:rsid w:val="00193D43"/>
    <w:rsid w:val="001A277C"/>
    <w:rsid w:val="001F5F8D"/>
    <w:rsid w:val="00213092"/>
    <w:rsid w:val="0022655F"/>
    <w:rsid w:val="00265E7D"/>
    <w:rsid w:val="002D2345"/>
    <w:rsid w:val="002D436F"/>
    <w:rsid w:val="002F535B"/>
    <w:rsid w:val="00305F74"/>
    <w:rsid w:val="00332008"/>
    <w:rsid w:val="00333704"/>
    <w:rsid w:val="00386BF5"/>
    <w:rsid w:val="00415DEE"/>
    <w:rsid w:val="00455E10"/>
    <w:rsid w:val="004A2CB7"/>
    <w:rsid w:val="00545212"/>
    <w:rsid w:val="00580333"/>
    <w:rsid w:val="005D684E"/>
    <w:rsid w:val="006140B3"/>
    <w:rsid w:val="00690AF1"/>
    <w:rsid w:val="006C5A25"/>
    <w:rsid w:val="00707028"/>
    <w:rsid w:val="00720063"/>
    <w:rsid w:val="00732204"/>
    <w:rsid w:val="007A790D"/>
    <w:rsid w:val="00820383"/>
    <w:rsid w:val="00892CF1"/>
    <w:rsid w:val="009519DD"/>
    <w:rsid w:val="009A076D"/>
    <w:rsid w:val="00A51D81"/>
    <w:rsid w:val="00A7333E"/>
    <w:rsid w:val="00A776B4"/>
    <w:rsid w:val="00A97EE3"/>
    <w:rsid w:val="00B15C88"/>
    <w:rsid w:val="00B65B22"/>
    <w:rsid w:val="00B72BD0"/>
    <w:rsid w:val="00B80892"/>
    <w:rsid w:val="00BD2CCD"/>
    <w:rsid w:val="00BE4B81"/>
    <w:rsid w:val="00CA0104"/>
    <w:rsid w:val="00CB54F3"/>
    <w:rsid w:val="00D03AA7"/>
    <w:rsid w:val="00D504BA"/>
    <w:rsid w:val="00D91403"/>
    <w:rsid w:val="00D9723E"/>
    <w:rsid w:val="00E31E82"/>
    <w:rsid w:val="00E36937"/>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CB5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CB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4.png"/><Relationship Id="rId21" Type="http://schemas.openxmlformats.org/officeDocument/2006/relationships/oleObject" Target="embeddings/oleObject6.bin"/><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oleObject" Target="embeddings/oleObject24.bin"/><Relationship Id="rId68" Type="http://schemas.openxmlformats.org/officeDocument/2006/relationships/image" Target="media/image35.wmf"/><Relationship Id="rId84" Type="http://schemas.openxmlformats.org/officeDocument/2006/relationships/oleObject" Target="embeddings/oleObject34.bin"/><Relationship Id="rId89" Type="http://schemas.openxmlformats.org/officeDocument/2006/relationships/image" Target="media/image46.png"/><Relationship Id="rId112" Type="http://schemas.openxmlformats.org/officeDocument/2006/relationships/image" Target="media/image61.wmf"/><Relationship Id="rId133" Type="http://schemas.openxmlformats.org/officeDocument/2006/relationships/oleObject" Target="embeddings/oleObject54.bin"/><Relationship Id="rId138" Type="http://schemas.openxmlformats.org/officeDocument/2006/relationships/image" Target="media/image75.wmf"/><Relationship Id="rId154" Type="http://schemas.openxmlformats.org/officeDocument/2006/relationships/image" Target="media/image83.png"/><Relationship Id="rId159" Type="http://schemas.openxmlformats.org/officeDocument/2006/relationships/oleObject" Target="embeddings/oleObject66.bin"/><Relationship Id="rId16" Type="http://schemas.openxmlformats.org/officeDocument/2006/relationships/image" Target="media/image6.wmf"/><Relationship Id="rId107" Type="http://schemas.openxmlformats.org/officeDocument/2006/relationships/image" Target="media/image58.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7.wmf"/><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1.wmf"/><Relationship Id="rId102" Type="http://schemas.openxmlformats.org/officeDocument/2006/relationships/oleObject" Target="embeddings/oleObject41.bin"/><Relationship Id="rId123" Type="http://schemas.openxmlformats.org/officeDocument/2006/relationships/oleObject" Target="embeddings/oleObject49.bin"/><Relationship Id="rId128" Type="http://schemas.openxmlformats.org/officeDocument/2006/relationships/image" Target="media/image70.wmf"/><Relationship Id="rId144" Type="http://schemas.openxmlformats.org/officeDocument/2006/relationships/image" Target="media/image78.wmf"/><Relationship Id="rId149"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image" Target="media/image47.png"/><Relationship Id="rId95" Type="http://schemas.openxmlformats.org/officeDocument/2006/relationships/oleObject" Target="embeddings/oleObject38.bin"/><Relationship Id="rId160"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oleObject" Target="embeddings/oleObject17.bin"/><Relationship Id="rId64" Type="http://schemas.openxmlformats.org/officeDocument/2006/relationships/image" Target="media/image33.wmf"/><Relationship Id="rId69" Type="http://schemas.openxmlformats.org/officeDocument/2006/relationships/oleObject" Target="embeddings/oleObject27.bin"/><Relationship Id="rId113" Type="http://schemas.openxmlformats.org/officeDocument/2006/relationships/oleObject" Target="embeddings/oleObject45.bin"/><Relationship Id="rId118" Type="http://schemas.openxmlformats.org/officeDocument/2006/relationships/image" Target="media/image65.wmf"/><Relationship Id="rId134" Type="http://schemas.openxmlformats.org/officeDocument/2006/relationships/image" Target="media/image73.wmf"/><Relationship Id="rId139" Type="http://schemas.openxmlformats.org/officeDocument/2006/relationships/oleObject" Target="embeddings/oleObject57.bin"/><Relationship Id="rId80" Type="http://schemas.openxmlformats.org/officeDocument/2006/relationships/oleObject" Target="embeddings/oleObject32.bin"/><Relationship Id="rId85" Type="http://schemas.openxmlformats.org/officeDocument/2006/relationships/image" Target="media/image44.wmf"/><Relationship Id="rId150" Type="http://schemas.openxmlformats.org/officeDocument/2006/relationships/image" Target="media/image81.wmf"/><Relationship Id="rId155" Type="http://schemas.openxmlformats.org/officeDocument/2006/relationships/image" Target="media/image84.wmf"/><Relationship Id="rId12" Type="http://schemas.openxmlformats.org/officeDocument/2006/relationships/image" Target="media/image3.e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png"/><Relationship Id="rId59" Type="http://schemas.openxmlformats.org/officeDocument/2006/relationships/oleObject" Target="embeddings/oleObject22.bin"/><Relationship Id="rId103" Type="http://schemas.openxmlformats.org/officeDocument/2006/relationships/image" Target="media/image55.wmf"/><Relationship Id="rId108" Type="http://schemas.openxmlformats.org/officeDocument/2006/relationships/oleObject" Target="embeddings/oleObject43.bin"/><Relationship Id="rId124" Type="http://schemas.openxmlformats.org/officeDocument/2006/relationships/image" Target="media/image68.wmf"/><Relationship Id="rId129" Type="http://schemas.openxmlformats.org/officeDocument/2006/relationships/oleObject" Target="embeddings/oleObject52.bin"/><Relationship Id="rId20" Type="http://schemas.openxmlformats.org/officeDocument/2006/relationships/image" Target="media/image8.wmf"/><Relationship Id="rId41" Type="http://schemas.openxmlformats.org/officeDocument/2006/relationships/image" Target="media/image20.png"/><Relationship Id="rId54" Type="http://schemas.openxmlformats.org/officeDocument/2006/relationships/oleObject" Target="embeddings/oleObject20.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0.bin"/><Relationship Id="rId83" Type="http://schemas.openxmlformats.org/officeDocument/2006/relationships/image" Target="media/image43.wmf"/><Relationship Id="rId88" Type="http://schemas.openxmlformats.org/officeDocument/2006/relationships/oleObject" Target="embeddings/oleObject36.bin"/><Relationship Id="rId91" Type="http://schemas.openxmlformats.org/officeDocument/2006/relationships/image" Target="media/image48.wmf"/><Relationship Id="rId96" Type="http://schemas.openxmlformats.org/officeDocument/2006/relationships/image" Target="media/image51.wmf"/><Relationship Id="rId111" Type="http://schemas.openxmlformats.org/officeDocument/2006/relationships/image" Target="media/image60.png"/><Relationship Id="rId132" Type="http://schemas.openxmlformats.org/officeDocument/2006/relationships/image" Target="media/image72.wmf"/><Relationship Id="rId140" Type="http://schemas.openxmlformats.org/officeDocument/2006/relationships/image" Target="media/image76.wmf"/><Relationship Id="rId145" Type="http://schemas.openxmlformats.org/officeDocument/2006/relationships/oleObject" Target="embeddings/oleObject60.bin"/><Relationship Id="rId153" Type="http://schemas.openxmlformats.org/officeDocument/2006/relationships/oleObject" Target="embeddings/oleObject64.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5.wmf"/><Relationship Id="rId57" Type="http://schemas.openxmlformats.org/officeDocument/2006/relationships/image" Target="media/image29.png"/><Relationship Id="rId106" Type="http://schemas.openxmlformats.org/officeDocument/2006/relationships/image" Target="media/image57.png"/><Relationship Id="rId114" Type="http://schemas.openxmlformats.org/officeDocument/2006/relationships/image" Target="media/image62.wmf"/><Relationship Id="rId119" Type="http://schemas.openxmlformats.org/officeDocument/2006/relationships/oleObject" Target="embeddings/oleObject47.bin"/><Relationship Id="rId127" Type="http://schemas.openxmlformats.org/officeDocument/2006/relationships/oleObject" Target="embeddings/oleObject51.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2.png"/><Relationship Id="rId52" Type="http://schemas.openxmlformats.org/officeDocument/2006/relationships/oleObject" Target="embeddings/oleObject19.bin"/><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image" Target="media/image50.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7.wmf"/><Relationship Id="rId130" Type="http://schemas.openxmlformats.org/officeDocument/2006/relationships/image" Target="media/image71.wmf"/><Relationship Id="rId135" Type="http://schemas.openxmlformats.org/officeDocument/2006/relationships/oleObject" Target="embeddings/oleObject55.bin"/><Relationship Id="rId143" Type="http://schemas.openxmlformats.org/officeDocument/2006/relationships/oleObject" Target="embeddings/oleObject59.bin"/><Relationship Id="rId148" Type="http://schemas.openxmlformats.org/officeDocument/2006/relationships/image" Target="media/image80.wmf"/><Relationship Id="rId151" Type="http://schemas.openxmlformats.org/officeDocument/2006/relationships/oleObject" Target="embeddings/oleObject63.bin"/><Relationship Id="rId156"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wmf"/><Relationship Id="rId39" Type="http://schemas.openxmlformats.org/officeDocument/2006/relationships/image" Target="media/image18.png"/><Relationship Id="rId109" Type="http://schemas.openxmlformats.org/officeDocument/2006/relationships/image" Target="media/image59.wmf"/><Relationship Id="rId34" Type="http://schemas.openxmlformats.org/officeDocument/2006/relationships/image" Target="media/image15.wmf"/><Relationship Id="rId50" Type="http://schemas.openxmlformats.org/officeDocument/2006/relationships/oleObject" Target="embeddings/oleObject18.bin"/><Relationship Id="rId55" Type="http://schemas.openxmlformats.org/officeDocument/2006/relationships/image" Target="media/image28.wmf"/><Relationship Id="rId76" Type="http://schemas.openxmlformats.org/officeDocument/2006/relationships/image" Target="media/image39.png"/><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image" Target="media/image66.wmf"/><Relationship Id="rId125" Type="http://schemas.openxmlformats.org/officeDocument/2006/relationships/oleObject" Target="embeddings/oleObject50.bin"/><Relationship Id="rId141" Type="http://schemas.openxmlformats.org/officeDocument/2006/relationships/oleObject" Target="embeddings/oleObject58.bin"/><Relationship Id="rId146"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9.png"/><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44.bin"/><Relationship Id="rId115" Type="http://schemas.openxmlformats.org/officeDocument/2006/relationships/oleObject" Target="embeddings/oleObject46.bin"/><Relationship Id="rId131" Type="http://schemas.openxmlformats.org/officeDocument/2006/relationships/oleObject" Target="embeddings/oleObject53.bin"/><Relationship Id="rId136" Type="http://schemas.openxmlformats.org/officeDocument/2006/relationships/image" Target="media/image74.wmf"/><Relationship Id="rId157" Type="http://schemas.openxmlformats.org/officeDocument/2006/relationships/image" Target="media/image85.emf"/><Relationship Id="rId61" Type="http://schemas.openxmlformats.org/officeDocument/2006/relationships/oleObject" Target="embeddings/oleObject23.bin"/><Relationship Id="rId82" Type="http://schemas.openxmlformats.org/officeDocument/2006/relationships/oleObject" Target="embeddings/oleObject33.bin"/><Relationship Id="rId152" Type="http://schemas.openxmlformats.org/officeDocument/2006/relationships/image" Target="media/image82.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image" Target="media/image40.wmf"/><Relationship Id="rId100" Type="http://schemas.openxmlformats.org/officeDocument/2006/relationships/oleObject" Target="embeddings/oleObject40.bin"/><Relationship Id="rId105" Type="http://schemas.openxmlformats.org/officeDocument/2006/relationships/image" Target="media/image56.png"/><Relationship Id="rId126" Type="http://schemas.openxmlformats.org/officeDocument/2006/relationships/image" Target="media/image69.wmf"/><Relationship Id="rId147" Type="http://schemas.openxmlformats.org/officeDocument/2006/relationships/oleObject" Target="embeddings/oleObject61.bin"/><Relationship Id="rId8" Type="http://schemas.openxmlformats.org/officeDocument/2006/relationships/image" Target="media/image1.wmf"/><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9.png"/><Relationship Id="rId98" Type="http://schemas.openxmlformats.org/officeDocument/2006/relationships/image" Target="media/image52.png"/><Relationship Id="rId121" Type="http://schemas.openxmlformats.org/officeDocument/2006/relationships/oleObject" Target="embeddings/oleObject48.bin"/><Relationship Id="rId142" Type="http://schemas.openxmlformats.org/officeDocument/2006/relationships/image" Target="media/image77.wmf"/><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oleObject" Target="embeddings/oleObject16.bin"/><Relationship Id="rId67" Type="http://schemas.openxmlformats.org/officeDocument/2006/relationships/oleObject" Target="embeddings/oleObject26.bin"/><Relationship Id="rId116" Type="http://schemas.openxmlformats.org/officeDocument/2006/relationships/image" Target="media/image63.png"/><Relationship Id="rId137" Type="http://schemas.openxmlformats.org/officeDocument/2006/relationships/oleObject" Target="embeddings/oleObject56.bin"/><Relationship Id="rId158"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36</Pages>
  <Words>10204</Words>
  <Characters>58168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Clough</dc:creator>
  <cp:lastModifiedBy>Jonathan Clough</cp:lastModifiedBy>
  <cp:revision>9</cp:revision>
  <dcterms:created xsi:type="dcterms:W3CDTF">2018-06-08T20:09:00Z</dcterms:created>
  <dcterms:modified xsi:type="dcterms:W3CDTF">2019-11-20T17:22:00Z</dcterms:modified>
</cp:coreProperties>
</file>