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2-Accent1"/>
        <w:tblpPr w:leftFromText="180" w:rightFromText="180" w:vertAnchor="text" w:horzAnchor="margin" w:tblpY="163"/>
        <w:tblW w:w="9586" w:type="dxa"/>
        <w:tblLook w:val="04A0" w:firstRow="1" w:lastRow="0" w:firstColumn="1" w:lastColumn="0" w:noHBand="0" w:noVBand="1"/>
      </w:tblPr>
      <w:tblGrid>
        <w:gridCol w:w="9586"/>
      </w:tblGrid>
      <w:tr w:rsidR="004E548E" w:rsidRPr="004E548E" w14:paraId="6021890B" w14:textId="77777777" w:rsidTr="00D567A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86" w:type="dxa"/>
            <w:tcBorders>
              <w:top w:val="single" w:sz="2" w:space="0" w:color="000080"/>
              <w:left w:val="single" w:sz="2" w:space="0" w:color="000080"/>
              <w:right w:val="single" w:sz="2" w:space="0" w:color="000080"/>
            </w:tcBorders>
            <w:hideMark/>
          </w:tcPr>
          <w:p w14:paraId="11FBFC3D" w14:textId="4FBD8A31" w:rsidR="004E548E" w:rsidRDefault="004E548E" w:rsidP="00D567AD">
            <w:pPr>
              <w:spacing w:after="120"/>
              <w:jc w:val="center"/>
              <w:rPr>
                <w:rFonts w:ascii="Times New Roman" w:eastAsia="Arial" w:hAnsi="Times New Roman" w:cs="Times New Roman"/>
                <w:b w:val="0"/>
                <w:bCs w:val="0"/>
                <w:color w:val="000080"/>
              </w:rPr>
            </w:pPr>
            <w:r w:rsidRPr="004E548E">
              <w:rPr>
                <w:rFonts w:ascii="Times New Roman" w:hAnsi="Times New Roman" w:cs="Times New Roman"/>
                <w:color w:val="000080"/>
              </w:rPr>
              <w:t>Decision Quality Report</w:t>
            </w:r>
          </w:p>
          <w:p w14:paraId="4ADECB14" w14:textId="480A5722" w:rsidR="004E548E" w:rsidRPr="004E548E" w:rsidRDefault="00136A9D" w:rsidP="00D567AD">
            <w:pPr>
              <w:spacing w:after="120"/>
              <w:rPr>
                <w:rFonts w:ascii="Times New Roman" w:eastAsia="Arial" w:hAnsi="Times New Roman" w:cs="Times New Roman"/>
                <w:color w:val="000080"/>
              </w:rPr>
            </w:pPr>
            <w:r>
              <w:rPr>
                <w:rFonts w:ascii="Times New Roman" w:eastAsia="Arial" w:hAnsi="Times New Roman" w:cs="Times New Roman"/>
                <w:color w:val="000080"/>
              </w:rPr>
              <w:t>Decision Name:</w:t>
            </w:r>
            <w:r w:rsidR="004E548E" w:rsidRPr="004E548E">
              <w:rPr>
                <w:rFonts w:ascii="Times New Roman" w:eastAsia="Arial" w:hAnsi="Times New Roman" w:cs="Times New Roman"/>
                <w:color w:val="000080"/>
              </w:rPr>
              <w:tab/>
            </w:r>
          </w:p>
        </w:tc>
      </w:tr>
      <w:tr w:rsidR="004E548E" w:rsidRPr="004E548E" w14:paraId="0B5CC50E" w14:textId="77777777" w:rsidTr="00D567A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01934F7B" w14:textId="77777777" w:rsidR="004E548E" w:rsidRPr="004E548E" w:rsidRDefault="004E548E" w:rsidP="007B4F25">
            <w:pPr>
              <w:spacing w:after="240"/>
              <w:rPr>
                <w:rFonts w:ascii="Times New Roman" w:hAnsi="Times New Roman" w:cs="Times New Roman"/>
                <w:color w:val="000080"/>
              </w:rPr>
            </w:pPr>
            <w:r w:rsidRPr="004E548E">
              <w:rPr>
                <w:rFonts w:ascii="Times New Roman" w:hAnsi="Times New Roman" w:cs="Times New Roman"/>
                <w:color w:val="000080"/>
              </w:rPr>
              <w:t>Is this a one-off decision or a repeated decision?</w:t>
            </w:r>
          </w:p>
        </w:tc>
      </w:tr>
      <w:tr w:rsidR="004E548E" w:rsidRPr="004E548E" w14:paraId="048B4C14" w14:textId="77777777" w:rsidTr="00D567AD">
        <w:trPr>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01005360" w14:textId="77777777" w:rsidR="004E548E" w:rsidRPr="004E548E" w:rsidRDefault="004E548E" w:rsidP="007B4F25">
            <w:pPr>
              <w:spacing w:after="240"/>
              <w:rPr>
                <w:rFonts w:ascii="Times New Roman" w:hAnsi="Times New Roman" w:cs="Times New Roman"/>
                <w:color w:val="000080"/>
              </w:rPr>
            </w:pPr>
            <w:r w:rsidRPr="004E548E">
              <w:rPr>
                <w:rFonts w:ascii="Times New Roman" w:hAnsi="Times New Roman" w:cs="Times New Roman"/>
                <w:color w:val="000080"/>
              </w:rPr>
              <w:t>For a one-off decision, if there is ground truth for the outcomes or other elements, fill out the table below. For a repeated decision is there is ground truth, fill out the table for this instance of the decision.</w:t>
            </w:r>
          </w:p>
        </w:tc>
      </w:tr>
      <w:tr w:rsidR="004E548E" w:rsidRPr="004E548E" w14:paraId="3E53934D" w14:textId="77777777" w:rsidTr="00D567A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shd w:val="clear" w:color="auto" w:fill="FFFFFF" w:themeFill="background1"/>
          </w:tcPr>
          <w:p w14:paraId="48596A6F" w14:textId="77777777" w:rsidR="004E548E" w:rsidRPr="00D567AD" w:rsidRDefault="004E548E" w:rsidP="007B4F25">
            <w:pPr>
              <w:rPr>
                <w:rFonts w:ascii="Times New Roman" w:hAnsi="Times New Roman" w:cs="Times New Roman"/>
                <w:b w:val="0"/>
                <w:bCs w:val="0"/>
                <w:color w:val="000080"/>
                <w:sz w:val="10"/>
                <w:szCs w:val="10"/>
              </w:rPr>
            </w:pPr>
          </w:p>
          <w:tbl>
            <w:tblPr>
              <w:tblStyle w:val="GridTable6Colorful-Accent1"/>
              <w:tblW w:w="0" w:type="auto"/>
              <w:tblLook w:val="04A0" w:firstRow="1" w:lastRow="0" w:firstColumn="1" w:lastColumn="0" w:noHBand="0" w:noVBand="1"/>
            </w:tblPr>
            <w:tblGrid>
              <w:gridCol w:w="3120"/>
              <w:gridCol w:w="3120"/>
              <w:gridCol w:w="3120"/>
            </w:tblGrid>
            <w:tr w:rsidR="00D567AD" w:rsidRPr="004E548E" w14:paraId="47C8764F" w14:textId="77777777" w:rsidTr="00FB226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20" w:type="dxa"/>
                </w:tcPr>
                <w:p w14:paraId="29550B6D" w14:textId="77777777" w:rsidR="00D567AD" w:rsidRPr="004E548E" w:rsidRDefault="00D567AD" w:rsidP="00D567AD">
                  <w:pPr>
                    <w:framePr w:hSpace="180" w:wrap="around" w:vAnchor="text" w:hAnchor="margin" w:y="163"/>
                    <w:rPr>
                      <w:color w:val="000080"/>
                      <w:sz w:val="22"/>
                      <w:szCs w:val="22"/>
                    </w:rPr>
                  </w:pPr>
                  <w:r w:rsidRPr="004E548E">
                    <w:rPr>
                      <w:color w:val="000080"/>
                      <w:sz w:val="22"/>
                      <w:szCs w:val="22"/>
                    </w:rPr>
                    <w:t>Element</w:t>
                  </w:r>
                </w:p>
              </w:tc>
              <w:tc>
                <w:tcPr>
                  <w:tcW w:w="3120" w:type="dxa"/>
                </w:tcPr>
                <w:p w14:paraId="3EA42C0A" w14:textId="77777777" w:rsidR="00D567AD" w:rsidRPr="004E548E" w:rsidRDefault="00D567AD" w:rsidP="00D567AD">
                  <w:pPr>
                    <w:framePr w:hSpace="180" w:wrap="around" w:vAnchor="text" w:hAnchor="margin" w:y="163"/>
                    <w:cnfStyle w:val="100000000000" w:firstRow="1" w:lastRow="0" w:firstColumn="0" w:lastColumn="0" w:oddVBand="0" w:evenVBand="0" w:oddHBand="0" w:evenHBand="0" w:firstRowFirstColumn="0" w:firstRowLastColumn="0" w:lastRowFirstColumn="0" w:lastRowLastColumn="0"/>
                    <w:rPr>
                      <w:color w:val="000080"/>
                      <w:sz w:val="22"/>
                      <w:szCs w:val="22"/>
                    </w:rPr>
                  </w:pPr>
                  <w:r w:rsidRPr="004E548E">
                    <w:rPr>
                      <w:color w:val="000080"/>
                      <w:sz w:val="22"/>
                      <w:szCs w:val="22"/>
                    </w:rPr>
                    <w:t>Value from Objectives</w:t>
                  </w:r>
                </w:p>
              </w:tc>
              <w:tc>
                <w:tcPr>
                  <w:tcW w:w="3120" w:type="dxa"/>
                </w:tcPr>
                <w:p w14:paraId="3B3A5480" w14:textId="77777777" w:rsidR="00D567AD" w:rsidRPr="004E548E" w:rsidRDefault="00D567AD" w:rsidP="00D567AD">
                  <w:pPr>
                    <w:framePr w:hSpace="180" w:wrap="around" w:vAnchor="text" w:hAnchor="margin" w:y="163"/>
                    <w:cnfStyle w:val="100000000000" w:firstRow="1" w:lastRow="0" w:firstColumn="0" w:lastColumn="0" w:oddVBand="0" w:evenVBand="0" w:oddHBand="0" w:evenHBand="0" w:firstRowFirstColumn="0" w:firstRowLastColumn="0" w:lastRowFirstColumn="0" w:lastRowLastColumn="0"/>
                    <w:rPr>
                      <w:color w:val="000080"/>
                      <w:sz w:val="22"/>
                      <w:szCs w:val="22"/>
                    </w:rPr>
                  </w:pPr>
                  <w:r w:rsidRPr="004E548E">
                    <w:rPr>
                      <w:color w:val="000080"/>
                      <w:sz w:val="22"/>
                      <w:szCs w:val="22"/>
                    </w:rPr>
                    <w:t>Actual “Ground Truth” Value</w:t>
                  </w:r>
                </w:p>
              </w:tc>
            </w:tr>
            <w:tr w:rsidR="00D567AD" w:rsidRPr="004E548E" w14:paraId="2D316C1D" w14:textId="77777777" w:rsidTr="00FB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20" w:type="dxa"/>
                </w:tcPr>
                <w:p w14:paraId="706F9D4C" w14:textId="77777777" w:rsidR="00D567AD" w:rsidRPr="004E548E" w:rsidRDefault="00D567AD" w:rsidP="00D567AD">
                  <w:pPr>
                    <w:framePr w:hSpace="180" w:wrap="around" w:vAnchor="text" w:hAnchor="margin" w:y="163"/>
                    <w:rPr>
                      <w:color w:val="000080"/>
                      <w:sz w:val="22"/>
                      <w:szCs w:val="22"/>
                    </w:rPr>
                  </w:pPr>
                </w:p>
              </w:tc>
              <w:tc>
                <w:tcPr>
                  <w:tcW w:w="3120" w:type="dxa"/>
                </w:tcPr>
                <w:p w14:paraId="04F25C55" w14:textId="77777777" w:rsidR="00D567AD" w:rsidRPr="004E548E" w:rsidRDefault="00D567AD" w:rsidP="00D567AD">
                  <w:pPr>
                    <w:framePr w:hSpace="180" w:wrap="around" w:vAnchor="text" w:hAnchor="margin" w:y="163"/>
                    <w:cnfStyle w:val="000000100000" w:firstRow="0" w:lastRow="0" w:firstColumn="0" w:lastColumn="0" w:oddVBand="0" w:evenVBand="0" w:oddHBand="1" w:evenHBand="0" w:firstRowFirstColumn="0" w:firstRowLastColumn="0" w:lastRowFirstColumn="0" w:lastRowLastColumn="0"/>
                    <w:rPr>
                      <w:color w:val="000080"/>
                      <w:sz w:val="22"/>
                      <w:szCs w:val="22"/>
                    </w:rPr>
                  </w:pPr>
                </w:p>
              </w:tc>
              <w:tc>
                <w:tcPr>
                  <w:tcW w:w="3120" w:type="dxa"/>
                </w:tcPr>
                <w:p w14:paraId="60CCD5C2" w14:textId="77777777" w:rsidR="00D567AD" w:rsidRPr="004E548E" w:rsidRDefault="00D567AD" w:rsidP="00D567AD">
                  <w:pPr>
                    <w:framePr w:hSpace="180" w:wrap="around" w:vAnchor="text" w:hAnchor="margin" w:y="163"/>
                    <w:cnfStyle w:val="000000100000" w:firstRow="0" w:lastRow="0" w:firstColumn="0" w:lastColumn="0" w:oddVBand="0" w:evenVBand="0" w:oddHBand="1" w:evenHBand="0" w:firstRowFirstColumn="0" w:firstRowLastColumn="0" w:lastRowFirstColumn="0" w:lastRowLastColumn="0"/>
                    <w:rPr>
                      <w:color w:val="000080"/>
                      <w:sz w:val="22"/>
                      <w:szCs w:val="22"/>
                    </w:rPr>
                  </w:pPr>
                </w:p>
              </w:tc>
            </w:tr>
            <w:tr w:rsidR="00D567AD" w:rsidRPr="004E548E" w14:paraId="6A89C97B" w14:textId="77777777" w:rsidTr="00FB2265">
              <w:trPr>
                <w:trHeight w:val="288"/>
              </w:trPr>
              <w:tc>
                <w:tcPr>
                  <w:cnfStyle w:val="001000000000" w:firstRow="0" w:lastRow="0" w:firstColumn="1" w:lastColumn="0" w:oddVBand="0" w:evenVBand="0" w:oddHBand="0" w:evenHBand="0" w:firstRowFirstColumn="0" w:firstRowLastColumn="0" w:lastRowFirstColumn="0" w:lastRowLastColumn="0"/>
                  <w:tcW w:w="3120" w:type="dxa"/>
                </w:tcPr>
                <w:p w14:paraId="5C0D58F1" w14:textId="77777777" w:rsidR="00D567AD" w:rsidRPr="004E548E" w:rsidRDefault="00D567AD" w:rsidP="00D567AD">
                  <w:pPr>
                    <w:framePr w:hSpace="180" w:wrap="around" w:vAnchor="text" w:hAnchor="margin" w:y="163"/>
                    <w:rPr>
                      <w:color w:val="000080"/>
                      <w:sz w:val="22"/>
                      <w:szCs w:val="22"/>
                    </w:rPr>
                  </w:pPr>
                </w:p>
              </w:tc>
              <w:tc>
                <w:tcPr>
                  <w:tcW w:w="3120" w:type="dxa"/>
                </w:tcPr>
                <w:p w14:paraId="071A0F8A" w14:textId="77777777" w:rsidR="00D567AD" w:rsidRPr="004E548E" w:rsidRDefault="00D567AD" w:rsidP="00D567AD">
                  <w:pPr>
                    <w:framePr w:hSpace="180" w:wrap="around" w:vAnchor="text" w:hAnchor="margin" w:y="163"/>
                    <w:cnfStyle w:val="000000000000" w:firstRow="0" w:lastRow="0" w:firstColumn="0" w:lastColumn="0" w:oddVBand="0" w:evenVBand="0" w:oddHBand="0" w:evenHBand="0" w:firstRowFirstColumn="0" w:firstRowLastColumn="0" w:lastRowFirstColumn="0" w:lastRowLastColumn="0"/>
                    <w:rPr>
                      <w:color w:val="000080"/>
                      <w:sz w:val="22"/>
                      <w:szCs w:val="22"/>
                    </w:rPr>
                  </w:pPr>
                </w:p>
              </w:tc>
              <w:tc>
                <w:tcPr>
                  <w:tcW w:w="3120" w:type="dxa"/>
                </w:tcPr>
                <w:p w14:paraId="0DD2C986" w14:textId="77777777" w:rsidR="00D567AD" w:rsidRPr="004E548E" w:rsidRDefault="00D567AD" w:rsidP="00D567AD">
                  <w:pPr>
                    <w:framePr w:hSpace="180" w:wrap="around" w:vAnchor="text" w:hAnchor="margin" w:y="163"/>
                    <w:cnfStyle w:val="000000000000" w:firstRow="0" w:lastRow="0" w:firstColumn="0" w:lastColumn="0" w:oddVBand="0" w:evenVBand="0" w:oddHBand="0" w:evenHBand="0" w:firstRowFirstColumn="0" w:firstRowLastColumn="0" w:lastRowFirstColumn="0" w:lastRowLastColumn="0"/>
                    <w:rPr>
                      <w:color w:val="000080"/>
                      <w:sz w:val="22"/>
                      <w:szCs w:val="22"/>
                    </w:rPr>
                  </w:pPr>
                </w:p>
              </w:tc>
            </w:tr>
            <w:tr w:rsidR="00D567AD" w:rsidRPr="004E548E" w14:paraId="4096AB59" w14:textId="77777777" w:rsidTr="00FB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20" w:type="dxa"/>
                </w:tcPr>
                <w:p w14:paraId="43036F8A" w14:textId="77777777" w:rsidR="00D567AD" w:rsidRPr="004E548E" w:rsidRDefault="00D567AD" w:rsidP="00D567AD">
                  <w:pPr>
                    <w:framePr w:hSpace="180" w:wrap="around" w:vAnchor="text" w:hAnchor="margin" w:y="163"/>
                    <w:rPr>
                      <w:color w:val="000080"/>
                      <w:sz w:val="22"/>
                      <w:szCs w:val="22"/>
                    </w:rPr>
                  </w:pPr>
                </w:p>
              </w:tc>
              <w:tc>
                <w:tcPr>
                  <w:tcW w:w="3120" w:type="dxa"/>
                </w:tcPr>
                <w:p w14:paraId="75DAE4A2" w14:textId="77777777" w:rsidR="00D567AD" w:rsidRPr="004E548E" w:rsidRDefault="00D567AD" w:rsidP="00D567AD">
                  <w:pPr>
                    <w:framePr w:hSpace="180" w:wrap="around" w:vAnchor="text" w:hAnchor="margin" w:y="163"/>
                    <w:cnfStyle w:val="000000100000" w:firstRow="0" w:lastRow="0" w:firstColumn="0" w:lastColumn="0" w:oddVBand="0" w:evenVBand="0" w:oddHBand="1" w:evenHBand="0" w:firstRowFirstColumn="0" w:firstRowLastColumn="0" w:lastRowFirstColumn="0" w:lastRowLastColumn="0"/>
                    <w:rPr>
                      <w:color w:val="000080"/>
                      <w:sz w:val="22"/>
                      <w:szCs w:val="22"/>
                    </w:rPr>
                  </w:pPr>
                </w:p>
              </w:tc>
              <w:tc>
                <w:tcPr>
                  <w:tcW w:w="3120" w:type="dxa"/>
                </w:tcPr>
                <w:p w14:paraId="69822372" w14:textId="77777777" w:rsidR="00D567AD" w:rsidRPr="004E548E" w:rsidRDefault="00D567AD" w:rsidP="00D567AD">
                  <w:pPr>
                    <w:framePr w:hSpace="180" w:wrap="around" w:vAnchor="text" w:hAnchor="margin" w:y="163"/>
                    <w:cnfStyle w:val="000000100000" w:firstRow="0" w:lastRow="0" w:firstColumn="0" w:lastColumn="0" w:oddVBand="0" w:evenVBand="0" w:oddHBand="1" w:evenHBand="0" w:firstRowFirstColumn="0" w:firstRowLastColumn="0" w:lastRowFirstColumn="0" w:lastRowLastColumn="0"/>
                    <w:rPr>
                      <w:color w:val="000080"/>
                      <w:sz w:val="22"/>
                      <w:szCs w:val="22"/>
                    </w:rPr>
                  </w:pPr>
                </w:p>
              </w:tc>
            </w:tr>
            <w:tr w:rsidR="00D567AD" w:rsidRPr="004E548E" w14:paraId="3B9245BA" w14:textId="77777777" w:rsidTr="00FB2265">
              <w:trPr>
                <w:trHeight w:val="288"/>
              </w:trPr>
              <w:tc>
                <w:tcPr>
                  <w:cnfStyle w:val="001000000000" w:firstRow="0" w:lastRow="0" w:firstColumn="1" w:lastColumn="0" w:oddVBand="0" w:evenVBand="0" w:oddHBand="0" w:evenHBand="0" w:firstRowFirstColumn="0" w:firstRowLastColumn="0" w:lastRowFirstColumn="0" w:lastRowLastColumn="0"/>
                  <w:tcW w:w="3120" w:type="dxa"/>
                </w:tcPr>
                <w:p w14:paraId="6F38547D" w14:textId="77777777" w:rsidR="00D567AD" w:rsidRPr="004E548E" w:rsidRDefault="00D567AD" w:rsidP="00D567AD">
                  <w:pPr>
                    <w:framePr w:hSpace="180" w:wrap="around" w:vAnchor="text" w:hAnchor="margin" w:y="163"/>
                    <w:rPr>
                      <w:color w:val="000080"/>
                      <w:sz w:val="22"/>
                      <w:szCs w:val="22"/>
                    </w:rPr>
                  </w:pPr>
                </w:p>
              </w:tc>
              <w:tc>
                <w:tcPr>
                  <w:tcW w:w="3120" w:type="dxa"/>
                </w:tcPr>
                <w:p w14:paraId="5F0E3379" w14:textId="77777777" w:rsidR="00D567AD" w:rsidRPr="004E548E" w:rsidRDefault="00D567AD" w:rsidP="00D567AD">
                  <w:pPr>
                    <w:framePr w:hSpace="180" w:wrap="around" w:vAnchor="text" w:hAnchor="margin" w:y="163"/>
                    <w:cnfStyle w:val="000000000000" w:firstRow="0" w:lastRow="0" w:firstColumn="0" w:lastColumn="0" w:oddVBand="0" w:evenVBand="0" w:oddHBand="0" w:evenHBand="0" w:firstRowFirstColumn="0" w:firstRowLastColumn="0" w:lastRowFirstColumn="0" w:lastRowLastColumn="0"/>
                    <w:rPr>
                      <w:color w:val="000080"/>
                      <w:sz w:val="22"/>
                      <w:szCs w:val="22"/>
                    </w:rPr>
                  </w:pPr>
                </w:p>
              </w:tc>
              <w:tc>
                <w:tcPr>
                  <w:tcW w:w="3120" w:type="dxa"/>
                </w:tcPr>
                <w:p w14:paraId="3ED990BC" w14:textId="77777777" w:rsidR="00D567AD" w:rsidRPr="004E548E" w:rsidRDefault="00D567AD" w:rsidP="00D567AD">
                  <w:pPr>
                    <w:framePr w:hSpace="180" w:wrap="around" w:vAnchor="text" w:hAnchor="margin" w:y="163"/>
                    <w:cnfStyle w:val="000000000000" w:firstRow="0" w:lastRow="0" w:firstColumn="0" w:lastColumn="0" w:oddVBand="0" w:evenVBand="0" w:oddHBand="0" w:evenHBand="0" w:firstRowFirstColumn="0" w:firstRowLastColumn="0" w:lastRowFirstColumn="0" w:lastRowLastColumn="0"/>
                    <w:rPr>
                      <w:color w:val="000080"/>
                      <w:sz w:val="22"/>
                      <w:szCs w:val="22"/>
                    </w:rPr>
                  </w:pPr>
                </w:p>
              </w:tc>
            </w:tr>
          </w:tbl>
          <w:p w14:paraId="74500EC5" w14:textId="198CC475" w:rsidR="00D567AD" w:rsidRPr="004E548E" w:rsidRDefault="00D567AD" w:rsidP="007B4F25">
            <w:pPr>
              <w:rPr>
                <w:rFonts w:ascii="Times New Roman" w:hAnsi="Times New Roman" w:cs="Times New Roman"/>
                <w:color w:val="000080"/>
              </w:rPr>
            </w:pPr>
          </w:p>
        </w:tc>
      </w:tr>
      <w:tr w:rsidR="004E548E" w:rsidRPr="004E548E" w14:paraId="63664DA5" w14:textId="77777777" w:rsidTr="00D567AD">
        <w:trPr>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2746D501" w14:textId="77777777" w:rsidR="004E548E" w:rsidRPr="004E548E" w:rsidRDefault="004E548E" w:rsidP="007B4F25">
            <w:pPr>
              <w:spacing w:before="120" w:after="120"/>
              <w:rPr>
                <w:rFonts w:ascii="Times New Roman" w:hAnsi="Times New Roman" w:cs="Times New Roman"/>
                <w:color w:val="000080"/>
              </w:rPr>
            </w:pPr>
            <w:r w:rsidRPr="004E548E">
              <w:rPr>
                <w:rFonts w:ascii="Times New Roman" w:hAnsi="Times New Roman" w:cs="Times New Roman"/>
                <w:color w:val="000080"/>
              </w:rPr>
              <w:t>If it is a repeated decision, evaluate this instance in the context of all other instances.</w:t>
            </w:r>
          </w:p>
        </w:tc>
      </w:tr>
      <w:tr w:rsidR="004E548E" w:rsidRPr="004E548E" w14:paraId="12FC4D3E" w14:textId="77777777" w:rsidTr="00D567A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66BD9B51" w14:textId="77777777" w:rsidR="004E548E" w:rsidRPr="004E548E" w:rsidRDefault="004E548E" w:rsidP="007B4F25">
            <w:pPr>
              <w:pStyle w:val="ListNumber0"/>
              <w:numPr>
                <w:ilvl w:val="0"/>
                <w:numId w:val="13"/>
              </w:numPr>
              <w:spacing w:after="120"/>
              <w:rPr>
                <w:rFonts w:ascii="Times New Roman" w:hAnsi="Times New Roman" w:cs="Times New Roman"/>
              </w:rPr>
            </w:pPr>
            <w:r w:rsidRPr="004E548E">
              <w:rPr>
                <w:rFonts w:ascii="Times New Roman" w:hAnsi="Times New Roman" w:cs="Times New Roman"/>
              </w:rPr>
              <w:t xml:space="preserve">Estimate decision drift. Plot or sketch graphs of differences between predictions and outcomes or other values for which you have ground truth over time. Are ground truth values trending away from objectives? Are they likely to fail to meet the objectives soon enough that it’s time to update the CDD?  </w:t>
            </w:r>
          </w:p>
        </w:tc>
      </w:tr>
      <w:tr w:rsidR="004E548E" w:rsidRPr="004E548E" w14:paraId="568A02D8" w14:textId="77777777" w:rsidTr="00D567AD">
        <w:trPr>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742BFCB1" w14:textId="77777777" w:rsidR="004E548E" w:rsidRPr="004E548E" w:rsidRDefault="004E548E" w:rsidP="007B4F25">
            <w:pPr>
              <w:spacing w:before="120" w:after="120"/>
              <w:rPr>
                <w:rFonts w:ascii="Times New Roman" w:hAnsi="Times New Roman" w:cs="Times New Roman"/>
                <w:color w:val="000080"/>
              </w:rPr>
            </w:pPr>
            <w:r w:rsidRPr="004E548E">
              <w:rPr>
                <w:rFonts w:ascii="Times New Roman" w:hAnsi="Times New Roman" w:cs="Times New Roman"/>
                <w:color w:val="000080"/>
              </w:rPr>
              <w:t>Assess the decision process.</w:t>
            </w:r>
          </w:p>
        </w:tc>
      </w:tr>
      <w:tr w:rsidR="004E548E" w:rsidRPr="004E548E" w14:paraId="03AE9DC1" w14:textId="77777777" w:rsidTr="00D567A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079BEBB8" w14:textId="77777777" w:rsidR="004E548E" w:rsidRPr="004E548E" w:rsidRDefault="004E548E" w:rsidP="007B4F25">
            <w:pPr>
              <w:pStyle w:val="ListNumber0"/>
              <w:numPr>
                <w:ilvl w:val="0"/>
                <w:numId w:val="12"/>
              </w:numPr>
              <w:rPr>
                <w:rFonts w:ascii="Times New Roman" w:hAnsi="Times New Roman" w:cs="Times New Roman"/>
              </w:rPr>
            </w:pPr>
            <w:r w:rsidRPr="004E548E">
              <w:rPr>
                <w:rFonts w:ascii="Times New Roman" w:hAnsi="Times New Roman" w:cs="Times New Roman"/>
              </w:rPr>
              <w:t>If you significantly tailored any processes, then list them and ensure they are captured as decision artifacts</w:t>
            </w:r>
          </w:p>
        </w:tc>
      </w:tr>
      <w:tr w:rsidR="004E548E" w:rsidRPr="004E548E" w14:paraId="1A681D4D" w14:textId="77777777" w:rsidTr="00D567AD">
        <w:trPr>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5CE6B985" w14:textId="77777777" w:rsidR="004E548E" w:rsidRPr="004E548E" w:rsidRDefault="004E548E" w:rsidP="007B4F25">
            <w:pPr>
              <w:pStyle w:val="ListNumber0"/>
              <w:numPr>
                <w:ilvl w:val="0"/>
                <w:numId w:val="9"/>
              </w:numPr>
              <w:rPr>
                <w:rFonts w:ascii="Times New Roman" w:hAnsi="Times New Roman" w:cs="Times New Roman"/>
              </w:rPr>
            </w:pPr>
            <w:r w:rsidRPr="004E548E">
              <w:rPr>
                <w:rFonts w:ascii="Times New Roman" w:hAnsi="Times New Roman" w:cs="Times New Roman"/>
              </w:rPr>
              <w:t>If this is a repeated decision, list any decision-specific process improvements or tailoring for next time. Follow your organizational procedures for tailoring decision-specific processes.</w:t>
            </w:r>
          </w:p>
        </w:tc>
      </w:tr>
      <w:tr w:rsidR="004E548E" w:rsidRPr="004E548E" w14:paraId="4C384C60" w14:textId="77777777" w:rsidTr="00D567A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2738E1B9" w14:textId="77777777" w:rsidR="004E548E" w:rsidRPr="004E548E" w:rsidRDefault="004E548E" w:rsidP="007B4F25">
            <w:pPr>
              <w:pStyle w:val="ListNumber0"/>
              <w:numPr>
                <w:ilvl w:val="0"/>
                <w:numId w:val="9"/>
              </w:numPr>
              <w:rPr>
                <w:rFonts w:ascii="Times New Roman" w:hAnsi="Times New Roman" w:cs="Times New Roman"/>
              </w:rPr>
            </w:pPr>
            <w:r w:rsidRPr="004E548E">
              <w:rPr>
                <w:rFonts w:ascii="Times New Roman" w:hAnsi="Times New Roman" w:cs="Times New Roman"/>
              </w:rPr>
              <w:t>If you identified any changes needed to template processes, list them here and follow your organizational procedures for updating template processes.</w:t>
            </w:r>
          </w:p>
        </w:tc>
      </w:tr>
      <w:tr w:rsidR="004E548E" w:rsidRPr="004E548E" w14:paraId="1A9DFDA8" w14:textId="77777777" w:rsidTr="00D567AD">
        <w:trPr>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26D6D45F" w14:textId="77777777" w:rsidR="004E548E" w:rsidRPr="004E548E" w:rsidRDefault="004E548E" w:rsidP="007B4F25">
            <w:pPr>
              <w:spacing w:before="120" w:after="120"/>
              <w:rPr>
                <w:rFonts w:ascii="Times New Roman" w:hAnsi="Times New Roman" w:cs="Times New Roman"/>
                <w:color w:val="000080"/>
              </w:rPr>
            </w:pPr>
            <w:r w:rsidRPr="004E548E">
              <w:rPr>
                <w:rFonts w:ascii="Times New Roman" w:hAnsi="Times New Roman" w:cs="Times New Roman"/>
                <w:color w:val="000080"/>
              </w:rPr>
              <w:t xml:space="preserve">Note here if this retrospective triggered a periodic review of all decision processes and follow your organizational procedures to initiate the review. </w:t>
            </w:r>
          </w:p>
        </w:tc>
      </w:tr>
      <w:tr w:rsidR="004E548E" w:rsidRPr="004E548E" w14:paraId="65394369" w14:textId="77777777" w:rsidTr="00D567A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3A18D1E6" w14:textId="77777777" w:rsidR="004E548E" w:rsidRPr="004E548E" w:rsidRDefault="004E548E" w:rsidP="007B4F25">
            <w:pPr>
              <w:spacing w:before="120" w:after="120"/>
              <w:rPr>
                <w:rFonts w:ascii="Times New Roman" w:hAnsi="Times New Roman" w:cs="Times New Roman"/>
                <w:color w:val="000080"/>
              </w:rPr>
            </w:pPr>
            <w:r w:rsidRPr="004E548E">
              <w:rPr>
                <w:rFonts w:ascii="Times New Roman" w:hAnsi="Times New Roman" w:cs="Times New Roman"/>
                <w:color w:val="000080"/>
              </w:rPr>
              <w:t>Note here if this retrospective triggered a periodic review of DI maturity and follow your organizational procedures to initiate the review.</w:t>
            </w:r>
          </w:p>
        </w:tc>
      </w:tr>
      <w:tr w:rsidR="004E548E" w:rsidRPr="004E548E" w14:paraId="759FD1D9" w14:textId="77777777" w:rsidTr="00D567AD">
        <w:trPr>
          <w:trHeight w:val="864"/>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right w:val="single" w:sz="2" w:space="0" w:color="000080"/>
            </w:tcBorders>
          </w:tcPr>
          <w:p w14:paraId="60DC11B2" w14:textId="77777777" w:rsidR="004E548E" w:rsidRPr="004E548E" w:rsidRDefault="004E548E" w:rsidP="007B4F25">
            <w:pPr>
              <w:spacing w:before="120" w:after="120"/>
              <w:rPr>
                <w:rFonts w:ascii="Times New Roman" w:eastAsia="Arial" w:hAnsi="Times New Roman" w:cs="Times New Roman"/>
                <w:color w:val="000080"/>
              </w:rPr>
            </w:pPr>
            <w:r w:rsidRPr="004E548E">
              <w:rPr>
                <w:rFonts w:ascii="Times New Roman" w:eastAsia="Arial" w:hAnsi="Times New Roman" w:cs="Times New Roman"/>
                <w:color w:val="000080"/>
              </w:rPr>
              <w:t>What is your overall assessment of the quality of this decision on a scale from 1 (worst) to 10 (best)? Write a short paragraph explaining your quality number.</w:t>
            </w:r>
          </w:p>
        </w:tc>
      </w:tr>
      <w:tr w:rsidR="004E548E" w:rsidRPr="004E548E" w14:paraId="7F633FF3" w14:textId="77777777" w:rsidTr="00D567AD">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586" w:type="dxa"/>
            <w:tcBorders>
              <w:left w:val="single" w:sz="2" w:space="0" w:color="000080"/>
              <w:bottom w:val="single" w:sz="2" w:space="0" w:color="000080"/>
              <w:right w:val="single" w:sz="2" w:space="0" w:color="000080"/>
            </w:tcBorders>
          </w:tcPr>
          <w:p w14:paraId="0F425929" w14:textId="77777777" w:rsidR="004E548E" w:rsidRPr="004E548E" w:rsidRDefault="004E548E" w:rsidP="007B4F25">
            <w:pPr>
              <w:spacing w:before="120" w:after="120"/>
              <w:rPr>
                <w:rFonts w:ascii="Times New Roman" w:eastAsia="Arial" w:hAnsi="Times New Roman" w:cs="Times New Roman"/>
                <w:color w:val="000080"/>
              </w:rPr>
            </w:pPr>
            <w:r w:rsidRPr="004E548E">
              <w:rPr>
                <w:rFonts w:ascii="Times New Roman" w:eastAsia="Arial" w:hAnsi="Times New Roman" w:cs="Times New Roman"/>
                <w:color w:val="000080"/>
              </w:rPr>
              <w:t>Comments:</w:t>
            </w:r>
          </w:p>
        </w:tc>
      </w:tr>
    </w:tbl>
    <w:p w14:paraId="0BCD3E21" w14:textId="77777777" w:rsidR="00CA7B80" w:rsidRDefault="00CA7B80" w:rsidP="000A60E0">
      <w:pPr>
        <w:rPr>
          <w:rStyle w:val="Strong"/>
        </w:rPr>
      </w:pPr>
    </w:p>
    <w:sectPr w:rsidR="00CA7B80" w:rsidSect="00752A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3555" w14:textId="77777777" w:rsidR="00131261" w:rsidRDefault="00131261">
      <w:r>
        <w:separator/>
      </w:r>
    </w:p>
  </w:endnote>
  <w:endnote w:type="continuationSeparator" w:id="0">
    <w:p w14:paraId="40E49CA8" w14:textId="77777777" w:rsidR="00131261" w:rsidRDefault="0013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FD272" w14:textId="77777777" w:rsidR="00131261" w:rsidRDefault="00131261">
      <w:r>
        <w:separator/>
      </w:r>
    </w:p>
  </w:footnote>
  <w:footnote w:type="continuationSeparator" w:id="0">
    <w:p w14:paraId="6FCDE0BC" w14:textId="77777777" w:rsidR="00131261" w:rsidRDefault="00131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34D1"/>
    <w:multiLevelType w:val="hybridMultilevel"/>
    <w:tmpl w:val="D5A80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96AFA"/>
    <w:multiLevelType w:val="hybridMultilevel"/>
    <w:tmpl w:val="4A309758"/>
    <w:lvl w:ilvl="0" w:tplc="CFE4019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ambria Math" w:hAnsi="Cambria Math" w:cs="Cambria Math" w:hint="default"/>
      </w:rPr>
    </w:lvl>
    <w:lvl w:ilvl="2" w:tplc="94AE3BE4">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Calibri" w:hAnsi="Calibri" w:hint="default"/>
      </w:rPr>
    </w:lvl>
    <w:lvl w:ilvl="4" w:tplc="FFFFFFFF" w:tentative="1">
      <w:start w:val="1"/>
      <w:numFmt w:val="bullet"/>
      <w:lvlText w:val="o"/>
      <w:lvlJc w:val="left"/>
      <w:pPr>
        <w:ind w:left="3600" w:hanging="360"/>
      </w:pPr>
      <w:rPr>
        <w:rFonts w:ascii="Cambria Math" w:hAnsi="Cambria Math" w:cs="Cambria Math" w:hint="default"/>
      </w:rPr>
    </w:lvl>
    <w:lvl w:ilvl="5" w:tplc="FFFFFFFF" w:tentative="1">
      <w:start w:val="1"/>
      <w:numFmt w:val="bullet"/>
      <w:lvlText w:val=""/>
      <w:lvlJc w:val="left"/>
      <w:pPr>
        <w:ind w:left="4320" w:hanging="360"/>
      </w:pPr>
      <w:rPr>
        <w:rFonts w:ascii="Helvetica" w:hAnsi="Helvetica" w:hint="default"/>
      </w:rPr>
    </w:lvl>
    <w:lvl w:ilvl="6" w:tplc="FFFFFFFF" w:tentative="1">
      <w:start w:val="1"/>
      <w:numFmt w:val="bullet"/>
      <w:lvlText w:val=""/>
      <w:lvlJc w:val="left"/>
      <w:pPr>
        <w:ind w:left="5040" w:hanging="360"/>
      </w:pPr>
      <w:rPr>
        <w:rFonts w:ascii="Calibri" w:hAnsi="Calibri" w:hint="default"/>
      </w:rPr>
    </w:lvl>
    <w:lvl w:ilvl="7" w:tplc="FFFFFFFF" w:tentative="1">
      <w:start w:val="1"/>
      <w:numFmt w:val="bullet"/>
      <w:lvlText w:val="o"/>
      <w:lvlJc w:val="left"/>
      <w:pPr>
        <w:ind w:left="5760" w:hanging="360"/>
      </w:pPr>
      <w:rPr>
        <w:rFonts w:ascii="Cambria Math" w:hAnsi="Cambria Math" w:cs="Cambria Math" w:hint="default"/>
      </w:rPr>
    </w:lvl>
    <w:lvl w:ilvl="8" w:tplc="FFFFFFFF" w:tentative="1">
      <w:start w:val="1"/>
      <w:numFmt w:val="bullet"/>
      <w:lvlText w:val=""/>
      <w:lvlJc w:val="left"/>
      <w:pPr>
        <w:ind w:left="6480" w:hanging="360"/>
      </w:pPr>
      <w:rPr>
        <w:rFonts w:ascii="Helvetica" w:hAnsi="Helvetica" w:hint="default"/>
      </w:rPr>
    </w:lvl>
  </w:abstractNum>
  <w:abstractNum w:abstractNumId="2" w15:restartNumberingAfterBreak="0">
    <w:nsid w:val="1E9E37AE"/>
    <w:multiLevelType w:val="multilevel"/>
    <w:tmpl w:val="7A1CF93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3D956AF"/>
    <w:multiLevelType w:val="hybridMultilevel"/>
    <w:tmpl w:val="71EA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A5B4B"/>
    <w:multiLevelType w:val="multilevel"/>
    <w:tmpl w:val="1F8A4150"/>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8E2693"/>
    <w:multiLevelType w:val="multilevel"/>
    <w:tmpl w:val="2F262570"/>
    <w:lvl w:ilvl="0">
      <w:start w:val="1"/>
      <w:numFmt w:val="lowerLetter"/>
      <w:pStyle w:val="ListBullet0"/>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7FF13E9"/>
    <w:multiLevelType w:val="multilevel"/>
    <w:tmpl w:val="EF10E4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5F54523"/>
    <w:multiLevelType w:val="multilevel"/>
    <w:tmpl w:val="2202F808"/>
    <w:lvl w:ilvl="0">
      <w:start w:val="1"/>
      <w:numFmt w:val="bullet"/>
      <w:pStyle w:val="Sidebar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B2764F"/>
    <w:multiLevelType w:val="multilevel"/>
    <w:tmpl w:val="EB56D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7DD4930"/>
    <w:multiLevelType w:val="multilevel"/>
    <w:tmpl w:val="CFD6D6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4A3472"/>
    <w:multiLevelType w:val="multilevel"/>
    <w:tmpl w:val="557E5C2E"/>
    <w:lvl w:ilvl="0">
      <w:start w:val="1"/>
      <w:numFmt w:val="bullet"/>
      <w:pStyle w:val="ListNumber"/>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238787935">
    <w:abstractNumId w:val="5"/>
  </w:num>
  <w:num w:numId="2" w16cid:durableId="456677821">
    <w:abstractNumId w:val="7"/>
  </w:num>
  <w:num w:numId="3" w16cid:durableId="1742485257">
    <w:abstractNumId w:val="10"/>
  </w:num>
  <w:num w:numId="4" w16cid:durableId="556209635">
    <w:abstractNumId w:val="9"/>
  </w:num>
  <w:num w:numId="5" w16cid:durableId="435516110">
    <w:abstractNumId w:val="6"/>
  </w:num>
  <w:num w:numId="6" w16cid:durableId="691759176">
    <w:abstractNumId w:val="4"/>
  </w:num>
  <w:num w:numId="7" w16cid:durableId="715079179">
    <w:abstractNumId w:val="2"/>
  </w:num>
  <w:num w:numId="8" w16cid:durableId="2104453450">
    <w:abstractNumId w:val="8"/>
  </w:num>
  <w:num w:numId="9" w16cid:durableId="28456521">
    <w:abstractNumId w:val="1"/>
  </w:num>
  <w:num w:numId="10" w16cid:durableId="1479223967">
    <w:abstractNumId w:val="3"/>
  </w:num>
  <w:num w:numId="11" w16cid:durableId="1605452889">
    <w:abstractNumId w:val="0"/>
  </w:num>
  <w:num w:numId="12" w16cid:durableId="227036242">
    <w:abstractNumId w:val="1"/>
    <w:lvlOverride w:ilvl="0">
      <w:startOverride w:val="1"/>
    </w:lvlOverride>
  </w:num>
  <w:num w:numId="13" w16cid:durableId="195057906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CF6"/>
    <w:rsid w:val="00003370"/>
    <w:rsid w:val="0002733F"/>
    <w:rsid w:val="00043E2B"/>
    <w:rsid w:val="000A60E0"/>
    <w:rsid w:val="000E10BC"/>
    <w:rsid w:val="00103291"/>
    <w:rsid w:val="0011615D"/>
    <w:rsid w:val="00131261"/>
    <w:rsid w:val="00136A9D"/>
    <w:rsid w:val="001421FB"/>
    <w:rsid w:val="00244B1D"/>
    <w:rsid w:val="0026235D"/>
    <w:rsid w:val="002A66DD"/>
    <w:rsid w:val="002A6F7C"/>
    <w:rsid w:val="002D6CF6"/>
    <w:rsid w:val="00335FB0"/>
    <w:rsid w:val="003D1A1F"/>
    <w:rsid w:val="00421A0A"/>
    <w:rsid w:val="004A7BF0"/>
    <w:rsid w:val="004E548E"/>
    <w:rsid w:val="005333E2"/>
    <w:rsid w:val="00586562"/>
    <w:rsid w:val="00622A41"/>
    <w:rsid w:val="006372F0"/>
    <w:rsid w:val="006A53C6"/>
    <w:rsid w:val="006C744C"/>
    <w:rsid w:val="00701AFB"/>
    <w:rsid w:val="00752AA6"/>
    <w:rsid w:val="00764B79"/>
    <w:rsid w:val="00784B71"/>
    <w:rsid w:val="007B4F25"/>
    <w:rsid w:val="00836B3B"/>
    <w:rsid w:val="00847B41"/>
    <w:rsid w:val="00852009"/>
    <w:rsid w:val="008A73A8"/>
    <w:rsid w:val="00905438"/>
    <w:rsid w:val="009620F2"/>
    <w:rsid w:val="009F2566"/>
    <w:rsid w:val="00AA2766"/>
    <w:rsid w:val="00AC598C"/>
    <w:rsid w:val="00B461EA"/>
    <w:rsid w:val="00B67DC1"/>
    <w:rsid w:val="00B77ABC"/>
    <w:rsid w:val="00BA0135"/>
    <w:rsid w:val="00BA4DAA"/>
    <w:rsid w:val="00BA5488"/>
    <w:rsid w:val="00C00F43"/>
    <w:rsid w:val="00C819E7"/>
    <w:rsid w:val="00CA7B80"/>
    <w:rsid w:val="00CB4059"/>
    <w:rsid w:val="00CE3D79"/>
    <w:rsid w:val="00D46131"/>
    <w:rsid w:val="00D567AD"/>
    <w:rsid w:val="00D63332"/>
    <w:rsid w:val="00E84FDE"/>
    <w:rsid w:val="00ED045B"/>
    <w:rsid w:val="00EE4494"/>
    <w:rsid w:val="00F11BFF"/>
    <w:rsid w:val="00F75675"/>
    <w:rsid w:val="00F9192F"/>
    <w:rsid w:val="00FB4D4E"/>
    <w:rsid w:val="00FE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A182"/>
  <w15:docId w15:val="{778F5D18-B13A-4748-9F12-C46670E6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B3"/>
  </w:style>
  <w:style w:type="paragraph" w:styleId="Heading1">
    <w:name w:val="heading 1"/>
    <w:aliases w:val="heading 1,HeadA,h1"/>
    <w:next w:val="BodyText"/>
    <w:link w:val="Heading1Char"/>
    <w:uiPriority w:val="9"/>
    <w:qFormat/>
    <w:rsid w:val="00EB0E79"/>
    <w:pPr>
      <w:keepNext/>
      <w:spacing w:before="320" w:after="160"/>
      <w:outlineLvl w:val="0"/>
    </w:pPr>
    <w:rPr>
      <w:b/>
      <w:color w:val="FF0000"/>
      <w:sz w:val="36"/>
    </w:rPr>
  </w:style>
  <w:style w:type="paragraph" w:styleId="Heading2">
    <w:name w:val="heading 2"/>
    <w:aliases w:val="heading 2,HeadB,h2"/>
    <w:basedOn w:val="Heading1"/>
    <w:next w:val="BodyText"/>
    <w:link w:val="Heading2Char"/>
    <w:uiPriority w:val="9"/>
    <w:unhideWhenUsed/>
    <w:qFormat/>
    <w:rsid w:val="00EB0E79"/>
    <w:pPr>
      <w:spacing w:before="240"/>
      <w:outlineLvl w:val="1"/>
    </w:pPr>
    <w:rPr>
      <w:sz w:val="28"/>
    </w:rPr>
  </w:style>
  <w:style w:type="paragraph" w:styleId="Heading3">
    <w:name w:val="heading 3"/>
    <w:aliases w:val="heading 3,HeadC,h3"/>
    <w:basedOn w:val="Normal"/>
    <w:next w:val="Normal"/>
    <w:link w:val="Heading3Char"/>
    <w:uiPriority w:val="9"/>
    <w:semiHidden/>
    <w:unhideWhenUsed/>
    <w:qFormat/>
    <w:rsid w:val="00EB0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aliases w:val="heading 1 Char,HeadA Char,h1 Char"/>
    <w:basedOn w:val="DefaultParagraphFont"/>
    <w:link w:val="Heading1"/>
    <w:uiPriority w:val="9"/>
    <w:rsid w:val="00EB0E79"/>
    <w:rPr>
      <w:rFonts w:ascii="Times" w:eastAsia="Times New Roman" w:hAnsi="Times" w:cs="Times New Roman"/>
      <w:b/>
      <w:color w:val="FF0000"/>
      <w:sz w:val="36"/>
      <w:szCs w:val="20"/>
    </w:rPr>
  </w:style>
  <w:style w:type="character" w:customStyle="1" w:styleId="Heading2Char">
    <w:name w:val="Heading 2 Char"/>
    <w:aliases w:val="heading 2 Char,HeadB Char,h2 Char"/>
    <w:basedOn w:val="DefaultParagraphFont"/>
    <w:link w:val="Heading2"/>
    <w:rsid w:val="00EB0E79"/>
    <w:rPr>
      <w:rFonts w:ascii="Times" w:eastAsia="Times New Roman" w:hAnsi="Times" w:cs="Times New Roman"/>
      <w:b/>
      <w:color w:val="FF0000"/>
      <w:sz w:val="28"/>
      <w:szCs w:val="20"/>
    </w:rPr>
  </w:style>
  <w:style w:type="paragraph" w:styleId="BodyText">
    <w:name w:val="Body Text"/>
    <w:aliases w:val="b"/>
    <w:link w:val="BodyTextChar"/>
    <w:rsid w:val="00EB0E79"/>
    <w:rPr>
      <w:color w:val="000000"/>
    </w:rPr>
  </w:style>
  <w:style w:type="character" w:customStyle="1" w:styleId="BodyTextChar">
    <w:name w:val="Body Text Char"/>
    <w:aliases w:val="b Char"/>
    <w:basedOn w:val="DefaultParagraphFont"/>
    <w:link w:val="BodyText"/>
    <w:rsid w:val="00EB0E79"/>
    <w:rPr>
      <w:rFonts w:ascii="Times" w:eastAsia="Times New Roman" w:hAnsi="Times" w:cs="Times New Roman"/>
      <w:color w:val="000000"/>
      <w:sz w:val="20"/>
      <w:szCs w:val="20"/>
    </w:rPr>
  </w:style>
  <w:style w:type="paragraph" w:customStyle="1" w:styleId="ListBullet0">
    <w:name w:val="ListBullet"/>
    <w:aliases w:val="lb"/>
    <w:rsid w:val="00EB0E79"/>
    <w:pPr>
      <w:numPr>
        <w:numId w:val="1"/>
      </w:numPr>
      <w:spacing w:before="80" w:after="80"/>
    </w:pPr>
    <w:rPr>
      <w:color w:val="800000"/>
    </w:rPr>
  </w:style>
  <w:style w:type="paragraph" w:customStyle="1" w:styleId="ListNumber0">
    <w:name w:val="ListNumber"/>
    <w:aliases w:val="ln"/>
    <w:basedOn w:val="ListBullet0"/>
    <w:qFormat/>
    <w:rsid w:val="00EB0E79"/>
    <w:rPr>
      <w:snapToGrid w:val="0"/>
      <w:color w:val="000080"/>
    </w:rPr>
  </w:style>
  <w:style w:type="paragraph" w:customStyle="1" w:styleId="ChapterTitle">
    <w:name w:val="ChapterTitle"/>
    <w:aliases w:val="ct"/>
    <w:basedOn w:val="BodyText"/>
    <w:next w:val="BodyText"/>
    <w:rsid w:val="00EB0E79"/>
    <w:pPr>
      <w:spacing w:before="80" w:after="2160"/>
      <w:jc w:val="right"/>
      <w:outlineLvl w:val="0"/>
    </w:pPr>
    <w:rPr>
      <w:color w:val="FF0000"/>
      <w:sz w:val="48"/>
    </w:rPr>
  </w:style>
  <w:style w:type="paragraph" w:customStyle="1" w:styleId="ChapterLabel">
    <w:name w:val="ChapterLabel"/>
    <w:aliases w:val="cl"/>
    <w:basedOn w:val="ChapterTitle"/>
    <w:next w:val="ChapterTitle"/>
    <w:rsid w:val="00EB0E79"/>
    <w:pPr>
      <w:pageBreakBefore/>
      <w:spacing w:after="480"/>
    </w:pPr>
    <w:rPr>
      <w:b/>
      <w:sz w:val="96"/>
    </w:rPr>
  </w:style>
  <w:style w:type="character" w:styleId="Emphasis">
    <w:name w:val="Emphasis"/>
    <w:aliases w:val="fi"/>
    <w:basedOn w:val="DefaultParagraphFont"/>
    <w:qFormat/>
    <w:rsid w:val="00EB0E79"/>
    <w:rPr>
      <w:i/>
      <w:iCs/>
      <w:color w:val="FF0000"/>
      <w:lang w:val="en-US"/>
    </w:rPr>
  </w:style>
  <w:style w:type="paragraph" w:customStyle="1" w:styleId="FigureHolder">
    <w:name w:val="FigureHolder"/>
    <w:aliases w:val="gh"/>
    <w:basedOn w:val="BodyText"/>
    <w:next w:val="Normal"/>
    <w:rsid w:val="00EB0E79"/>
    <w:pPr>
      <w:keepNext/>
      <w:pBdr>
        <w:top w:val="single" w:sz="4" w:space="3" w:color="auto"/>
        <w:left w:val="single" w:sz="4" w:space="3" w:color="auto"/>
        <w:bottom w:val="single" w:sz="4" w:space="3" w:color="auto"/>
        <w:right w:val="single" w:sz="4" w:space="3" w:color="auto"/>
      </w:pBdr>
      <w:jc w:val="center"/>
    </w:pPr>
    <w:rPr>
      <w:color w:val="800000"/>
    </w:rPr>
  </w:style>
  <w:style w:type="paragraph" w:customStyle="1" w:styleId="FigureTitle">
    <w:name w:val="FigureTitle"/>
    <w:aliases w:val="gt"/>
    <w:basedOn w:val="BodyText"/>
    <w:next w:val="BodyText"/>
    <w:rsid w:val="00EB0E79"/>
    <w:pPr>
      <w:spacing w:before="80" w:after="80"/>
      <w:ind w:left="720" w:right="720"/>
      <w:jc w:val="center"/>
    </w:pPr>
    <w:rPr>
      <w:i/>
      <w:color w:val="800000"/>
    </w:rPr>
  </w:style>
  <w:style w:type="paragraph" w:styleId="FootnoteText">
    <w:name w:val="footnote text"/>
    <w:aliases w:val="fn"/>
    <w:basedOn w:val="Normal"/>
    <w:link w:val="FootnoteTextChar"/>
    <w:uiPriority w:val="99"/>
    <w:qFormat/>
    <w:rsid w:val="00EB0E79"/>
    <w:pPr>
      <w:spacing w:before="60" w:after="60" w:line="240" w:lineRule="atLeast"/>
    </w:pPr>
    <w:rPr>
      <w:sz w:val="18"/>
    </w:rPr>
  </w:style>
  <w:style w:type="character" w:customStyle="1" w:styleId="FootnoteTextChar">
    <w:name w:val="Footnote Text Char"/>
    <w:aliases w:val="fn Char"/>
    <w:basedOn w:val="DefaultParagraphFont"/>
    <w:link w:val="FootnoteText"/>
    <w:uiPriority w:val="99"/>
    <w:rsid w:val="00EB0E79"/>
    <w:rPr>
      <w:rFonts w:ascii="Times" w:eastAsia="Times New Roman" w:hAnsi="Times" w:cs="Times New Roman"/>
      <w:color w:val="000000"/>
      <w:sz w:val="18"/>
      <w:szCs w:val="20"/>
    </w:rPr>
  </w:style>
  <w:style w:type="character" w:styleId="Hyperlink">
    <w:name w:val="Hyperlink"/>
    <w:aliases w:val="url"/>
    <w:basedOn w:val="DefaultParagraphFont"/>
    <w:uiPriority w:val="99"/>
    <w:rsid w:val="00EB0E79"/>
    <w:rPr>
      <w:noProof/>
      <w:color w:val="FF0000"/>
      <w:u w:val="none"/>
      <w:lang w:val="en-US"/>
    </w:rPr>
  </w:style>
  <w:style w:type="paragraph" w:customStyle="1" w:styleId="Quote1">
    <w:name w:val="Quote1"/>
    <w:aliases w:val="q"/>
    <w:basedOn w:val="BodyText"/>
    <w:qFormat/>
    <w:rsid w:val="00EB0E79"/>
    <w:pPr>
      <w:spacing w:before="80" w:after="80"/>
      <w:ind w:left="360" w:right="360"/>
    </w:pPr>
    <w:rPr>
      <w:color w:val="008080"/>
      <w:sz w:val="18"/>
    </w:rPr>
  </w:style>
  <w:style w:type="paragraph" w:customStyle="1" w:styleId="SidebarBody">
    <w:name w:val="SidebarBody"/>
    <w:aliases w:val="yb"/>
    <w:basedOn w:val="BodyText"/>
    <w:rsid w:val="00EB0E79"/>
    <w:pPr>
      <w:keepLines/>
      <w:pBdr>
        <w:left w:val="single" w:sz="6" w:space="18" w:color="auto"/>
        <w:right w:val="single" w:sz="6" w:space="18" w:color="auto"/>
      </w:pBdr>
      <w:spacing w:before="80" w:after="80"/>
      <w:ind w:left="360" w:right="360"/>
    </w:pPr>
    <w:rPr>
      <w:color w:val="008080"/>
    </w:rPr>
  </w:style>
  <w:style w:type="paragraph" w:customStyle="1" w:styleId="SidebarListBullet">
    <w:name w:val="SidebarListBullet"/>
    <w:aliases w:val="ylb"/>
    <w:basedOn w:val="ListBullet0"/>
    <w:rsid w:val="00EB0E79"/>
    <w:pPr>
      <w:keepNext/>
      <w:numPr>
        <w:numId w:val="2"/>
      </w:numPr>
      <w:pBdr>
        <w:left w:val="single" w:sz="6" w:space="18" w:color="auto"/>
        <w:right w:val="single" w:sz="6" w:space="18" w:color="auto"/>
      </w:pBdr>
      <w:suppressAutoHyphens/>
      <w:ind w:right="360"/>
    </w:pPr>
    <w:rPr>
      <w:color w:val="008080"/>
    </w:rPr>
  </w:style>
  <w:style w:type="paragraph" w:customStyle="1" w:styleId="SidebarTitle">
    <w:name w:val="SidebarTitle"/>
    <w:aliases w:val="yt"/>
    <w:basedOn w:val="SidebarBody"/>
    <w:next w:val="SidebarBody"/>
    <w:rsid w:val="00EB0E79"/>
    <w:pPr>
      <w:jc w:val="center"/>
    </w:pPr>
    <w:rPr>
      <w:sz w:val="36"/>
    </w:rPr>
  </w:style>
  <w:style w:type="character" w:styleId="CommentReference">
    <w:name w:val="annotation reference"/>
    <w:basedOn w:val="DefaultParagraphFont"/>
    <w:rsid w:val="00EB0E79"/>
    <w:rPr>
      <w:sz w:val="16"/>
      <w:szCs w:val="16"/>
    </w:rPr>
  </w:style>
  <w:style w:type="paragraph" w:styleId="CommentText">
    <w:name w:val="annotation text"/>
    <w:basedOn w:val="Normal"/>
    <w:link w:val="CommentTextChar"/>
    <w:rsid w:val="00EB0E79"/>
    <w:pPr>
      <w:spacing w:line="240" w:lineRule="atLeast"/>
    </w:pPr>
  </w:style>
  <w:style w:type="character" w:customStyle="1" w:styleId="CommentTextChar">
    <w:name w:val="Comment Text Char"/>
    <w:basedOn w:val="DefaultParagraphFont"/>
    <w:link w:val="CommentText"/>
    <w:rsid w:val="00EB0E79"/>
    <w:rPr>
      <w:rFonts w:ascii="Times" w:eastAsia="Times New Roman" w:hAnsi="Times" w:cs="Times New Roman"/>
      <w:color w:val="000000"/>
      <w:sz w:val="20"/>
      <w:szCs w:val="20"/>
    </w:rPr>
  </w:style>
  <w:style w:type="character" w:styleId="FootnoteReference">
    <w:name w:val="footnote reference"/>
    <w:basedOn w:val="DefaultParagraphFont"/>
    <w:uiPriority w:val="99"/>
    <w:rsid w:val="00EB0E79"/>
    <w:rPr>
      <w:vertAlign w:val="superscript"/>
    </w:rPr>
  </w:style>
  <w:style w:type="character" w:customStyle="1" w:styleId="Heading3Char">
    <w:name w:val="Heading 3 Char"/>
    <w:aliases w:val="heading 3 Char,HeadC Char,h3 Char"/>
    <w:basedOn w:val="DefaultParagraphFont"/>
    <w:link w:val="Heading3"/>
    <w:rsid w:val="00EB0E79"/>
    <w:rPr>
      <w:rFonts w:asciiTheme="majorHAnsi" w:eastAsiaTheme="majorEastAsia" w:hAnsiTheme="majorHAnsi" w:cstheme="majorBidi"/>
      <w:color w:val="1F3763" w:themeColor="accent1" w:themeShade="7F"/>
    </w:rPr>
  </w:style>
  <w:style w:type="paragraph" w:customStyle="1" w:styleId="ListBullet">
    <w:name w:val="&gt;ListBullet"/>
    <w:aliases w:val="&gt;lb"/>
    <w:basedOn w:val="BodyText"/>
    <w:rsid w:val="00EB0E79"/>
    <w:pPr>
      <w:numPr>
        <w:numId w:val="6"/>
      </w:numPr>
      <w:spacing w:before="80" w:after="80"/>
    </w:pPr>
    <w:rPr>
      <w:color w:val="800000"/>
    </w:rPr>
  </w:style>
  <w:style w:type="paragraph" w:customStyle="1" w:styleId="ListNumber">
    <w:name w:val="&gt;ListNumber"/>
    <w:aliases w:val="&gt;ln"/>
    <w:basedOn w:val="ListNumber0"/>
    <w:rsid w:val="00EB0E79"/>
    <w:pPr>
      <w:numPr>
        <w:numId w:val="3"/>
      </w:numPr>
    </w:pPr>
  </w:style>
  <w:style w:type="paragraph" w:customStyle="1" w:styleId="CellBody">
    <w:name w:val="CellBody"/>
    <w:aliases w:val="tb"/>
    <w:basedOn w:val="BodyText"/>
    <w:rsid w:val="00EB0E79"/>
    <w:pPr>
      <w:keepLines/>
      <w:spacing w:before="40" w:after="40"/>
    </w:pPr>
    <w:rPr>
      <w:color w:val="000080"/>
    </w:rPr>
  </w:style>
  <w:style w:type="paragraph" w:customStyle="1" w:styleId="CellHeading">
    <w:name w:val="CellHeading"/>
    <w:aliases w:val="th"/>
    <w:basedOn w:val="CellBody"/>
    <w:rsid w:val="00EB0E79"/>
    <w:rPr>
      <w:b/>
    </w:rPr>
  </w:style>
  <w:style w:type="paragraph" w:customStyle="1" w:styleId="CellSubhead">
    <w:name w:val="CellSubhead"/>
    <w:aliases w:val="ts"/>
    <w:basedOn w:val="CellHeading"/>
    <w:rsid w:val="00EB0E79"/>
  </w:style>
  <w:style w:type="paragraph" w:customStyle="1" w:styleId="Comment">
    <w:name w:val="Comment"/>
    <w:aliases w:val="z"/>
    <w:basedOn w:val="BodyText"/>
    <w:rsid w:val="00EB0E79"/>
    <w:pPr>
      <w:spacing w:before="80" w:after="80"/>
    </w:pPr>
    <w:rPr>
      <w:color w:val="0000FF"/>
      <w:u w:val="single"/>
    </w:rPr>
  </w:style>
  <w:style w:type="paragraph" w:customStyle="1" w:styleId="TableTitle">
    <w:name w:val="TableTitle"/>
    <w:aliases w:val="tt"/>
    <w:basedOn w:val="FigureTitle"/>
    <w:rsid w:val="00EB0E79"/>
    <w:pPr>
      <w:spacing w:before="240"/>
    </w:pPr>
    <w:rPr>
      <w:color w:val="000080"/>
    </w:rPr>
  </w:style>
  <w:style w:type="table" w:styleId="GridTable4-Accent1">
    <w:name w:val="Grid Table 4 Accent 1"/>
    <w:basedOn w:val="TableNormal"/>
    <w:uiPriority w:val="49"/>
    <w:rsid w:val="00EB0E7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EB0E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rsid w:val="00EB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rsid w:val="00EB0E79"/>
    <w:pPr>
      <w:spacing w:line="240" w:lineRule="atLeast"/>
      <w:ind w:left="360"/>
      <w:contextualSpacing/>
    </w:pPr>
  </w:style>
  <w:style w:type="paragraph" w:styleId="Revision">
    <w:name w:val="Revision"/>
    <w:hidden/>
    <w:uiPriority w:val="99"/>
    <w:semiHidden/>
    <w:rsid w:val="00CC043F"/>
  </w:style>
  <w:style w:type="paragraph" w:styleId="CommentSubject">
    <w:name w:val="annotation subject"/>
    <w:basedOn w:val="CommentText"/>
    <w:next w:val="CommentText"/>
    <w:link w:val="CommentSubjectChar"/>
    <w:uiPriority w:val="99"/>
    <w:semiHidden/>
    <w:unhideWhenUsed/>
    <w:rsid w:val="00144278"/>
    <w:pPr>
      <w:spacing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4278"/>
    <w:rPr>
      <w:rFonts w:ascii="Times" w:eastAsia="Times New Roman" w:hAnsi="Times" w:cs="Times New Roman"/>
      <w:b/>
      <w:bCs/>
      <w:color w:val="000000"/>
      <w:sz w:val="20"/>
      <w:szCs w:val="20"/>
    </w:rPr>
  </w:style>
  <w:style w:type="paragraph" w:styleId="TOCHeading">
    <w:name w:val="TOC Heading"/>
    <w:basedOn w:val="Heading1"/>
    <w:next w:val="Normal"/>
    <w:uiPriority w:val="39"/>
    <w:unhideWhenUsed/>
    <w:qFormat/>
    <w:rsid w:val="007F09DA"/>
    <w:pPr>
      <w:keepLines/>
      <w:spacing w:before="480"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unhideWhenUsed/>
    <w:rsid w:val="007F09DA"/>
    <w:rPr>
      <w:rFonts w:asciiTheme="minorHAnsi" w:hAnsiTheme="minorHAnsi" w:cstheme="minorHAnsi"/>
      <w:b/>
      <w:bCs/>
      <w:i/>
      <w:iCs/>
    </w:rPr>
  </w:style>
  <w:style w:type="paragraph" w:styleId="TOC2">
    <w:name w:val="toc 2"/>
    <w:basedOn w:val="Normal"/>
    <w:next w:val="Normal"/>
    <w:autoRedefine/>
    <w:uiPriority w:val="39"/>
    <w:unhideWhenUsed/>
    <w:rsid w:val="007F09DA"/>
    <w:pPr>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7F09DA"/>
    <w:pPr>
      <w:ind w:left="400"/>
    </w:pPr>
    <w:rPr>
      <w:rFonts w:asciiTheme="minorHAnsi" w:hAnsiTheme="minorHAnsi" w:cstheme="minorHAnsi"/>
    </w:rPr>
  </w:style>
  <w:style w:type="paragraph" w:styleId="TOC4">
    <w:name w:val="toc 4"/>
    <w:basedOn w:val="Normal"/>
    <w:next w:val="Normal"/>
    <w:autoRedefine/>
    <w:uiPriority w:val="39"/>
    <w:semiHidden/>
    <w:unhideWhenUsed/>
    <w:rsid w:val="007F09DA"/>
    <w:pPr>
      <w:ind w:left="600"/>
    </w:pPr>
    <w:rPr>
      <w:rFonts w:asciiTheme="minorHAnsi" w:hAnsiTheme="minorHAnsi" w:cstheme="minorHAnsi"/>
    </w:rPr>
  </w:style>
  <w:style w:type="paragraph" w:styleId="TOC5">
    <w:name w:val="toc 5"/>
    <w:basedOn w:val="Normal"/>
    <w:next w:val="Normal"/>
    <w:autoRedefine/>
    <w:uiPriority w:val="39"/>
    <w:semiHidden/>
    <w:unhideWhenUsed/>
    <w:rsid w:val="007F09DA"/>
    <w:pPr>
      <w:ind w:left="800"/>
    </w:pPr>
    <w:rPr>
      <w:rFonts w:asciiTheme="minorHAnsi" w:hAnsiTheme="minorHAnsi" w:cstheme="minorHAnsi"/>
    </w:rPr>
  </w:style>
  <w:style w:type="paragraph" w:styleId="TOC6">
    <w:name w:val="toc 6"/>
    <w:basedOn w:val="Normal"/>
    <w:next w:val="Normal"/>
    <w:autoRedefine/>
    <w:uiPriority w:val="39"/>
    <w:semiHidden/>
    <w:unhideWhenUsed/>
    <w:rsid w:val="007F09DA"/>
    <w:pPr>
      <w:ind w:left="1000"/>
    </w:pPr>
    <w:rPr>
      <w:rFonts w:asciiTheme="minorHAnsi" w:hAnsiTheme="minorHAnsi" w:cstheme="minorHAnsi"/>
    </w:rPr>
  </w:style>
  <w:style w:type="paragraph" w:styleId="TOC7">
    <w:name w:val="toc 7"/>
    <w:basedOn w:val="Normal"/>
    <w:next w:val="Normal"/>
    <w:autoRedefine/>
    <w:uiPriority w:val="39"/>
    <w:semiHidden/>
    <w:unhideWhenUsed/>
    <w:rsid w:val="007F09DA"/>
    <w:pPr>
      <w:ind w:left="1200"/>
    </w:pPr>
    <w:rPr>
      <w:rFonts w:asciiTheme="minorHAnsi" w:hAnsiTheme="minorHAnsi" w:cstheme="minorHAnsi"/>
    </w:rPr>
  </w:style>
  <w:style w:type="paragraph" w:styleId="TOC8">
    <w:name w:val="toc 8"/>
    <w:basedOn w:val="Normal"/>
    <w:next w:val="Normal"/>
    <w:autoRedefine/>
    <w:uiPriority w:val="39"/>
    <w:semiHidden/>
    <w:unhideWhenUsed/>
    <w:rsid w:val="007F09DA"/>
    <w:pPr>
      <w:ind w:left="1400"/>
    </w:pPr>
    <w:rPr>
      <w:rFonts w:asciiTheme="minorHAnsi" w:hAnsiTheme="minorHAnsi" w:cstheme="minorHAnsi"/>
    </w:rPr>
  </w:style>
  <w:style w:type="paragraph" w:styleId="TOC9">
    <w:name w:val="toc 9"/>
    <w:basedOn w:val="Normal"/>
    <w:next w:val="Normal"/>
    <w:autoRedefine/>
    <w:uiPriority w:val="39"/>
    <w:semiHidden/>
    <w:unhideWhenUsed/>
    <w:rsid w:val="007F09DA"/>
    <w:pPr>
      <w:ind w:left="1600"/>
    </w:pPr>
    <w:rPr>
      <w:rFonts w:asciiTheme="minorHAnsi" w:hAnsiTheme="minorHAnsi" w:cstheme="minorHAnsi"/>
    </w:rPr>
  </w:style>
  <w:style w:type="character" w:styleId="FollowedHyperlink">
    <w:name w:val="FollowedHyperlink"/>
    <w:basedOn w:val="DefaultParagraphFont"/>
    <w:uiPriority w:val="99"/>
    <w:semiHidden/>
    <w:unhideWhenUsed/>
    <w:rsid w:val="006B3AEE"/>
    <w:rPr>
      <w:color w:val="954F72" w:themeColor="followedHyperlink"/>
      <w:u w:val="single"/>
    </w:rPr>
  </w:style>
  <w:style w:type="character" w:styleId="UnresolvedMention">
    <w:name w:val="Unresolved Mention"/>
    <w:basedOn w:val="DefaultParagraphFont"/>
    <w:uiPriority w:val="99"/>
    <w:semiHidden/>
    <w:unhideWhenUsed/>
    <w:rsid w:val="006B3AEE"/>
    <w:rPr>
      <w:color w:val="605E5C"/>
      <w:shd w:val="clear" w:color="auto" w:fill="E1DFDD"/>
    </w:rPr>
  </w:style>
  <w:style w:type="paragraph" w:styleId="ListParagraph">
    <w:name w:val="List Paragraph"/>
    <w:basedOn w:val="Normal"/>
    <w:uiPriority w:val="34"/>
    <w:qFormat/>
    <w:rsid w:val="008B0A95"/>
    <w:pPr>
      <w:ind w:left="720"/>
      <w:contextualSpacing/>
    </w:pPr>
  </w:style>
  <w:style w:type="paragraph" w:customStyle="1" w:styleId="pw-post-body-paragraph">
    <w:name w:val="pw-post-body-paragraph"/>
    <w:basedOn w:val="Normal"/>
    <w:rsid w:val="006E6EFF"/>
    <w:pPr>
      <w:spacing w:before="100" w:beforeAutospacing="1" w:after="100" w:afterAutospacing="1"/>
    </w:pPr>
    <w:rPr>
      <w:lang w:val="en-JM" w:eastAsia="en-JM"/>
    </w:rPr>
  </w:style>
  <w:style w:type="table" w:styleId="GridTable4-Accent5">
    <w:name w:val="Grid Table 4 Accent 5"/>
    <w:basedOn w:val="TableNormal"/>
    <w:uiPriority w:val="49"/>
    <w:rsid w:val="0087632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
    <w:name w:val="Mention"/>
    <w:basedOn w:val="DefaultParagraphFont"/>
    <w:uiPriority w:val="99"/>
    <w:unhideWhenUsed/>
    <w:rsid w:val="007D7BFB"/>
    <w:rPr>
      <w:color w:val="2B579A"/>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tblPr>
      <w:tblStyleRowBandSize w:val="1"/>
      <w:tblStyleColBandSize w:val="1"/>
      <w:tblCellMar>
        <w:left w:w="115" w:type="dxa"/>
        <w:right w:w="115" w:type="dxa"/>
      </w:tblCellMar>
    </w:tblPr>
    <w:tcPr>
      <w:shd w:val="clear" w:color="auto" w:fill="D9E2F3"/>
    </w:tcPr>
  </w:style>
  <w:style w:type="table" w:customStyle="1" w:styleId="a1">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NormalWeb">
    <w:name w:val="Normal (Web)"/>
    <w:basedOn w:val="Normal"/>
    <w:uiPriority w:val="99"/>
    <w:semiHidden/>
    <w:unhideWhenUsed/>
    <w:rsid w:val="00AC23B3"/>
    <w:pPr>
      <w:spacing w:before="100" w:beforeAutospacing="1" w:after="100" w:afterAutospacing="1"/>
    </w:pPr>
  </w:style>
  <w:style w:type="table" w:customStyle="1" w:styleId="a2">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tcPr>
      <w:shd w:val="clear" w:color="auto" w:fill="D9E2F3"/>
    </w:tcPr>
  </w:style>
  <w:style w:type="table" w:customStyle="1" w:styleId="a4">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styleId="GridTable2-Accent1">
    <w:name w:val="Grid Table 2 Accent 1"/>
    <w:basedOn w:val="TableNormal"/>
    <w:uiPriority w:val="47"/>
    <w:rsid w:val="0011615D"/>
    <w:rPr>
      <w:rFonts w:asciiTheme="minorHAnsi" w:eastAsiaTheme="minorHAnsi" w:hAnsiTheme="minorHAnsi" w:cstheme="minorBidi"/>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ode">
    <w:name w:val="Code"/>
    <w:aliases w:val="x"/>
    <w:rsid w:val="000A60E0"/>
    <w:pPr>
      <w:pBdr>
        <w:left w:val="single" w:sz="6" w:space="2" w:color="auto"/>
      </w:pBdr>
      <w:tabs>
        <w:tab w:val="left" w:pos="749"/>
        <w:tab w:val="left" w:pos="1253"/>
        <w:tab w:val="left" w:pos="1742"/>
        <w:tab w:val="left" w:pos="2232"/>
        <w:tab w:val="left" w:pos="2722"/>
        <w:tab w:val="left" w:pos="3211"/>
        <w:tab w:val="left" w:pos="3701"/>
      </w:tabs>
      <w:ind w:left="360" w:right="-1354"/>
    </w:pPr>
    <w:rPr>
      <w:rFonts w:ascii="Cambria Math" w:eastAsia="Tahoma" w:hAnsi="Cambria Math" w:cs="Tahoma"/>
      <w:noProof/>
      <w:color w:val="008000"/>
      <w:spacing w:val="-10"/>
      <w:sz w:val="18"/>
      <w:szCs w:val="20"/>
    </w:rPr>
  </w:style>
  <w:style w:type="character" w:styleId="Strong">
    <w:name w:val="Strong"/>
    <w:aliases w:val="fb"/>
    <w:basedOn w:val="DefaultParagraphFont"/>
    <w:qFormat/>
    <w:rsid w:val="000A60E0"/>
    <w:rPr>
      <w:b/>
      <w:bCs/>
      <w:color w:val="FF0000"/>
      <w:lang w:val="en-US"/>
    </w:rPr>
  </w:style>
  <w:style w:type="paragraph" w:customStyle="1" w:styleId="Code0">
    <w:name w:val="&gt;Code"/>
    <w:aliases w:val="&gt;x"/>
    <w:basedOn w:val="Code"/>
    <w:rsid w:val="000A60E0"/>
    <w:pPr>
      <w:ind w:left="576"/>
    </w:pPr>
  </w:style>
  <w:style w:type="table" w:customStyle="1" w:styleId="GridTable4-Accent11">
    <w:name w:val="Grid Table 4 - Accent 11"/>
    <w:basedOn w:val="TableNormal"/>
    <w:next w:val="GridTable4-Accent1"/>
    <w:uiPriority w:val="49"/>
    <w:rsid w:val="004E548E"/>
    <w:rPr>
      <w:rFonts w:asciiTheme="minorHAnsi" w:eastAsiaTheme="minorHAnsi" w:hAnsiTheme="minorHAnsi" w:cstheme="minorBidi"/>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A66DD"/>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16E6A90F0EE448B0E9A3F5BDBB515" ma:contentTypeVersion="17" ma:contentTypeDescription="Create a new document." ma:contentTypeScope="" ma:versionID="8f88fdc586c35943b733c066b55503c3">
  <xsd:schema xmlns:xsd="http://www.w3.org/2001/XMLSchema" xmlns:xs="http://www.w3.org/2001/XMLSchema" xmlns:p="http://schemas.microsoft.com/office/2006/metadata/properties" xmlns:ns2="1de10475-a19c-4e5e-a143-fb90e2ef1df7" xmlns:ns3="62b9561f-1696-4a99-b5b4-3f52fd4c21f2" targetNamespace="http://schemas.microsoft.com/office/2006/metadata/properties" ma:root="true" ma:fieldsID="65451565a3f8b26e1f5f9dc57bb4c7d4" ns2:_="" ns3:_="">
    <xsd:import namespace="1de10475-a19c-4e5e-a143-fb90e2ef1df7"/>
    <xsd:import namespace="62b9561f-1696-4a99-b5b4-3f52fd4c21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u7e5"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10475-a19c-4e5e-a143-fb90e2ef1d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u7e5" ma:index="15" nillable="true" ma:displayName="Person or Group" ma:list="UserInfo" ma:internalName="u7e5">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760c38f-3fd9-4bf0-b209-2e4e1580dd2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b9561f-1696-4a99-b5b4-3f52fd4c21f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5f1d9e5-eca4-4127-a671-9d0c8f739fbb}" ma:internalName="TaxCatchAll" ma:showField="CatchAllData" ma:web="62b9561f-1696-4a99-b5b4-3f52fd4c2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b+sC7lk2XUZmhtc8N1cZnvlMhg==">AMUW2mX9EewmrKrL+NatDha/MFXRsFtbfhqS6bP3FtNljRBH/vYvxmUx54qZ5CB9yYA7QGFUXkhBBkl8J7MjG/5Gv03wQGgWU0Ktgf3R5/ZeqktKykWcy89hUO0fbMBpfo5tvG97oSHYW8dq3gzzKDLojLEwJWkXCw==</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de10475-a19c-4e5e-a143-fb90e2ef1df7">
      <Terms xmlns="http://schemas.microsoft.com/office/infopath/2007/PartnerControls"/>
    </lcf76f155ced4ddcb4097134ff3c332f>
    <TaxCatchAll xmlns="62b9561f-1696-4a99-b5b4-3f52fd4c21f2" xsi:nil="true"/>
    <u7e5 xmlns="1de10475-a19c-4e5e-a143-fb90e2ef1df7">
      <UserInfo>
        <DisplayName/>
        <AccountId xsi:nil="true"/>
        <AccountType/>
      </UserInfo>
    </u7e5>
  </documentManagement>
</p:properties>
</file>

<file path=customXml/itemProps1.xml><?xml version="1.0" encoding="utf-8"?>
<ds:datastoreItem xmlns:ds="http://schemas.openxmlformats.org/officeDocument/2006/customXml" ds:itemID="{F60A84F0-958A-42F2-9758-5B05BB294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10475-a19c-4e5e-a143-fb90e2ef1df7"/>
    <ds:schemaRef ds:uri="62b9561f-1696-4a99-b5b4-3f52fd4c2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3A8C86C-2D6A-488E-A3CB-50AF50209DC7}">
  <ds:schemaRefs>
    <ds:schemaRef ds:uri="http://schemas.microsoft.com/sharepoint/v3/contenttype/forms"/>
  </ds:schemaRefs>
</ds:datastoreItem>
</file>

<file path=customXml/itemProps4.xml><?xml version="1.0" encoding="utf-8"?>
<ds:datastoreItem xmlns:ds="http://schemas.openxmlformats.org/officeDocument/2006/customXml" ds:itemID="{4E6AA072-8CFB-49FC-B590-B7C016837BC3}">
  <ds:schemaRefs>
    <ds:schemaRef ds:uri="http://schemas.microsoft.com/office/2006/metadata/properties"/>
    <ds:schemaRef ds:uri="http://schemas.microsoft.com/office/infopath/2007/PartnerControls"/>
    <ds:schemaRef ds:uri="1de10475-a19c-4e5e-a143-fb90e2ef1df7"/>
    <ds:schemaRef ds:uri="62b9561f-1696-4a99-b5b4-3f52fd4c21f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sgrey</dc:creator>
  <cp:lastModifiedBy>Nadine Malcolm</cp:lastModifiedBy>
  <cp:revision>14</cp:revision>
  <dcterms:created xsi:type="dcterms:W3CDTF">2023-03-29T21:16:00Z</dcterms:created>
  <dcterms:modified xsi:type="dcterms:W3CDTF">2023-03-29T21:28:00Z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0x010100FFA16E6A90F0EE448B0E9A3F5BDBB515</vt:lpwstr>
  </property>
  <property fmtid="{D5CDD505-2E9C-101B-9397-08002B2CF9AE}" pid="3" name="MediaServiceImageTags">
    <vt:lpwstr/>
  </property>
</Properties>
</file>