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3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IMC/ASTRA — Schema &amp; Daten Vorgehensplan</w:t>
      </w:r>
    </w:p>
    <w:p>
      <w:pPr>
        <w:spacing w:line="33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Stand: 25. März 2026 — Lebendiges Dokument, schrittweise abhaken</w:t>
      </w:r>
    </w:p>
    <w:p>
      <w:pPr>
        <w:spacing w:after="220" w:before="220"/>
        <w:jc w:val="center"/>
      </w:pPr>
      <w:r>
        <w:rPr>
          <w:rFonts w:ascii="Calibri" w:cs="Calibri" w:eastAsia="Calibri" w:hAnsi="Calibri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line="33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Vor dem Start: MakerKit-Kompatibilität prüfen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MakerKit legt alle App-Logik unter das </w:t>
      </w:r>
      <w:r>
        <w:rPr>
          <w:rFonts w:ascii="Calibri" w:cs="Calibri" w:eastAsia="Calibri" w:hAnsi="Calibri"/>
          <w:sz w:val="22"/>
          <w:szCs w:val="22"/>
        </w:rPr>
        <w:t xml:space="preserve">public</w:t>
      </w:r>
      <w:r>
        <w:rPr>
          <w:rFonts w:ascii="Calibri" w:cs="Calibri" w:eastAsia="Calibri" w:hAnsi="Calibri"/>
          <w:sz w:val="22"/>
          <w:szCs w:val="22"/>
        </w:rPr>
        <w:t xml:space="preserve">-Schema in Supabase. Das IMC/ASTRA-Schema muss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 selben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public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-Schema</w:t>
      </w:r>
      <w:r>
        <w:rPr>
          <w:rFonts w:ascii="Calibri" w:cs="Calibri" w:eastAsia="Calibri" w:hAnsi="Calibri"/>
          <w:sz w:val="22"/>
          <w:szCs w:val="22"/>
        </w:rPr>
        <w:t xml:space="preserve"> leben, da Supabase RLS, Storage und Auth-Hooks nur auf </w:t>
      </w:r>
      <w:r>
        <w:rPr>
          <w:rFonts w:ascii="Calibri" w:cs="Calibri" w:eastAsia="Calibri" w:hAnsi="Calibri"/>
          <w:sz w:val="22"/>
          <w:szCs w:val="22"/>
        </w:rPr>
        <w:t xml:space="preserve">public</w:t>
      </w:r>
      <w:r>
        <w:rPr>
          <w:rFonts w:ascii="Calibri" w:cs="Calibri" w:eastAsia="Calibri" w:hAnsi="Calibri"/>
          <w:sz w:val="22"/>
          <w:szCs w:val="22"/>
        </w:rPr>
        <w:t xml:space="preserve"> operieren.</w:t>
      </w:r>
    </w:p>
    <w:p>
      <w:pPr>
        <w:spacing w:line="3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Wichtige Punkte: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MakerKit erstellt eigene Tabellen (</w:t>
      </w:r>
      <w:r>
        <w:rPr>
          <w:rFonts w:ascii="Calibri" w:cs="Calibri" w:eastAsia="Calibri" w:hAnsi="Calibri"/>
          <w:sz w:val="22"/>
          <w:szCs w:val="22"/>
        </w:rPr>
        <w:t xml:space="preserve">users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accounts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memberships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subscriptions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invitations</w:t>
      </w:r>
      <w:r>
        <w:rPr>
          <w:rFonts w:ascii="Calibri" w:cs="Calibri" w:eastAsia="Calibri" w:hAnsi="Calibri"/>
          <w:sz w:val="22"/>
          <w:szCs w:val="22"/>
        </w:rPr>
        <w:t xml:space="preserve">). Diese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nicht anfassen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Unsere Tabellen bekommen das Präfix </w:t>
      </w:r>
      <w:r>
        <w:rPr>
          <w:rFonts w:ascii="Calibri" w:cs="Calibri" w:eastAsia="Calibri" w:hAnsi="Calibri"/>
          <w:sz w:val="22"/>
          <w:szCs w:val="22"/>
        </w:rPr>
        <w:t xml:space="preserve">imc_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nicht</w:t>
      </w:r>
      <w:r>
        <w:rPr>
          <w:rFonts w:ascii="Calibri" w:cs="Calibri" w:eastAsia="Calibri" w:hAnsi="Calibri"/>
          <w:sz w:val="22"/>
          <w:szCs w:val="22"/>
        </w:rPr>
        <w:t xml:space="preserve"> — stattdessen leben sie einfach neben den MakerKit-Tabellen. Die Namenskonventionen (</w:t>
      </w:r>
      <w:r>
        <w:rPr>
          <w:rFonts w:ascii="Calibri" w:cs="Calibri" w:eastAsia="Calibri" w:hAnsi="Calibri"/>
          <w:sz w:val="22"/>
          <w:szCs w:val="22"/>
        </w:rPr>
        <w:t xml:space="preserve">wind_farms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turbine_models</w:t>
      </w:r>
      <w:r>
        <w:rPr>
          <w:rFonts w:ascii="Calibri" w:cs="Calibri" w:eastAsia="Calibri" w:hAnsi="Calibri"/>
          <w:sz w:val="22"/>
          <w:szCs w:val="22"/>
        </w:rPr>
        <w:t xml:space="preserve"> etc.) sind ausreichend eindeutig.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MakerKit nutzt Supabase Auth (</w:t>
      </w:r>
      <w:r>
        <w:rPr>
          <w:rFonts w:ascii="Calibri" w:cs="Calibri" w:eastAsia="Calibri" w:hAnsi="Calibri"/>
          <w:sz w:val="22"/>
          <w:szCs w:val="22"/>
        </w:rPr>
        <w:t xml:space="preserve">auth.users</w:t>
      </w:r>
      <w:r>
        <w:rPr>
          <w:rFonts w:ascii="Calibri" w:cs="Calibri" w:eastAsia="Calibri" w:hAnsi="Calibri"/>
          <w:sz w:val="22"/>
          <w:szCs w:val="22"/>
        </w:rPr>
        <w:t xml:space="preserve">). Für RLS verweisen wir auf </w:t>
      </w:r>
      <w:r>
        <w:rPr>
          <w:rFonts w:ascii="Calibri" w:cs="Calibri" w:eastAsia="Calibri" w:hAnsi="Calibri"/>
          <w:sz w:val="22"/>
          <w:szCs w:val="22"/>
        </w:rPr>
        <w:t xml:space="preserve">auth.uid()</w:t>
      </w:r>
      <w:r>
        <w:rPr>
          <w:rFonts w:ascii="Calibri" w:cs="Calibri" w:eastAsia="Calibri" w:hAnsi="Calibri"/>
          <w:sz w:val="22"/>
          <w:szCs w:val="22"/>
        </w:rPr>
        <w:t xml:space="preserve"> — das ist bereits so im Schema v1 vorbereitet.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PostGIS muss als Extension aktiviert sein: </w:t>
      </w:r>
      <w:r>
        <w:rPr>
          <w:rFonts w:ascii="Calibri" w:cs="Calibri" w:eastAsia="Calibri" w:hAnsi="Calibri"/>
          <w:sz w:val="22"/>
          <w:szCs w:val="22"/>
        </w:rPr>
        <w:t xml:space="preserve">CREATE EXTENSION IF NOT EXISTS postgis;</w:t>
      </w:r>
      <w:r>
        <w:rPr>
          <w:rFonts w:ascii="Calibri" w:cs="Calibri" w:eastAsia="Calibri" w:hAnsi="Calibri"/>
          <w:sz w:val="22"/>
          <w:szCs w:val="22"/>
        </w:rPr>
        <w:t xml:space="preserve"> — in Supabase über das Dashboard unter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→ Extensions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MakerKit-Migrations laufen über </w:t>
      </w:r>
      <w:r>
        <w:rPr>
          <w:rFonts w:ascii="Calibri" w:cs="Calibri" w:eastAsia="Calibri" w:hAnsi="Calibri"/>
          <w:sz w:val="22"/>
          <w:szCs w:val="22"/>
        </w:rPr>
        <w:t xml:space="preserve">/apps/web/supabase/migrations/</w:t>
      </w:r>
      <w:r>
        <w:rPr>
          <w:rFonts w:ascii="Calibri" w:cs="Calibri" w:eastAsia="Calibri" w:hAnsi="Calibri"/>
          <w:sz w:val="22"/>
          <w:szCs w:val="22"/>
        </w:rPr>
        <w:t xml:space="preserve">. Unsere Schema-Migrations kommen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als separate Dateien</w:t>
      </w:r>
      <w:r>
        <w:rPr>
          <w:rFonts w:ascii="Calibri" w:cs="Calibri" w:eastAsia="Calibri" w:hAnsi="Calibri"/>
          <w:sz w:val="22"/>
          <w:szCs w:val="22"/>
        </w:rPr>
        <w:t xml:space="preserve"> in denselben Ordner, mit höherem Timestamp-Präfix.</w:t>
      </w:r>
    </w:p>
    <w:p>
      <w:pPr>
        <w:spacing w:after="220" w:before="220"/>
        <w:jc w:val="center"/>
      </w:pPr>
      <w:r>
        <w:rPr>
          <w:rFonts w:ascii="Calibri" w:cs="Calibri" w:eastAsia="Calibri" w:hAnsi="Calibri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line="33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Phase 1 — Schema deployen (Woche 1)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1.1 — Extensions aktivieren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In Supabase Dashboard → Database → Extensions: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postgis</w:t>
      </w:r>
      <w:r>
        <w:rPr>
          <w:rFonts w:ascii="Calibri" w:cs="Calibri" w:eastAsia="Calibri" w:hAnsi="Calibri"/>
          <w:sz w:val="22"/>
          <w:szCs w:val="22"/>
        </w:rPr>
        <w:t xml:space="preserve"> aktivieren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uuid-ossp</w:t>
      </w:r>
      <w:r>
        <w:rPr>
          <w:rFonts w:ascii="Calibri" w:cs="Calibri" w:eastAsia="Calibri" w:hAnsi="Calibri"/>
          <w:sz w:val="22"/>
          <w:szCs w:val="22"/>
        </w:rPr>
        <w:t xml:space="preserve"> aktivieren (falls nicht schon durch MakerKit aktiv)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pg_partman</w:t>
      </w:r>
      <w:r>
        <w:rPr>
          <w:rFonts w:ascii="Calibri" w:cs="Calibri" w:eastAsia="Calibri" w:hAnsi="Calibri"/>
          <w:sz w:val="22"/>
          <w:szCs w:val="22"/>
        </w:rPr>
        <w:t xml:space="preserve"> aktivieren (für ERA5-Timeseries-Partitioning, Stage B)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1.2 — Schema v1 deployen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Datei: </w:t>
      </w:r>
      <w:r>
        <w:rPr>
          <w:rFonts w:ascii="Calibri" w:cs="Calibri" w:eastAsia="Calibri" w:hAnsi="Calibri"/>
          <w:sz w:val="22"/>
          <w:szCs w:val="22"/>
        </w:rPr>
        <w:t xml:space="preserve">IMC_Schema_v1.sql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supabase db push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Oder manuell über Supabase SQL Editor in dieser Reihenfolge: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ENUMs erstellen (alle </w:t>
      </w:r>
      <w:r>
        <w:rPr>
          <w:rFonts w:ascii="Calibri" w:cs="Calibri" w:eastAsia="Calibri" w:hAnsi="Calibri"/>
          <w:sz w:val="22"/>
          <w:szCs w:val="22"/>
        </w:rPr>
        <w:t xml:space="preserve">CREATE TYPE</w:t>
      </w:r>
      <w:r>
        <w:rPr>
          <w:rFonts w:ascii="Calibri" w:cs="Calibri" w:eastAsia="Calibri" w:hAnsi="Calibri"/>
          <w:sz w:val="22"/>
          <w:szCs w:val="22"/>
        </w:rPr>
        <w:t xml:space="preserve"> Statements zuerst)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data_sources</w:t>
      </w:r>
      <w:r>
        <w:rPr>
          <w:rFonts w:ascii="Calibri" w:cs="Calibri" w:eastAsia="Calibri" w:hAnsi="Calibri"/>
          <w:sz w:val="22"/>
          <w:szCs w:val="22"/>
        </w:rPr>
        <w:t xml:space="preserve"> Tabelle (wird von allen anderen referenziert)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turbine_models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wind_farms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ports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vessels</w:t>
      </w:r>
      <w:r>
        <w:rPr>
          <w:rFonts w:ascii="Calibri" w:cs="Calibri" w:eastAsia="Calibri" w:hAnsi="Calibri"/>
          <w:sz w:val="22"/>
          <w:szCs w:val="22"/>
        </w:rPr>
        <w:t xml:space="preserve"> (Stammdaten-Kern)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Alle abhängigen Tabellen (</w:t>
      </w:r>
      <w:r>
        <w:rPr>
          <w:rFonts w:ascii="Calibri" w:cs="Calibri" w:eastAsia="Calibri" w:hAnsi="Calibri"/>
          <w:sz w:val="22"/>
          <w:szCs w:val="22"/>
        </w:rPr>
        <w:t xml:space="preserve">farm_design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farm_grid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farm_capex_modelled</w:t>
      </w:r>
      <w:r>
        <w:rPr>
          <w:rFonts w:ascii="Calibri" w:cs="Calibri" w:eastAsia="Calibri" w:hAnsi="Calibri"/>
          <w:sz w:val="22"/>
          <w:szCs w:val="22"/>
        </w:rPr>
        <w:t xml:space="preserve"> etc.)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Views (</w:t>
      </w:r>
      <w:r>
        <w:rPr>
          <w:rFonts w:ascii="Calibri" w:cs="Calibri" w:eastAsia="Calibri" w:hAnsi="Calibri"/>
          <w:sz w:val="22"/>
          <w:szCs w:val="22"/>
        </w:rPr>
        <w:t xml:space="preserve">v_farm_overview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v_vessels_anylogic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v_capex_breakdown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Indexes (PostGIS GIST zuletzt)</w:t>
      </w:r>
    </w:p>
    <w:p>
      <w:pPr>
        <w:spacing w:line="3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Validierung nach Deploy: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information_schema.tables 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WHERE table_schema = 'public' 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AND table_name LIKE 'farm_%' OR table_name IN ('wind_farms', 'turbine_models', 'ports', 'vessels');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Erwartetes Ergebnis: 22 Tabellen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1.3 — Schema v1.1 Patches (3 Felder)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Direkt nach v1 deployen: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Patch 1: Geplantes Dekommissionierungsjahr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farm_milestones ADD COLUMN IF NOT EXISTS planned_decom_year INTEGER;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Patch 2: Hafentiefgang und Kailänge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ports ADD COLUMN IF NOT EXISTS min_draft_m NUMERIC(5,2);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ports ADD COLUMN IF NOT EXISTS quay_length_m NUMERIC(7,1);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Patch 3: Vessel Mobilisierungsvorlauf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vessels ADD COLUMN IF NOT EXISTS mobilisation_days INTEGER;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1.4 — RLS Policies aktivieren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MakerKit setzt voraus, dass RLS auf allen </w:t>
      </w:r>
      <w:r>
        <w:rPr>
          <w:rFonts w:ascii="Calibri" w:cs="Calibri" w:eastAsia="Calibri" w:hAnsi="Calibri"/>
          <w:sz w:val="22"/>
          <w:szCs w:val="22"/>
        </w:rPr>
        <w:t xml:space="preserve">public</w:t>
      </w:r>
      <w:r>
        <w:rPr>
          <w:rFonts w:ascii="Calibri" w:cs="Calibri" w:eastAsia="Calibri" w:hAnsi="Calibri"/>
          <w:sz w:val="22"/>
          <w:szCs w:val="22"/>
        </w:rPr>
        <w:t xml:space="preserve">-Tabellen aktiv ist. Für den Start: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Beispiel für wind_farms (alle anderen analog)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wind_farms ENABLE ROW LEVEL SECURITY;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Lese-Policy: alle authentifizierten User dürfen lesen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POLICY "authenticated_read" ON wind_farms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FOR SELECT TO authenticated USING (true);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Schreib-Policy: nur service_role (ETL-Skripte laufen als service_role)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POLICY "service_write" ON wind_farms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FOR ALL TO service_role USING (true);</w:t>
      </w:r>
    </w:p>
    <w:p>
      <w:pPr>
        <w:spacing w:line="330"/>
        <w:ind w:left="7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**Hinweis:** Für den PoC-Betrieb reicht `authenticated_read` + `service_write`. Feinere Policies (z.B. organisationsbasiert via MakerKit `accounts`) kommen in Stage B.</w:t>
      </w:r>
    </w:p>
    <w:p>
      <w:pPr>
        <w:spacing w:after="220" w:before="220"/>
        <w:jc w:val="center"/>
      </w:pPr>
      <w:r>
        <w:rPr>
          <w:rFonts w:ascii="Calibri" w:cs="Calibri" w:eastAsia="Calibri" w:hAnsi="Calibri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line="33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Phase 2 — 4C-Daten laden (Woche 1–2)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2.1 — `data_sources` Tabelle befüllen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Zuerst alle Quellen registrieren — das ist die Provenance-Basis für alle anderen Inserts: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data_sources (id, name, type, version, license, accessed_at) VALUES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(gen_random_uuid(), '4C Offshore Wind Farm Database', 'commercial', 'Q4-2024', 'licensed', NOW()),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(gen_random_uuid(), '4C Offshore POP Database', 'commercial', 'Q4-2024', 'licensed', NOW()),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(gen_random_uuid(), '4C Offshore VPI Vessel Database', 'commercial', 'H2-2024', 'licensed', NOW()),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(gen_random_uuid(), 'Vestas EnVentus V150 LCA Report', 'publication', '2021', 'public', NOW()),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(gen_random_uuid(), 'ERA5 ECMWF Reanalysis', 'open', '5', 'CC-BY-4.0', NOW()),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(gen_random_uuid(), 'BfN Natura2000 Shapes', 'open', '2024', 'open-government', NOW());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2.2 — ETL: Wind Farm Database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Quell-Datei: </w:t>
      </w:r>
      <w:r>
        <w:rPr>
          <w:rFonts w:ascii="Calibri" w:cs="Calibri" w:eastAsia="Calibri" w:hAnsi="Calibri"/>
          <w:sz w:val="22"/>
          <w:szCs w:val="22"/>
        </w:rPr>
        <w:t xml:space="preserve">4COffshore - Offshore Wind Farm Database_SAMPLE.xlsx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Python-ETL (Kurzübersicht):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import pandas as pd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from supabase import create_client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df = pd.read_excel("4COffshore_WindFarmDB.xlsx", sheet_name="Wind Farms")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Normalisierung: OEM → turbine_models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turbines = df[["Turbine Manufacturer", "Turbine Model", "Rated Power (MW)", 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"Rotor Diameter (m)", "Hub Height (m)"]].drop_duplicates()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→ INSERT INTO turbine_models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Haupttabelle: wind_farms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farms = df[["Farm Name", "Country", "Latitude", "Longitude", 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"Commission Date", "Number of Turbines", "Foundation Type", 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"Water Depth (m)", "Distance to Shore (km)"]].copy()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→ INSERT INTO wind_farms (inkl. PostGIS: ST_SetSRID(ST_MakePoint(lon, lat), 4326))</w:t>
      </w:r>
    </w:p>
    <w:p>
      <w:pPr>
        <w:spacing w:line="3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Reihenfolge zwingend einhalten: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turbine_models</w:t>
      </w:r>
      <w:r>
        <w:rPr>
          <w:rFonts w:ascii="Calibri" w:cs="Calibri" w:eastAsia="Calibri" w:hAnsi="Calibri"/>
          <w:sz w:val="22"/>
          <w:szCs w:val="22"/>
        </w:rPr>
        <w:t xml:space="preserve"> (kein FK)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wind_farms</w:t>
      </w:r>
      <w:r>
        <w:rPr>
          <w:rFonts w:ascii="Calibri" w:cs="Calibri" w:eastAsia="Calibri" w:hAnsi="Calibri"/>
          <w:sz w:val="22"/>
          <w:szCs w:val="22"/>
        </w:rPr>
        <w:t xml:space="preserve"> (FK auf </w:t>
      </w:r>
      <w:r>
        <w:rPr>
          <w:rFonts w:ascii="Calibri" w:cs="Calibri" w:eastAsia="Calibri" w:hAnsi="Calibri"/>
          <w:sz w:val="22"/>
          <w:szCs w:val="22"/>
        </w:rPr>
        <w:t xml:space="preserve">turbine_models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farm_design</w:t>
      </w:r>
      <w:r>
        <w:rPr>
          <w:rFonts w:ascii="Calibri" w:cs="Calibri" w:eastAsia="Calibri" w:hAnsi="Calibri"/>
          <w:sz w:val="22"/>
          <w:szCs w:val="22"/>
        </w:rPr>
        <w:t xml:space="preserve"> (FK auf </w:t>
      </w:r>
      <w:r>
        <w:rPr>
          <w:rFonts w:ascii="Calibri" w:cs="Calibri" w:eastAsia="Calibri" w:hAnsi="Calibri"/>
          <w:sz w:val="22"/>
          <w:szCs w:val="22"/>
        </w:rPr>
        <w:t xml:space="preserve">wind_farms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farm_grid</w:t>
      </w:r>
      <w:r>
        <w:rPr>
          <w:rFonts w:ascii="Calibri" w:cs="Calibri" w:eastAsia="Calibri" w:hAnsi="Calibri"/>
          <w:sz w:val="22"/>
          <w:szCs w:val="22"/>
        </w:rPr>
        <w:t xml:space="preserve"> (FK auf </w:t>
      </w:r>
      <w:r>
        <w:rPr>
          <w:rFonts w:ascii="Calibri" w:cs="Calibri" w:eastAsia="Calibri" w:hAnsi="Calibri"/>
          <w:sz w:val="22"/>
          <w:szCs w:val="22"/>
        </w:rPr>
        <w:t xml:space="preserve">wind_farms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farm_milestones</w:t>
      </w:r>
      <w:r>
        <w:rPr>
          <w:rFonts w:ascii="Calibri" w:cs="Calibri" w:eastAsia="Calibri" w:hAnsi="Calibri"/>
          <w:sz w:val="22"/>
          <w:szCs w:val="22"/>
        </w:rPr>
        <w:t xml:space="preserve"> (FK auf </w:t>
      </w:r>
      <w:r>
        <w:rPr>
          <w:rFonts w:ascii="Calibri" w:cs="Calibri" w:eastAsia="Calibri" w:hAnsi="Calibri"/>
          <w:sz w:val="22"/>
          <w:szCs w:val="22"/>
        </w:rPr>
        <w:t xml:space="preserve">wind_farms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2.3 — ETL: POP Database (CAPEX/OPEX)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Quell-Datei: </w:t>
      </w:r>
      <w:r>
        <w:rPr>
          <w:rFonts w:ascii="Calibri" w:cs="Calibri" w:eastAsia="Calibri" w:hAnsi="Calibri"/>
          <w:sz w:val="22"/>
          <w:szCs w:val="22"/>
        </w:rPr>
        <w:t xml:space="preserve">4COffshore_POP_Q4_SAMPLE.xlsx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Ziel-Tabellen: </w:t>
      </w:r>
      <w:r>
        <w:rPr>
          <w:rFonts w:ascii="Calibri" w:cs="Calibri" w:eastAsia="Calibri" w:hAnsi="Calibri"/>
          <w:sz w:val="22"/>
          <w:szCs w:val="22"/>
        </w:rPr>
        <w:t xml:space="preserve">farm_capex_modelled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farm_opex_modelled</w:t>
      </w:r>
    </w:p>
    <w:p>
      <w:pPr>
        <w:spacing w:line="330"/>
        <w:ind w:left="7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Die 17 CAPEX-Spalten der POP werden auf ENUM-Kategorien gemappt (nicht 17 neue Spalten). Mapping-Referenz: `IMC_4C_to_AAS_Submodel_Mapping_v1.xlsx` → Sheet „POP Mapping".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2.4 — ETL: VPI Vessel Database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Quell-Datei: </w:t>
      </w:r>
      <w:r>
        <w:rPr>
          <w:rFonts w:ascii="Calibri" w:cs="Calibri" w:eastAsia="Calibri" w:hAnsi="Calibri"/>
          <w:sz w:val="22"/>
          <w:szCs w:val="22"/>
        </w:rPr>
        <w:t xml:space="preserve">H2 2024 VPI Database Sample.xlsx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Ziel-Tabelle: </w:t>
      </w:r>
      <w:r>
        <w:rPr>
          <w:rFonts w:ascii="Calibri" w:cs="Calibri" w:eastAsia="Calibri" w:hAnsi="Calibri"/>
          <w:sz w:val="22"/>
          <w:szCs w:val="22"/>
        </w:rPr>
        <w:t xml:space="preserve">vessels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Kritische Felder für Marc/AnyLogic: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max_wave_height_m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max_wind_speed_ms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transit_speed_kn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crane_capacity_t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sz w:val="22"/>
          <w:szCs w:val="22"/>
        </w:rPr>
        <w:t xml:space="preserve">deck_area_m2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vessel_type</w:t>
      </w:r>
      <w:r>
        <w:rPr>
          <w:rFonts w:ascii="Calibri" w:cs="Calibri" w:eastAsia="Calibri" w:hAnsi="Calibri"/>
          <w:sz w:val="22"/>
          <w:szCs w:val="22"/>
        </w:rPr>
        <w:t xml:space="preserve"> (ENUM: HLV, CSOV, Barge, Tug, CTV)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2.5 — Validierung 4C-Daten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Sind alle Wind Farms mit Koordinaten geladen?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COUNT(*), COUNT(location) FROM wind_farms;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Gibt es verwaiste farm_design Einträge?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farm_design fd 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LEFT JOIN wind_farms wf ON fd.farm_id = wf.id 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WHERE wf.id IS NULL;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CAPEX-Kategorien vollständig?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SELECT category, COUNT(*) FROM farm_capex_modelled GROUP BY category;</w:t>
      </w:r>
    </w:p>
    <w:p>
      <w:pPr>
        <w:spacing w:after="220" w:before="220"/>
        <w:jc w:val="center"/>
      </w:pPr>
      <w:r>
        <w:rPr>
          <w:rFonts w:ascii="Calibri" w:cs="Calibri" w:eastAsia="Calibri" w:hAnsi="Calibri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line="33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Phase 3 — BOM / LCA laden (Woche 2–3)</w:t>
      </w:r>
    </w:p>
    <w:p>
      <w:pPr>
        <w:spacing w:line="330"/>
        <w:ind w:left="7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Diese Daten hast du **bereits** in `IMC_LCA_DPP_Data_Extraction_v1.xlsx`. Du kannst das komplett allein erledigen — Thomas reviewt nur.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3.1 — Schema v2c deployen (BOM/LCA-Modul)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Neue Tabellen in dieser Reihenfolge: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-- 1. BOM-Komponenten (Materialzusammensetzung pro Turbine)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bom_components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turbine_model_id UUID REFERENCES turbine_models(id),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subsystem TEXT NOT NULL,           -- 'Rotor', 'Nacelle', 'Tower', 'Foundation'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material TEXT NOT NULL,            -- 'Steel', 'Copper', 'GRP', 'Concrete'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mass_kg NUMERIC(10,2)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mass_fraction_pct NUMERIC(5,2),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source_id UUID REFERENCES data_sources(id),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is_proxy BOOLEAN DEFAULT FALSE,    -- TRUE = skalierter Proxy, FALSE = gemessener Wert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notes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-- 2. LCA Impact Methods (Referenz-Tabelle)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lca_impact_methods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name TEXT NOT NULL,                -- 'CML 2002', 'ReCiPe 2016', 'ILCD'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version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category TEXT NOT NULL,           -- 'GWP', 'ADP', 'EP', 'AP' etc.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unit TEXT NOT NULL                -- 'kg CO2-eq', 'kg Sb-eq' etc.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-- 3. LCA Ergebnisse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lca_results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turbine_model_id UUID REFERENCES turbine_models(id),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farm_id UUID REFERENCES wind_farms(id),     -- NULL = generisch für Modell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lifecycle_phase TEXT NOT NULL,              -- 'manufacturing', 'operation', 'eol'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impact_method_id UUID REFERENCES lca_impact_methods(id),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value NUMERIC(15,6)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is_proxy BOOLEAN DEFAULT FALSE,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source_id UUID REFERENCES data_sources(id),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calculated_at TIMESTAMPTZ DEFAULT NOW()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-- 4. Material Inventory (aggregiert pro Park)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material_inventory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farm_id UUID REFERENCES wind_farms(id),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material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total_mass_t NUMERIC(10,2),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recyclable_mass_t NUMERIC(10,2),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recyclability_pct NUMERIC(5,2),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eol_treatment TEXT,               -- 'recycling', 'reuse', 'landfill', 'incineration'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source_id UUID REFERENCES data_sources(id)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-- 5. Recyclability Assessment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recyclability_assessment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turbine_model_id UUID REFERENCES turbine_models(id),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material_fraction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mass_fraction_pct NUMERIC(5,2),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recyclability_pct NUMERIC(5,2),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mci_score NUMERIC(4,3),          -- Material Circularity Indicator (0–1)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method TEXT,                     -- 'Ellen MacArthur', 'IRENA', 'custom'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source_id UUID REFERENCES data_sources(id)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3.2 — BOM-Daten laden (aus deiner Excel)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Quelle: </w:t>
      </w:r>
      <w:r>
        <w:rPr>
          <w:rFonts w:ascii="Calibri" w:cs="Calibri" w:eastAsia="Calibri" w:hAnsi="Calibri"/>
          <w:sz w:val="22"/>
          <w:szCs w:val="22"/>
        </w:rPr>
        <w:t xml:space="preserve">IMC_LCA_DPP_Data_Extraction_v1.xlsx</w:t>
      </w:r>
      <w:r>
        <w:rPr>
          <w:rFonts w:ascii="Calibri" w:cs="Calibri" w:eastAsia="Calibri" w:hAnsi="Calibri"/>
          <w:sz w:val="22"/>
          <w:szCs w:val="22"/>
        </w:rPr>
        <w:t xml:space="preserve"> → Sheet „BOM-Light V150 per Turbine&amp;quot;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22 Zeilen (Subsystem × Material Kombinationen)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is_proxy = FALSE</w:t>
      </w:r>
      <w:r>
        <w:rPr>
          <w:rFonts w:ascii="Calibri" w:cs="Calibri" w:eastAsia="Calibri" w:hAnsi="Calibri"/>
          <w:sz w:val="22"/>
          <w:szCs w:val="22"/>
        </w:rPr>
        <w:t xml:space="preserve"> für V150 (Vestas-Originaldaten)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is_proxy = TRUE</w:t>
      </w:r>
      <w:r>
        <w:rPr>
          <w:rFonts w:ascii="Calibri" w:cs="Calibri" w:eastAsia="Calibri" w:hAnsi="Calibri"/>
          <w:sz w:val="22"/>
          <w:szCs w:val="22"/>
        </w:rPr>
        <w:t xml:space="preserve"> für REpower 5M (skaliert aus V150 nach MW-Ratio)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3.3 — LCA-Ergebnisse laden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Quelle: Sheet „LCA Results V150&amp;quot; → 18 Impact-Kategorien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Zuerst </w:t>
      </w:r>
      <w:r>
        <w:rPr>
          <w:rFonts w:ascii="Calibri" w:cs="Calibri" w:eastAsia="Calibri" w:hAnsi="Calibri"/>
          <w:sz w:val="22"/>
          <w:szCs w:val="22"/>
        </w:rPr>
        <w:t xml:space="preserve">lca_impact_methods</w:t>
      </w:r>
      <w:r>
        <w:rPr>
          <w:rFonts w:ascii="Calibri" w:cs="Calibri" w:eastAsia="Calibri" w:hAnsi="Calibri"/>
          <w:sz w:val="22"/>
          <w:szCs w:val="22"/>
        </w:rPr>
        <w:t xml:space="preserve"> befüllen (CML 2002, ReCiPe 2016), dann </w:t>
      </w:r>
      <w:r>
        <w:rPr>
          <w:rFonts w:ascii="Calibri" w:cs="Calibri" w:eastAsia="Calibri" w:hAnsi="Calibri"/>
          <w:sz w:val="22"/>
          <w:szCs w:val="22"/>
        </w:rPr>
        <w:t xml:space="preserve">lca_results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3.4 — EoL-Rates und MCI laden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Quelle: Sheets „EoL Treatment Rates&amp;quot; + „Circularity Indicator V150&amp;quot;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→ </w:t>
      </w:r>
      <w:r>
        <w:rPr>
          <w:rFonts w:ascii="Calibri" w:cs="Calibri" w:eastAsia="Calibri" w:hAnsi="Calibri"/>
          <w:sz w:val="22"/>
          <w:szCs w:val="22"/>
        </w:rPr>
        <w:t xml:space="preserve">recyclability_assessment</w:t>
      </w:r>
      <w:r>
        <w:rPr>
          <w:rFonts w:ascii="Calibri" w:cs="Calibri" w:eastAsia="Calibri" w:hAnsi="Calibri"/>
          <w:sz w:val="22"/>
          <w:szCs w:val="22"/>
        </w:rPr>
        <w:t xml:space="preserve"> (MCI = 0.64 für V150)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3.5 — Validierungs-Paket für Thomas erstellen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Nach dem Laden: Export als CSV + kurze Zusammenfassung:</w:t>
      </w:r>
    </w:p>
    <w:p>
      <w:pPr>
        <w:spacing w:line="330"/>
        <w:ind w:left="7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*„Thomas — ich habe BOM und LCA-Proxies für V150 (Onshore) geladen. Für Alpha Ventus (REpower 5M, Offshore) habe ich die Massen nach MW-Ratio skaliert (is_proxy = TRUE). Bitte prüfe: (1) Stimmen die Subsystem-Massen für REpower 5M? (2) Welcher Korrekturfaktor gilt für Offshore vs. Onshore GWP? (3) Reichen 22 BOM-Zeilen oder brauchst du 200 für deine LCA-Berechnung?"*</w:t>
      </w:r>
    </w:p>
    <w:p>
      <w:pPr>
        <w:spacing w:after="220" w:before="220"/>
        <w:jc w:val="center"/>
      </w:pPr>
      <w:r>
        <w:rPr>
          <w:rFonts w:ascii="Calibri" w:cs="Calibri" w:eastAsia="Calibri" w:hAnsi="Calibri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line="33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Phase 4 — ERA5 / Metocean (Woche 2–4)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4.1 — Schema v2b deployen (ERA5-Modul)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Grid-Punkte (einmalig laden, ~100 Punkte für Nordsee-Bereich)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era5_grid_points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location GEOMETRY(Point, 4326)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lat NUMERIC(7,4)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lon NUMERIC(7,4) NOT NULL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idx_era5_grid_gist ON era5_grid_points USING GIST(location);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Monatliche Aggregate (Primär-Tabelle, sofort nutzbar)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era5_monthly_aggregates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grid_point_id UUID REFERENCES era5_grid_points(id),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year INTEGER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month INTEGER NOT NULL CHECK (month BETWEEN 1 AND 12),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wind_speed_mean_ms NUMERIC(6,3),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wind_speed_p90_ms NUMERIC(6,3),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significant_wave_height_mean_m NUMERIC(5,3),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significant_wave_height_p90_m NUMERIC(5,3),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source_id UUID REFERENCES data_sources(id)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Abgeleitete Wetterfenster pro Park und Quartal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era5_weather_windows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farm_id UUID REFERENCES wind_farms(id),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quarter INTEGER CHECK (quarter BETWEEN 1 AND 4),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year INTEGER,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workable_days INTEGER,           -- Tage mit Hs &lt; Schwellwert UND v &lt; Schwellwert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wave_threshold_m NUMERIC(4,2) DEFAULT 1.5,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wind_threshold_ms NUMERIC(4,2) DEFAULT 10.0,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source_id UUID REFERENCES data_sources(id)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4.2 — ERA5-Daten via CDS API laden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import cdsapi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 = cdsapi.Client()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c.retrieve('reanalysis-era5-single-levels-monthly-means', {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'product_type': 'monthly_averaged_reanalysis',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'variable': ['10m_u_component_of_wind', '10m_v_component_of_wind', 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'significant_height_of_combined_wind_waves_and_swell'],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'year': [str(y) for y in range(2000, 2024)],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'month': [f'{m:02d}' for m in range(1, 13)],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'time': '00:00',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'area': [56, 4, 53, 12],    # Nordsee Bounding Box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'format': 'netcdf'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}, 'era5_nordsee_monthly.nc')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Dann NetCDF → </w:t>
      </w:r>
      <w:r>
        <w:rPr>
          <w:rFonts w:ascii="Calibri" w:cs="Calibri" w:eastAsia="Calibri" w:hAnsi="Calibri"/>
          <w:sz w:val="22"/>
          <w:szCs w:val="22"/>
        </w:rPr>
        <w:t xml:space="preserve">era5_monthly_aggregates</w:t>
      </w:r>
      <w:r>
        <w:rPr>
          <w:rFonts w:ascii="Calibri" w:cs="Calibri" w:eastAsia="Calibri" w:hAnsi="Calibri"/>
          <w:sz w:val="22"/>
          <w:szCs w:val="22"/>
        </w:rPr>
        <w:t xml:space="preserve"> per pandas/xarray.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4.3 — Wetterfenster berechnen und laden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Für jeden Park: PostGIS-Nearest-Neighbor auf </w:t>
      </w:r>
      <w:r>
        <w:rPr>
          <w:rFonts w:ascii="Calibri" w:cs="Calibri" w:eastAsia="Calibri" w:hAnsi="Calibri"/>
          <w:sz w:val="22"/>
          <w:szCs w:val="22"/>
        </w:rPr>
        <w:t xml:space="preserve">era5_grid_points</w:t>
      </w:r>
      <w:r>
        <w:rPr>
          <w:rFonts w:ascii="Calibri" w:cs="Calibri" w:eastAsia="Calibri" w:hAnsi="Calibri"/>
          <w:sz w:val="22"/>
          <w:szCs w:val="22"/>
        </w:rPr>
        <w:t xml:space="preserve">, dann Aggregation auf </w:t>
      </w:r>
      <w:r>
        <w:rPr>
          <w:rFonts w:ascii="Calibri" w:cs="Calibri" w:eastAsia="Calibri" w:hAnsi="Calibri"/>
          <w:sz w:val="22"/>
          <w:szCs w:val="22"/>
        </w:rPr>
        <w:t xml:space="preserve">era5_weather_windows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20" w:before="220"/>
        <w:jc w:val="center"/>
      </w:pPr>
      <w:r>
        <w:rPr>
          <w:rFonts w:ascii="Calibri" w:cs="Calibri" w:eastAsia="Calibri" w:hAnsi="Calibri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line="33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Phase 5 — Natura2000 / Schutzgebiete (Woche 3–4)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5.1 — Schema v2b deployen (Geo-Modul)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Schutzgebiete (Polygone)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protected_areas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site_code TEXT UNIQUE NOT NULL,   -- Natura2000 Sitecode z.B. 'DE1016302'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area_type TEXT,                   -- 'SPA', 'SAC', 'Ramsar'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country_code CHAR(2),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geometry GEOMETRY(MultiPolygon, 4326)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source_id UUID REFERENCES data_sources(id)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idx_protected_areas_gist ON protected_areas USING GIST(geometry);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Räumliche Überschneidung Park ↔ Schutzgebiet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farm_protected_area_overlaps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farm_id UUID REFERENCES wind_farms(id),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protected_area_id UUID REFERENCES protected_areas(id),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distance_km NUMERIC(8,3),         -- NULL = direkter Overlap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overlap_area_km2 NUMERIC(10,4),   -- NULL = kein Overlap, nur Nähe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PRIMARY KEY (farm_id, protected_area_id)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5.2 — BfN / EEA Shapefiles laden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Quellen: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BfN: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https://geodienste.bfn.de/ogc/wfs/schutzgebiet</w:t>
      </w:r>
      <w:r>
        <w:rPr>
          <w:rFonts w:ascii="Calibri" w:cs="Calibri" w:eastAsia="Calibri" w:hAnsi="Calibri"/>
          <w:sz w:val="22"/>
          <w:szCs w:val="22"/>
        </w:rPr>
        <w:t xml:space="preserve"> (WFS, kostenlos)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EEA: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https://www.eea.europa.eu/data-and-maps/data/natura-14</w:t>
      </w:r>
      <w:r>
        <w:rPr>
          <w:rFonts w:ascii="Calibri" w:cs="Calibri" w:eastAsia="Calibri" w:hAnsi="Calibri"/>
          <w:sz w:val="22"/>
          <w:szCs w:val="22"/>
        </w:rPr>
        <w:t xml:space="preserve"> (Shapefile Download)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EEA Natura2000 als GeoPackage laden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ogr2ogr -f PostgreSQL PG:"host=... dbname=..." Natura2000_end2021.gpkg \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-nln protected_areas -t_srs EPSG:4326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5.3 — Spatial Join ausführen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Overlaps berechnen (alle Parks innerhalb 50km eines Schutzgebiets)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farm_protected_area_overlaps (farm_id, protected_area_id, distance_km)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SELECT wf.id, pa.id,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ST_Distance(wf.location::geography, pa.geometry::geography) / 1000 AS distance_km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FROM wind_farms wf, protected_areas pa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WHERE ST_DWithin(wf.location::geography, pa.geometry::geography, 50000);</w:t>
      </w:r>
    </w:p>
    <w:p>
      <w:pPr>
        <w:spacing w:after="220" w:before="220"/>
        <w:jc w:val="center"/>
      </w:pPr>
      <w:r>
        <w:rPr>
          <w:rFonts w:ascii="Calibri" w:cs="Calibri" w:eastAsia="Calibri" w:hAnsi="Calibri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line="33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Phase 6 — Zerlegungssequenz / Decom (Woche 4–5)</w:t>
      </w:r>
    </w:p>
    <w:p>
      <w:pPr>
        <w:spacing w:line="330"/>
        <w:ind w:left="7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Du kannst die Literatur-Grundlage vorbereiten. Marc validiert dann in einer Session.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6.1 — Schema deployen (Decom-Modul)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Zerlegungssequenz als gerichteter Graph (DAG)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decom_sequences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turbine_model_id UUID REFERENCES turbine_models(id),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step_number INTEGER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step_name TEXT NOT NULL,          -- 'Cable Disconnection', 'Blade Removal' etc.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depends_on INTEGER[],             -- Array von step_numbers (Vorgänger)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is_parallel BOOLEAN DEFAULT FALSE,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vessel_type TEXT,                 -- 'HLV', 'CSOV', 'Barge' etc.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crane_requirement_t NUMERIC(8,2),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estimated_duration_days NUMERIC(5,1),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notes TEXT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Rückbau-Kampagnen (AnyLogic-Output landet hier)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decom_campaigns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farm_id UUID REFERENCES wind_farms(id),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scenario_name TEXT NOT NULL,      -- 'baseline', 'optimistic', 'pessimistic'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total_duration_days INTEGER,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vessel_ids UUID[],                -- Array von vessel IDs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start_date DATE,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estimated_cost_meur NUMERIC(10,2),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co2_transport_t NUMERIC(10,2),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source TEXT DEFAULT 'AnyLogic'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6.2 — Zerlegungssequenz aus Literatur vorbefüllen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Aus 3x3-Stage-Matrix und Literatur die 15 Schritte laden (is_proxy = TRUE), dann Marc zur Validierung:</w:t>
      </w:r>
    </w:p>
    <w:p>
      <w:pPr>
        <w:spacing w:line="330"/>
        <w:ind w:left="7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*„Marc — ich habe die 15-Schritte-Zerlegungssequenz für einen generischen Jacket-Monopile aus der Literatur als Startwert geladen. Bitte prüfe: (1) Stimmt die Reihenfolge? (2) Welche Schritte laufen wirklich parallel? (3) Welcher Vessel-Typ pro Schritt? (4) Fehlen kritische Schritte? Ich schätze: 1 gemeinsame Session à 2h reicht."*</w:t>
      </w:r>
    </w:p>
    <w:p>
      <w:pPr>
        <w:spacing w:after="220" w:before="220"/>
        <w:jc w:val="center"/>
      </w:pPr>
      <w:r>
        <w:rPr>
          <w:rFonts w:ascii="Calibri" w:cs="Calibri" w:eastAsia="Calibri" w:hAnsi="Calibri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line="33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Phase 7 — DPP / AAS Export-Tabellen (Woche 5–6)</w:t>
      </w:r>
    </w:p>
    <w:p>
      <w:pPr>
        <w:spacing w:line="330"/>
        <w:ind w:left="7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Shubham ist Lead. Du lieferst das Gerüst, er füllt die IDTA-Details.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7.1 — Schema deployen (DPP/AAS-Modul)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AAS Submodel Registry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aas_submodels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semantic_id TEXT UNIQUE NOT NULL, -- IDTA Identifier z.B. 'urn:bamm:...'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version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spec_url TEXT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DPP Templates (Feldstruktur pro Submodel)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dpp_templates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submodel_id UUID REFERENCES aas_submodels(id),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field_name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field_type TEXT NOT NULL,         -- 'string', 'float', 'integer', 'geometry', 'ref'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unit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is_required BOOLEAN DEFAULT FALSE,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priority TEXT CHECK (priority IN ('essential', 'recommended', 'voluntary')),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maps_to_table TEXT,               -- z.B. 'wind_farms'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maps_to_column TEXT               -- z.B. 'rated_power_mw'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DPP Feldwerte (befüllt aus allen anderen Tabellen via Views/Functions)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dpp_field_values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farm_id UUID REFERENCES wind_farms(id),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template_id UUID REFERENCES dpp_templates(id),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value_text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value_numeric NUMERIC,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value_json JSONB,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is_complete BOOLEAN DEFAULT FALSE,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last_updated TIMESTAMPTZ DEFAULT NOW()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Export-Log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dpp_export_log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farm_id UUID REFERENCES wind_farms(id),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exported_at TIMESTAMPTZ DEFAULT NOW(),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export_format TEXT DEFAULT 'AASX',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exported_by UUID REFERENCES auth.users(id),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file_path TEXT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3"/>
        <w:spacing w:line="33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Schritt 7.2 — Validierungs-Paket für Shubham</w:t>
      </w:r>
    </w:p>
    <w:p>
      <w:pPr>
        <w:spacing w:line="330"/>
        <w:ind w:left="7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*„Shubham — ich habe das DPP-Tabellengerüst deployed und die 30 Felder aus unserer DPP-Feldliste als `dpp_templates`-Einträge angelegt (inkl. Mapping auf DB-Spalten). Was ich von dir brauche: (1) Die korrekten `semantic_id` IDTA-Identifier pro Submodel (du hast Zugang zu den IDTA-Templates). (2) Welche Felder sind laut ESPR-Analogie wirklich 'essential'? (3) Wie soll das AASX-Package strukturiert sein — eine Datei pro Turbine oder pro Park?"*</w:t>
      </w:r>
    </w:p>
    <w:p>
      <w:pPr>
        <w:spacing w:after="220" w:before="220"/>
        <w:jc w:val="center"/>
      </w:pPr>
      <w:r>
        <w:rPr>
          <w:rFonts w:ascii="Calibri" w:cs="Calibri" w:eastAsia="Calibri" w:hAnsi="Calibri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line="33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Phase 8 — Regulatorik / BSH (Woche 4–5, parallel)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regulatory_permits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farm_id UUID REFERENCES wind_farms(id),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authority TEXT NOT NULL,          -- 'BSH', 'BNetzA', 'EEA'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permit_type TEXT NOT NULL,        -- 'construction', 'operation', 'decommissioning'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permit_number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issued_date DATE,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expiry_date DATE,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TEXT,                      -- 'active', 'pending', 'expired'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source_id UUID REFERENCES data_sources(id)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Quelle: BSH-Geoportal, BNetzA MaStR (beide öffentlich zugänglich).</w:t>
      </w:r>
    </w:p>
    <w:p>
      <w:pPr>
        <w:spacing w:after="220" w:before="220"/>
        <w:jc w:val="center"/>
      </w:pPr>
      <w:r>
        <w:rPr>
          <w:rFonts w:ascii="Calibri" w:cs="Calibri" w:eastAsia="Calibri" w:hAnsi="Calibri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line="33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Gesamtübersicht: Was wann, wer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Woche 1    Phase 1: Schema v1 + v1.1 deployen (du, ~1 Tag)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Phase 2: 4C ETL starten (du, ~3–4 Tage)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Woche 2    Phase 3: BOM/LCA aus deiner Excel laden (du, ~1–2 Tage)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→ Validierungs-Paket an Thomas (er: ~30min Review)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Phase 4: ERA5 CDS API + Grid laden (du, ~2 Tage)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Woche 3    Phase 4: ERA5 Wetterfenster berechnen (du, ~1 Tag)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Phase 5: Natura2000 Shapefiles laden + Spatial Join (du, ~2 Tage)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Phase 8: Regulatorik-Daten laden (du, ~1 Tag)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Woche 4    Phase 6: Zerlegungssequenz aus Literatur laden (du, ~1 Tag)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→ Validierungs-Paket an Marc (er: ~2h Session)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Woche 5    Phase 7: DPP/AAS-Tabellen deployen + befüllen (du, ~2 Tage)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→ Validierungs-Paket an Shubham (er: ~1 Session)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Woche 6    Konsolidierung: Alle Tabellen validieren, Views prüfen,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Alpha Ventus End-to-End testen (du, ~2 Tage)</w:t>
      </w:r>
    </w:p>
    <w:p>
      <w:pPr>
        <w:spacing w:after="220" w:before="220"/>
        <w:jc w:val="center"/>
      </w:pPr>
      <w:r>
        <w:rPr>
          <w:rFonts w:ascii="Calibri" w:cs="Calibri" w:eastAsia="Calibri" w:hAnsi="Calibri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line="33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Checkliste: Was nur andere liefern können</w:t>
      </w:r>
    </w:p>
    <w:p>
      <w:pPr>
        <w:spacing w:line="330"/>
      </w:pPr>
      <w:r>
        <w:rPr>
          <w:rFonts w:ascii="Calibri" w:cs="Calibri" w:eastAsia="Calibri" w:hAnsi="Calibri"/>
          <w:sz w:val="22"/>
          <w:szCs w:val="22"/>
        </w:rPr>
        <w:t xml:space="preserve">Nicht vergessen — diese Dinge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kannst du nicht selbst erledigen</w:t>
      </w:r>
      <w:r>
        <w:rPr>
          <w:rFonts w:ascii="Calibri" w:cs="Calibri" w:eastAsia="Calibri" w:hAnsi="Calibri"/>
          <w:sz w:val="22"/>
          <w:szCs w:val="22"/>
        </w:rPr>
        <w:t xml:space="preserve"> und musst sie aktiv einfordern: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Thomas:</w:t>
      </w:r>
      <w:r>
        <w:rPr>
          <w:rFonts w:ascii="Calibri" w:cs="Calibri" w:eastAsia="Calibri" w:hAnsi="Calibri"/>
          <w:sz w:val="22"/>
          <w:szCs w:val="22"/>
        </w:rPr>
        <w:t xml:space="preserve"> Offshore-Korrekturfaktor für GWP (Onshore → Offshore), SimaPro-Modell für REpower 5M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Marc:</w:t>
      </w:r>
      <w:r>
        <w:rPr>
          <w:rFonts w:ascii="Calibri" w:cs="Calibri" w:eastAsia="Calibri" w:hAnsi="Calibri"/>
          <w:sz w:val="22"/>
          <w:szCs w:val="22"/>
        </w:rPr>
        <w:t xml:space="preserve"> Validierte Zerlegungssequenz mit Parallelitäten, AnyLogic-Output als CSV für </w:t>
      </w:r>
      <w:r>
        <w:rPr>
          <w:rFonts w:ascii="Calibri" w:cs="Calibri" w:eastAsia="Calibri" w:hAnsi="Calibri"/>
          <w:sz w:val="22"/>
          <w:szCs w:val="22"/>
        </w:rPr>
        <w:t xml:space="preserve">decom_campaigns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Shubham:</w:t>
      </w:r>
      <w:r>
        <w:rPr>
          <w:rFonts w:ascii="Calibri" w:cs="Calibri" w:eastAsia="Calibri" w:hAnsi="Calibri"/>
          <w:sz w:val="22"/>
          <w:szCs w:val="22"/>
        </w:rPr>
        <w:t xml:space="preserve"> IDTA </w:t>
      </w:r>
      <w:r>
        <w:rPr>
          <w:rFonts w:ascii="Calibri" w:cs="Calibri" w:eastAsia="Calibri" w:hAnsi="Calibri"/>
          <w:sz w:val="22"/>
          <w:szCs w:val="22"/>
        </w:rPr>
        <w:t xml:space="preserve">semantic_id</w:t>
      </w:r>
      <w:r>
        <w:rPr>
          <w:rFonts w:ascii="Calibri" w:cs="Calibri" w:eastAsia="Calibri" w:hAnsi="Calibri"/>
          <w:sz w:val="22"/>
          <w:szCs w:val="22"/>
        </w:rPr>
        <w:t xml:space="preserve"> Identifier für alle 6 AAS-Submodels, AASX-Package-Struktur</w:t>
      </w:r>
    </w:p>
    <w:p>
      <w:pPr>
        <w:spacing w:after="220" w:before="220"/>
        <w:jc w:val="center"/>
      </w:pPr>
      <w:r>
        <w:rPr>
          <w:rFonts w:ascii="Calibri" w:cs="Calibri" w:eastAsia="Calibri" w:hAnsi="Calibri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line="33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Abschluss-Validierung: Schema komplett?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Tabellenzählung (Ziel: 41)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FROM information_schema.tables 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WHERE table_schema = 'public';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Alle wind_farms mit vollständigem DPP?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SELECT wf.name, COUNT(dfv.id) AS fields_complete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FROM wind_farms wf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LEFT JOIN dpp_field_values dfv ON dfv.farm_id = wf.id AND dfv.is_complete =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GROUP BY wf.name;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Alpha Ventus End-to-End Check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SELECT wf.name, tm.manufacturer, tm.model,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ba.total_mass_t, lr.value AS gwp_kg_co2,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ew.workable_days AS q2_weather_window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FROM wind_farms wf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JOIN turbine_models tm ON wf.turbine_model_id = tm.id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LEFT JOIN material_inventory ba ON ba.farm_id = wf.id AND ba.material = 'Steel'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LEFT JOIN lca_results lr ON lr.farm_id = wf.id AND lr.lifecycle_phase = 'eol'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LEFT JOIN era5_weather_windows ew ON ew.farm_id = wf.id AND ew.quarter = 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WHERE wf.name ILIKE '%alpha ventus%';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2026-03-25T17:11:21.979Z</dcterms:created>
  <dcterms:modified xsi:type="dcterms:W3CDTF">2026-03-25T17:11:21.979Z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