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72D6" w:rsidRPr="002052AD" w:rsidRDefault="003A72D6" w:rsidP="003A72D6">
      <w:pPr>
        <w:pStyle w:val="Tytu"/>
        <w:jc w:val="center"/>
        <w:rPr>
          <w:rFonts w:ascii="Calibri" w:hAnsi="Calibri" w:cs="Calibri"/>
          <w:lang w:val="en-GB"/>
        </w:rPr>
      </w:pPr>
      <w:bookmarkStart w:id="0" w:name="_twq5ykfz55gy" w:colFirst="0" w:colLast="0"/>
      <w:bookmarkEnd w:id="0"/>
      <w:r w:rsidRPr="002052AD">
        <w:rPr>
          <w:rFonts w:ascii="Calibri" w:hAnsi="Calibri" w:cs="Calibri"/>
          <w:lang w:val="en-GB"/>
        </w:rPr>
        <w:t>Quantified Student</w:t>
      </w:r>
    </w:p>
    <w:p w:rsidR="003A72D6" w:rsidRPr="002052AD" w:rsidRDefault="003A72D6" w:rsidP="003A72D6">
      <w:pPr>
        <w:pStyle w:val="Podtytu"/>
        <w:jc w:val="center"/>
        <w:rPr>
          <w:rFonts w:ascii="Calibri" w:eastAsia="Times New Roman" w:hAnsi="Calibri" w:cs="Calibri"/>
          <w:lang w:val="en-GB"/>
        </w:rPr>
      </w:pPr>
      <w:bookmarkStart w:id="1" w:name="_atljgz2hy5al" w:colFirst="0" w:colLast="0"/>
      <w:bookmarkEnd w:id="1"/>
      <w:r w:rsidRPr="003A72D6">
        <w:rPr>
          <w:rFonts w:ascii="Calibri" w:eastAsia="Times New Roman" w:hAnsi="Calibri" w:cs="Calibri"/>
          <w:lang w:val="en-GB"/>
        </w:rPr>
        <w:t>Weather</w:t>
      </w:r>
      <w:r>
        <w:rPr>
          <w:rFonts w:ascii="Calibri" w:eastAsia="Times New Roman" w:hAnsi="Calibri" w:cs="Calibri"/>
          <w:lang w:val="en-GB"/>
        </w:rPr>
        <w:t xml:space="preserve"> </w:t>
      </w:r>
      <w:r w:rsidRPr="003A72D6">
        <w:rPr>
          <w:rFonts w:ascii="Calibri" w:eastAsia="Times New Roman" w:hAnsi="Calibri" w:cs="Calibri"/>
          <w:lang w:val="en-GB"/>
        </w:rPr>
        <w:t>Data</w:t>
      </w:r>
      <w:r>
        <w:rPr>
          <w:rFonts w:ascii="Calibri" w:eastAsia="Times New Roman" w:hAnsi="Calibri" w:cs="Calibri"/>
          <w:lang w:val="en-GB"/>
        </w:rPr>
        <w:t xml:space="preserve"> </w:t>
      </w:r>
      <w:r w:rsidRPr="003A72D6">
        <w:rPr>
          <w:rFonts w:ascii="Calibri" w:eastAsia="Times New Roman" w:hAnsi="Calibri" w:cs="Calibri"/>
          <w:lang w:val="en-GB"/>
        </w:rPr>
        <w:t>Microservice</w:t>
      </w:r>
    </w:p>
    <w:p w:rsidR="003A72D6" w:rsidRPr="002052AD" w:rsidRDefault="003A72D6" w:rsidP="003A72D6">
      <w:pPr>
        <w:rPr>
          <w:rFonts w:ascii="Calibri" w:hAnsi="Calibri" w:cs="Calibri"/>
          <w:lang w:val="en-GB"/>
        </w:rPr>
      </w:pPr>
      <w:r w:rsidRPr="002052AD">
        <w:rPr>
          <w:rFonts w:ascii="Calibri" w:hAnsi="Calibri" w:cs="Calibri"/>
          <w:noProof/>
          <w:lang w:val="en-GB"/>
        </w:rPr>
        <w:drawing>
          <wp:anchor distT="114300" distB="114300" distL="114300" distR="114300" simplePos="0" relativeHeight="251659264" behindDoc="0" locked="0" layoutInCell="1" hidden="0" allowOverlap="1" wp14:anchorId="5CE6A2F3" wp14:editId="1706368C">
            <wp:simplePos x="0" y="0"/>
            <wp:positionH relativeFrom="column">
              <wp:posOffset>1104900</wp:posOffset>
            </wp:positionH>
            <wp:positionV relativeFrom="paragraph">
              <wp:posOffset>142875</wp:posOffset>
            </wp:positionV>
            <wp:extent cx="3517900" cy="1841500"/>
            <wp:effectExtent l="0" t="0" r="0" b="0"/>
            <wp:wrapTopAndBottom distT="114300" distB="114300"/>
            <wp:docPr id="1" name="image1.png" descr="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 name="image1.png" descr="Logo&#10;&#10;Description automatically generated with low confidence"/>
                    <pic:cNvPicPr preferRelativeResize="0"/>
                  </pic:nvPicPr>
                  <pic:blipFill>
                    <a:blip r:embed="rId7"/>
                    <a:srcRect/>
                    <a:stretch>
                      <a:fillRect/>
                    </a:stretch>
                  </pic:blipFill>
                  <pic:spPr>
                    <a:xfrm>
                      <a:off x="0" y="0"/>
                      <a:ext cx="3517900" cy="1841500"/>
                    </a:xfrm>
                    <a:prstGeom prst="rect">
                      <a:avLst/>
                    </a:prstGeom>
                    <a:ln/>
                  </pic:spPr>
                </pic:pic>
              </a:graphicData>
            </a:graphic>
          </wp:anchor>
        </w:drawing>
      </w:r>
    </w:p>
    <w:p w:rsidR="003A72D6" w:rsidRPr="002052AD" w:rsidRDefault="003A72D6" w:rsidP="003A72D6">
      <w:pPr>
        <w:jc w:val="center"/>
        <w:rPr>
          <w:rFonts w:ascii="Calibri" w:hAnsi="Calibri" w:cs="Calibri"/>
          <w:lang w:val="en-GB"/>
        </w:rPr>
      </w:pPr>
      <w:r w:rsidRPr="002052AD">
        <w:rPr>
          <w:rFonts w:ascii="Calibri" w:hAnsi="Calibri" w:cs="Calibri"/>
          <w:lang w:val="en-GB"/>
        </w:rPr>
        <w:t xml:space="preserve">Created by </w:t>
      </w:r>
      <w:r>
        <w:rPr>
          <w:rFonts w:ascii="Calibri" w:hAnsi="Calibri" w:cs="Calibri"/>
          <w:lang w:val="en-GB"/>
        </w:rPr>
        <w:t>G. Malisz</w:t>
      </w:r>
      <w:r w:rsidRPr="002052AD">
        <w:rPr>
          <w:rFonts w:ascii="Calibri" w:hAnsi="Calibri" w:cs="Calibri"/>
          <w:lang w:val="en-GB"/>
        </w:rPr>
        <w:br w:type="page"/>
      </w:r>
    </w:p>
    <w:p w:rsidR="003A72D6" w:rsidRPr="0049320C" w:rsidRDefault="003A72D6" w:rsidP="003A72D6">
      <w:pPr>
        <w:pStyle w:val="Tytu"/>
        <w:jc w:val="center"/>
        <w:rPr>
          <w:sz w:val="40"/>
          <w:szCs w:val="40"/>
        </w:rPr>
      </w:pPr>
      <w:r w:rsidRPr="0049320C">
        <w:rPr>
          <w:sz w:val="40"/>
          <w:szCs w:val="40"/>
        </w:rPr>
        <w:lastRenderedPageBreak/>
        <w:t>Content</w:t>
      </w:r>
    </w:p>
    <w:sdt>
      <w:sdtPr>
        <w:rPr>
          <w:rFonts w:cs="Calibri"/>
          <w:lang w:val="en-GB"/>
        </w:rPr>
        <w:id w:val="1883130677"/>
        <w:docPartObj>
          <w:docPartGallery w:val="Table of Contents"/>
          <w:docPartUnique/>
        </w:docPartObj>
      </w:sdtPr>
      <w:sdtContent>
        <w:p w:rsidR="00312A30" w:rsidRDefault="003A72D6">
          <w:pPr>
            <w:pStyle w:val="Spistreci1"/>
            <w:tabs>
              <w:tab w:val="left" w:pos="440"/>
              <w:tab w:val="right" w:leader="dot" w:pos="9062"/>
            </w:tabs>
            <w:rPr>
              <w:rFonts w:asciiTheme="minorHAnsi" w:eastAsiaTheme="minorEastAsia" w:hAnsiTheme="minorHAnsi" w:cstheme="minorBidi"/>
              <w:noProof/>
              <w:kern w:val="2"/>
              <w:sz w:val="22"/>
              <w:szCs w:val="22"/>
              <w:lang w:val="pl-PL"/>
              <w14:ligatures w14:val="standardContextual"/>
            </w:rPr>
          </w:pPr>
          <w:r>
            <w:rPr>
              <w:rFonts w:cs="Calibri"/>
              <w:lang w:val="en-GB"/>
            </w:rPr>
            <w:fldChar w:fldCharType="begin"/>
          </w:r>
          <w:r>
            <w:rPr>
              <w:rFonts w:cs="Calibri"/>
              <w:lang w:val="en-GB"/>
            </w:rPr>
            <w:instrText xml:space="preserve"> TOC \o "1-3" \h \z \u </w:instrText>
          </w:r>
          <w:r>
            <w:rPr>
              <w:rFonts w:cs="Calibri"/>
              <w:lang w:val="en-GB"/>
            </w:rPr>
            <w:fldChar w:fldCharType="separate"/>
          </w:r>
          <w:hyperlink w:anchor="_Toc136630573" w:history="1">
            <w:r w:rsidR="00312A30" w:rsidRPr="00D64984">
              <w:rPr>
                <w:rStyle w:val="Hipercze"/>
                <w:noProof/>
                <w:lang w:val="en-GB"/>
              </w:rPr>
              <w:t>1.</w:t>
            </w:r>
            <w:r w:rsidR="00312A30">
              <w:rPr>
                <w:rFonts w:asciiTheme="minorHAnsi" w:eastAsiaTheme="minorEastAsia" w:hAnsiTheme="minorHAnsi" w:cstheme="minorBidi"/>
                <w:noProof/>
                <w:kern w:val="2"/>
                <w:sz w:val="22"/>
                <w:szCs w:val="22"/>
                <w:lang w:val="pl-PL"/>
                <w14:ligatures w14:val="standardContextual"/>
              </w:rPr>
              <w:tab/>
            </w:r>
            <w:r w:rsidR="00312A30" w:rsidRPr="00D64984">
              <w:rPr>
                <w:rStyle w:val="Hipercze"/>
                <w:noProof/>
                <w:lang w:val="en-GB"/>
              </w:rPr>
              <w:t>Version History</w:t>
            </w:r>
            <w:r w:rsidR="00312A30">
              <w:rPr>
                <w:noProof/>
                <w:webHidden/>
              </w:rPr>
              <w:tab/>
            </w:r>
            <w:r w:rsidR="00312A30">
              <w:rPr>
                <w:noProof/>
                <w:webHidden/>
              </w:rPr>
              <w:fldChar w:fldCharType="begin"/>
            </w:r>
            <w:r w:rsidR="00312A30">
              <w:rPr>
                <w:noProof/>
                <w:webHidden/>
              </w:rPr>
              <w:instrText xml:space="preserve"> PAGEREF _Toc136630573 \h </w:instrText>
            </w:r>
            <w:r w:rsidR="00312A30">
              <w:rPr>
                <w:noProof/>
                <w:webHidden/>
              </w:rPr>
            </w:r>
            <w:r w:rsidR="00312A30">
              <w:rPr>
                <w:noProof/>
                <w:webHidden/>
              </w:rPr>
              <w:fldChar w:fldCharType="separate"/>
            </w:r>
            <w:r w:rsidR="00312A30">
              <w:rPr>
                <w:noProof/>
                <w:webHidden/>
              </w:rPr>
              <w:t>2</w:t>
            </w:r>
            <w:r w:rsidR="00312A30">
              <w:rPr>
                <w:noProof/>
                <w:webHidden/>
              </w:rPr>
              <w:fldChar w:fldCharType="end"/>
            </w:r>
          </w:hyperlink>
        </w:p>
        <w:p w:rsidR="00312A30" w:rsidRDefault="00312A30">
          <w:pPr>
            <w:pStyle w:val="Spistreci1"/>
            <w:tabs>
              <w:tab w:val="left" w:pos="440"/>
              <w:tab w:val="right" w:leader="dot" w:pos="9062"/>
            </w:tabs>
            <w:rPr>
              <w:rFonts w:asciiTheme="minorHAnsi" w:eastAsiaTheme="minorEastAsia" w:hAnsiTheme="minorHAnsi" w:cstheme="minorBidi"/>
              <w:noProof/>
              <w:kern w:val="2"/>
              <w:sz w:val="22"/>
              <w:szCs w:val="22"/>
              <w:lang w:val="pl-PL"/>
              <w14:ligatures w14:val="standardContextual"/>
            </w:rPr>
          </w:pPr>
          <w:hyperlink w:anchor="_Toc136630574" w:history="1">
            <w:r w:rsidRPr="00D64984">
              <w:rPr>
                <w:rStyle w:val="Hipercze"/>
                <w:noProof/>
                <w:lang w:val="en-GB"/>
              </w:rPr>
              <w:t>2.</w:t>
            </w:r>
            <w:r>
              <w:rPr>
                <w:rFonts w:asciiTheme="minorHAnsi" w:eastAsiaTheme="minorEastAsia" w:hAnsiTheme="minorHAnsi" w:cstheme="minorBidi"/>
                <w:noProof/>
                <w:kern w:val="2"/>
                <w:sz w:val="22"/>
                <w:szCs w:val="22"/>
                <w:lang w:val="pl-PL"/>
                <w14:ligatures w14:val="standardContextual"/>
              </w:rPr>
              <w:tab/>
            </w:r>
            <w:r w:rsidRPr="00D64984">
              <w:rPr>
                <w:rStyle w:val="Hipercze"/>
                <w:noProof/>
                <w:lang w:val="en-GB"/>
              </w:rPr>
              <w:t>Overview</w:t>
            </w:r>
            <w:r>
              <w:rPr>
                <w:noProof/>
                <w:webHidden/>
              </w:rPr>
              <w:tab/>
            </w:r>
            <w:r>
              <w:rPr>
                <w:noProof/>
                <w:webHidden/>
              </w:rPr>
              <w:fldChar w:fldCharType="begin"/>
            </w:r>
            <w:r>
              <w:rPr>
                <w:noProof/>
                <w:webHidden/>
              </w:rPr>
              <w:instrText xml:space="preserve"> PAGEREF _Toc136630574 \h </w:instrText>
            </w:r>
            <w:r>
              <w:rPr>
                <w:noProof/>
                <w:webHidden/>
              </w:rPr>
            </w:r>
            <w:r>
              <w:rPr>
                <w:noProof/>
                <w:webHidden/>
              </w:rPr>
              <w:fldChar w:fldCharType="separate"/>
            </w:r>
            <w:r>
              <w:rPr>
                <w:noProof/>
                <w:webHidden/>
              </w:rPr>
              <w:t>2</w:t>
            </w:r>
            <w:r>
              <w:rPr>
                <w:noProof/>
                <w:webHidden/>
              </w:rPr>
              <w:fldChar w:fldCharType="end"/>
            </w:r>
          </w:hyperlink>
        </w:p>
        <w:p w:rsidR="00312A30" w:rsidRDefault="00312A30">
          <w:pPr>
            <w:pStyle w:val="Spistreci1"/>
            <w:tabs>
              <w:tab w:val="left" w:pos="440"/>
              <w:tab w:val="right" w:leader="dot" w:pos="9062"/>
            </w:tabs>
            <w:rPr>
              <w:rFonts w:asciiTheme="minorHAnsi" w:eastAsiaTheme="minorEastAsia" w:hAnsiTheme="minorHAnsi" w:cstheme="minorBidi"/>
              <w:noProof/>
              <w:kern w:val="2"/>
              <w:sz w:val="22"/>
              <w:szCs w:val="22"/>
              <w:lang w:val="pl-PL"/>
              <w14:ligatures w14:val="standardContextual"/>
            </w:rPr>
          </w:pPr>
          <w:hyperlink w:anchor="_Toc136630575" w:history="1">
            <w:r w:rsidRPr="00D64984">
              <w:rPr>
                <w:rStyle w:val="Hipercze"/>
                <w:noProof/>
                <w:lang w:val="en-GB"/>
              </w:rPr>
              <w:t>3.</w:t>
            </w:r>
            <w:r>
              <w:rPr>
                <w:rFonts w:asciiTheme="minorHAnsi" w:eastAsiaTheme="minorEastAsia" w:hAnsiTheme="minorHAnsi" w:cstheme="minorBidi"/>
                <w:noProof/>
                <w:kern w:val="2"/>
                <w:sz w:val="22"/>
                <w:szCs w:val="22"/>
                <w:lang w:val="pl-PL"/>
                <w14:ligatures w14:val="standardContextual"/>
              </w:rPr>
              <w:tab/>
            </w:r>
            <w:r w:rsidRPr="00D64984">
              <w:rPr>
                <w:rStyle w:val="Hipercze"/>
                <w:noProof/>
                <w:lang w:val="en-GB"/>
              </w:rPr>
              <w:t>Design</w:t>
            </w:r>
            <w:r>
              <w:rPr>
                <w:noProof/>
                <w:webHidden/>
              </w:rPr>
              <w:tab/>
            </w:r>
            <w:r>
              <w:rPr>
                <w:noProof/>
                <w:webHidden/>
              </w:rPr>
              <w:fldChar w:fldCharType="begin"/>
            </w:r>
            <w:r>
              <w:rPr>
                <w:noProof/>
                <w:webHidden/>
              </w:rPr>
              <w:instrText xml:space="preserve"> PAGEREF _Toc136630575 \h </w:instrText>
            </w:r>
            <w:r>
              <w:rPr>
                <w:noProof/>
                <w:webHidden/>
              </w:rPr>
            </w:r>
            <w:r>
              <w:rPr>
                <w:noProof/>
                <w:webHidden/>
              </w:rPr>
              <w:fldChar w:fldCharType="separate"/>
            </w:r>
            <w:r>
              <w:rPr>
                <w:noProof/>
                <w:webHidden/>
              </w:rPr>
              <w:t>2</w:t>
            </w:r>
            <w:r>
              <w:rPr>
                <w:noProof/>
                <w:webHidden/>
              </w:rPr>
              <w:fldChar w:fldCharType="end"/>
            </w:r>
          </w:hyperlink>
        </w:p>
        <w:p w:rsidR="00312A30" w:rsidRDefault="00312A30">
          <w:pPr>
            <w:pStyle w:val="Spistreci2"/>
            <w:tabs>
              <w:tab w:val="left" w:pos="880"/>
              <w:tab w:val="right" w:leader="dot" w:pos="9062"/>
            </w:tabs>
            <w:rPr>
              <w:noProof/>
            </w:rPr>
          </w:pPr>
          <w:hyperlink w:anchor="_Toc136630576" w:history="1">
            <w:r w:rsidRPr="00D64984">
              <w:rPr>
                <w:rStyle w:val="Hipercze"/>
                <w:noProof/>
                <w:lang w:val="en-GB"/>
              </w:rPr>
              <w:t>3.1.</w:t>
            </w:r>
            <w:r>
              <w:rPr>
                <w:noProof/>
              </w:rPr>
              <w:tab/>
            </w:r>
            <w:r w:rsidRPr="00D64984">
              <w:rPr>
                <w:rStyle w:val="Hipercze"/>
                <w:noProof/>
                <w:lang w:val="en-GB"/>
              </w:rPr>
              <w:t>Domain-Driven Design</w:t>
            </w:r>
            <w:r>
              <w:rPr>
                <w:noProof/>
                <w:webHidden/>
              </w:rPr>
              <w:tab/>
            </w:r>
            <w:r>
              <w:rPr>
                <w:noProof/>
                <w:webHidden/>
              </w:rPr>
              <w:fldChar w:fldCharType="begin"/>
            </w:r>
            <w:r>
              <w:rPr>
                <w:noProof/>
                <w:webHidden/>
              </w:rPr>
              <w:instrText xml:space="preserve"> PAGEREF _Toc136630576 \h </w:instrText>
            </w:r>
            <w:r>
              <w:rPr>
                <w:noProof/>
                <w:webHidden/>
              </w:rPr>
            </w:r>
            <w:r>
              <w:rPr>
                <w:noProof/>
                <w:webHidden/>
              </w:rPr>
              <w:fldChar w:fldCharType="separate"/>
            </w:r>
            <w:r>
              <w:rPr>
                <w:noProof/>
                <w:webHidden/>
              </w:rPr>
              <w:t>2</w:t>
            </w:r>
            <w:r>
              <w:rPr>
                <w:noProof/>
                <w:webHidden/>
              </w:rPr>
              <w:fldChar w:fldCharType="end"/>
            </w:r>
          </w:hyperlink>
        </w:p>
        <w:p w:rsidR="00312A30" w:rsidRDefault="00312A30">
          <w:pPr>
            <w:pStyle w:val="Spistreci2"/>
            <w:tabs>
              <w:tab w:val="left" w:pos="880"/>
              <w:tab w:val="right" w:leader="dot" w:pos="9062"/>
            </w:tabs>
            <w:rPr>
              <w:noProof/>
            </w:rPr>
          </w:pPr>
          <w:hyperlink w:anchor="_Toc136630577" w:history="1">
            <w:r w:rsidRPr="00D64984">
              <w:rPr>
                <w:rStyle w:val="Hipercze"/>
                <w:noProof/>
                <w:lang w:val="en-GB"/>
              </w:rPr>
              <w:t>3.2.</w:t>
            </w:r>
            <w:r>
              <w:rPr>
                <w:noProof/>
              </w:rPr>
              <w:tab/>
            </w:r>
            <w:r w:rsidRPr="00D64984">
              <w:rPr>
                <w:rStyle w:val="Hipercze"/>
                <w:noProof/>
                <w:lang w:val="en-GB"/>
              </w:rPr>
              <w:t>Level 3 of C4 model</w:t>
            </w:r>
            <w:r>
              <w:rPr>
                <w:noProof/>
                <w:webHidden/>
              </w:rPr>
              <w:tab/>
            </w:r>
            <w:r>
              <w:rPr>
                <w:noProof/>
                <w:webHidden/>
              </w:rPr>
              <w:fldChar w:fldCharType="begin"/>
            </w:r>
            <w:r>
              <w:rPr>
                <w:noProof/>
                <w:webHidden/>
              </w:rPr>
              <w:instrText xml:space="preserve"> PAGEREF _Toc136630577 \h </w:instrText>
            </w:r>
            <w:r>
              <w:rPr>
                <w:noProof/>
                <w:webHidden/>
              </w:rPr>
            </w:r>
            <w:r>
              <w:rPr>
                <w:noProof/>
                <w:webHidden/>
              </w:rPr>
              <w:fldChar w:fldCharType="separate"/>
            </w:r>
            <w:r>
              <w:rPr>
                <w:noProof/>
                <w:webHidden/>
              </w:rPr>
              <w:t>3</w:t>
            </w:r>
            <w:r>
              <w:rPr>
                <w:noProof/>
                <w:webHidden/>
              </w:rPr>
              <w:fldChar w:fldCharType="end"/>
            </w:r>
          </w:hyperlink>
        </w:p>
        <w:p w:rsidR="00312A30" w:rsidRDefault="00312A30">
          <w:pPr>
            <w:pStyle w:val="Spistreci2"/>
            <w:tabs>
              <w:tab w:val="left" w:pos="880"/>
              <w:tab w:val="right" w:leader="dot" w:pos="9062"/>
            </w:tabs>
            <w:rPr>
              <w:noProof/>
            </w:rPr>
          </w:pPr>
          <w:hyperlink w:anchor="_Toc136630578" w:history="1">
            <w:r w:rsidRPr="00D64984">
              <w:rPr>
                <w:rStyle w:val="Hipercze"/>
                <w:noProof/>
                <w:lang w:val="en-GB"/>
              </w:rPr>
              <w:t>3.3.</w:t>
            </w:r>
            <w:r>
              <w:rPr>
                <w:noProof/>
              </w:rPr>
              <w:tab/>
            </w:r>
            <w:r w:rsidRPr="00D64984">
              <w:rPr>
                <w:rStyle w:val="Hipercze"/>
                <w:noProof/>
                <w:lang w:val="en-GB"/>
              </w:rPr>
              <w:t>UML</w:t>
            </w:r>
            <w:r>
              <w:rPr>
                <w:noProof/>
                <w:webHidden/>
              </w:rPr>
              <w:tab/>
            </w:r>
            <w:r>
              <w:rPr>
                <w:noProof/>
                <w:webHidden/>
              </w:rPr>
              <w:fldChar w:fldCharType="begin"/>
            </w:r>
            <w:r>
              <w:rPr>
                <w:noProof/>
                <w:webHidden/>
              </w:rPr>
              <w:instrText xml:space="preserve"> PAGEREF _Toc136630578 \h </w:instrText>
            </w:r>
            <w:r>
              <w:rPr>
                <w:noProof/>
                <w:webHidden/>
              </w:rPr>
            </w:r>
            <w:r>
              <w:rPr>
                <w:noProof/>
                <w:webHidden/>
              </w:rPr>
              <w:fldChar w:fldCharType="separate"/>
            </w:r>
            <w:r>
              <w:rPr>
                <w:noProof/>
                <w:webHidden/>
              </w:rPr>
              <w:t>4</w:t>
            </w:r>
            <w:r>
              <w:rPr>
                <w:noProof/>
                <w:webHidden/>
              </w:rPr>
              <w:fldChar w:fldCharType="end"/>
            </w:r>
          </w:hyperlink>
        </w:p>
        <w:p w:rsidR="00312A30" w:rsidRDefault="00312A30">
          <w:pPr>
            <w:pStyle w:val="Spistreci1"/>
            <w:tabs>
              <w:tab w:val="left" w:pos="440"/>
              <w:tab w:val="right" w:leader="dot" w:pos="9062"/>
            </w:tabs>
            <w:rPr>
              <w:rFonts w:asciiTheme="minorHAnsi" w:eastAsiaTheme="minorEastAsia" w:hAnsiTheme="minorHAnsi" w:cstheme="minorBidi"/>
              <w:noProof/>
              <w:kern w:val="2"/>
              <w:sz w:val="22"/>
              <w:szCs w:val="22"/>
              <w:lang w:val="pl-PL"/>
              <w14:ligatures w14:val="standardContextual"/>
            </w:rPr>
          </w:pPr>
          <w:hyperlink w:anchor="_Toc136630579" w:history="1">
            <w:r w:rsidRPr="00D64984">
              <w:rPr>
                <w:rStyle w:val="Hipercze"/>
                <w:noProof/>
                <w:lang w:val="en-GB"/>
              </w:rPr>
              <w:t>4.</w:t>
            </w:r>
            <w:r>
              <w:rPr>
                <w:rFonts w:asciiTheme="minorHAnsi" w:eastAsiaTheme="minorEastAsia" w:hAnsiTheme="minorHAnsi" w:cstheme="minorBidi"/>
                <w:noProof/>
                <w:kern w:val="2"/>
                <w:sz w:val="22"/>
                <w:szCs w:val="22"/>
                <w:lang w:val="pl-PL"/>
                <w14:ligatures w14:val="standardContextual"/>
              </w:rPr>
              <w:tab/>
            </w:r>
            <w:r w:rsidRPr="00D64984">
              <w:rPr>
                <w:rStyle w:val="Hipercze"/>
                <w:noProof/>
                <w:lang w:val="en-GB"/>
              </w:rPr>
              <w:t>Weather Data</w:t>
            </w:r>
            <w:r>
              <w:rPr>
                <w:noProof/>
                <w:webHidden/>
              </w:rPr>
              <w:tab/>
            </w:r>
            <w:r>
              <w:rPr>
                <w:noProof/>
                <w:webHidden/>
              </w:rPr>
              <w:fldChar w:fldCharType="begin"/>
            </w:r>
            <w:r>
              <w:rPr>
                <w:noProof/>
                <w:webHidden/>
              </w:rPr>
              <w:instrText xml:space="preserve"> PAGEREF _Toc136630579 \h </w:instrText>
            </w:r>
            <w:r>
              <w:rPr>
                <w:noProof/>
                <w:webHidden/>
              </w:rPr>
            </w:r>
            <w:r>
              <w:rPr>
                <w:noProof/>
                <w:webHidden/>
              </w:rPr>
              <w:fldChar w:fldCharType="separate"/>
            </w:r>
            <w:r>
              <w:rPr>
                <w:noProof/>
                <w:webHidden/>
              </w:rPr>
              <w:t>4</w:t>
            </w:r>
            <w:r>
              <w:rPr>
                <w:noProof/>
                <w:webHidden/>
              </w:rPr>
              <w:fldChar w:fldCharType="end"/>
            </w:r>
          </w:hyperlink>
        </w:p>
        <w:p w:rsidR="00312A30" w:rsidRDefault="00312A30">
          <w:pPr>
            <w:pStyle w:val="Spistreci1"/>
            <w:tabs>
              <w:tab w:val="left" w:pos="440"/>
              <w:tab w:val="right" w:leader="dot" w:pos="9062"/>
            </w:tabs>
            <w:rPr>
              <w:rFonts w:asciiTheme="minorHAnsi" w:eastAsiaTheme="minorEastAsia" w:hAnsiTheme="minorHAnsi" w:cstheme="minorBidi"/>
              <w:noProof/>
              <w:kern w:val="2"/>
              <w:sz w:val="22"/>
              <w:szCs w:val="22"/>
              <w:lang w:val="pl-PL"/>
              <w14:ligatures w14:val="standardContextual"/>
            </w:rPr>
          </w:pPr>
          <w:hyperlink w:anchor="_Toc136630580" w:history="1">
            <w:r w:rsidRPr="00D64984">
              <w:rPr>
                <w:rStyle w:val="Hipercze"/>
                <w:noProof/>
                <w:lang w:val="en-GB"/>
              </w:rPr>
              <w:t>5.</w:t>
            </w:r>
            <w:r>
              <w:rPr>
                <w:rFonts w:asciiTheme="minorHAnsi" w:eastAsiaTheme="minorEastAsia" w:hAnsiTheme="minorHAnsi" w:cstheme="minorBidi"/>
                <w:noProof/>
                <w:kern w:val="2"/>
                <w:sz w:val="22"/>
                <w:szCs w:val="22"/>
                <w:lang w:val="pl-PL"/>
                <w14:ligatures w14:val="standardContextual"/>
              </w:rPr>
              <w:tab/>
            </w:r>
            <w:r w:rsidRPr="00D64984">
              <w:rPr>
                <w:rStyle w:val="Hipercze"/>
                <w:noProof/>
                <w:lang w:val="en-GB"/>
              </w:rPr>
              <w:t>Data Source Change</w:t>
            </w:r>
            <w:r>
              <w:rPr>
                <w:noProof/>
                <w:webHidden/>
              </w:rPr>
              <w:tab/>
            </w:r>
            <w:r>
              <w:rPr>
                <w:noProof/>
                <w:webHidden/>
              </w:rPr>
              <w:fldChar w:fldCharType="begin"/>
            </w:r>
            <w:r>
              <w:rPr>
                <w:noProof/>
                <w:webHidden/>
              </w:rPr>
              <w:instrText xml:space="preserve"> PAGEREF _Toc136630580 \h </w:instrText>
            </w:r>
            <w:r>
              <w:rPr>
                <w:noProof/>
                <w:webHidden/>
              </w:rPr>
            </w:r>
            <w:r>
              <w:rPr>
                <w:noProof/>
                <w:webHidden/>
              </w:rPr>
              <w:fldChar w:fldCharType="separate"/>
            </w:r>
            <w:r>
              <w:rPr>
                <w:noProof/>
                <w:webHidden/>
              </w:rPr>
              <w:t>5</w:t>
            </w:r>
            <w:r>
              <w:rPr>
                <w:noProof/>
                <w:webHidden/>
              </w:rPr>
              <w:fldChar w:fldCharType="end"/>
            </w:r>
          </w:hyperlink>
        </w:p>
        <w:p w:rsidR="00312A30" w:rsidRDefault="00312A30">
          <w:pPr>
            <w:pStyle w:val="Spistreci1"/>
            <w:tabs>
              <w:tab w:val="left" w:pos="440"/>
              <w:tab w:val="right" w:leader="dot" w:pos="9062"/>
            </w:tabs>
            <w:rPr>
              <w:rFonts w:asciiTheme="minorHAnsi" w:eastAsiaTheme="minorEastAsia" w:hAnsiTheme="minorHAnsi" w:cstheme="minorBidi"/>
              <w:noProof/>
              <w:kern w:val="2"/>
              <w:sz w:val="22"/>
              <w:szCs w:val="22"/>
              <w:lang w:val="pl-PL"/>
              <w14:ligatures w14:val="standardContextual"/>
            </w:rPr>
          </w:pPr>
          <w:hyperlink w:anchor="_Toc136630581" w:history="1">
            <w:r w:rsidRPr="00D64984">
              <w:rPr>
                <w:rStyle w:val="Hipercze"/>
                <w:noProof/>
                <w:lang w:val="en-GB"/>
              </w:rPr>
              <w:t>6.</w:t>
            </w:r>
            <w:r>
              <w:rPr>
                <w:rFonts w:asciiTheme="minorHAnsi" w:eastAsiaTheme="minorEastAsia" w:hAnsiTheme="minorHAnsi" w:cstheme="minorBidi"/>
                <w:noProof/>
                <w:kern w:val="2"/>
                <w:sz w:val="22"/>
                <w:szCs w:val="22"/>
                <w:lang w:val="pl-PL"/>
                <w14:ligatures w14:val="standardContextual"/>
              </w:rPr>
              <w:tab/>
            </w:r>
            <w:r w:rsidRPr="00D64984">
              <w:rPr>
                <w:rStyle w:val="Hipercze"/>
                <w:noProof/>
                <w:lang w:val="en-GB"/>
              </w:rPr>
              <w:t>Conclusion</w:t>
            </w:r>
            <w:r>
              <w:rPr>
                <w:noProof/>
                <w:webHidden/>
              </w:rPr>
              <w:tab/>
            </w:r>
            <w:r>
              <w:rPr>
                <w:noProof/>
                <w:webHidden/>
              </w:rPr>
              <w:fldChar w:fldCharType="begin"/>
            </w:r>
            <w:r>
              <w:rPr>
                <w:noProof/>
                <w:webHidden/>
              </w:rPr>
              <w:instrText xml:space="preserve"> PAGEREF _Toc136630581 \h </w:instrText>
            </w:r>
            <w:r>
              <w:rPr>
                <w:noProof/>
                <w:webHidden/>
              </w:rPr>
            </w:r>
            <w:r>
              <w:rPr>
                <w:noProof/>
                <w:webHidden/>
              </w:rPr>
              <w:fldChar w:fldCharType="separate"/>
            </w:r>
            <w:r>
              <w:rPr>
                <w:noProof/>
                <w:webHidden/>
              </w:rPr>
              <w:t>5</w:t>
            </w:r>
            <w:r>
              <w:rPr>
                <w:noProof/>
                <w:webHidden/>
              </w:rPr>
              <w:fldChar w:fldCharType="end"/>
            </w:r>
          </w:hyperlink>
        </w:p>
        <w:p w:rsidR="003A72D6" w:rsidRPr="0049320C" w:rsidRDefault="003A72D6" w:rsidP="003A72D6">
          <w:pPr>
            <w:pStyle w:val="Spistreci1"/>
            <w:tabs>
              <w:tab w:val="right" w:pos="9019"/>
            </w:tabs>
            <w:rPr>
              <w:rFonts w:cs="Calibri"/>
              <w:lang w:val="en-GB"/>
            </w:rPr>
          </w:pPr>
          <w:r>
            <w:rPr>
              <w:rFonts w:cs="Calibri"/>
              <w:lang w:val="en-GB"/>
            </w:rPr>
            <w:fldChar w:fldCharType="end"/>
          </w:r>
        </w:p>
      </w:sdtContent>
    </w:sdt>
    <w:bookmarkStart w:id="2" w:name="_lbhrsw5tc0qy" w:colFirst="0" w:colLast="0" w:displacedByCustomXml="prev"/>
    <w:bookmarkEnd w:id="2" w:displacedByCustomXml="prev"/>
    <w:p w:rsidR="003A72D6" w:rsidRDefault="003A72D6" w:rsidP="003A72D6">
      <w:pPr>
        <w:pStyle w:val="Nagwek1"/>
        <w:numPr>
          <w:ilvl w:val="0"/>
          <w:numId w:val="2"/>
        </w:numPr>
        <w:rPr>
          <w:lang w:val="en-GB"/>
        </w:rPr>
      </w:pPr>
      <w:bookmarkStart w:id="3" w:name="_Toc131088204"/>
      <w:bookmarkStart w:id="4" w:name="_Toc136630573"/>
      <w:r w:rsidRPr="00B62665">
        <w:rPr>
          <w:lang w:val="en-GB"/>
        </w:rPr>
        <w:t>Version History</w:t>
      </w:r>
      <w:bookmarkEnd w:id="3"/>
      <w:bookmarkEnd w:id="4"/>
    </w:p>
    <w:tbl>
      <w:tblPr>
        <w:tblStyle w:val="Tabela-Siatka"/>
        <w:tblW w:w="0" w:type="auto"/>
        <w:tblLook w:val="04A0" w:firstRow="1" w:lastRow="0" w:firstColumn="1" w:lastColumn="0" w:noHBand="0" w:noVBand="1"/>
      </w:tblPr>
      <w:tblGrid>
        <w:gridCol w:w="1199"/>
        <w:gridCol w:w="1573"/>
        <w:gridCol w:w="1527"/>
        <w:gridCol w:w="4763"/>
      </w:tblGrid>
      <w:tr w:rsidR="003A72D6" w:rsidRPr="00B62665" w:rsidTr="00D60DD5">
        <w:tc>
          <w:tcPr>
            <w:tcW w:w="1213" w:type="dxa"/>
          </w:tcPr>
          <w:p w:rsidR="003A72D6" w:rsidRPr="00B62665" w:rsidRDefault="003A72D6" w:rsidP="00D60DD5">
            <w:pPr>
              <w:rPr>
                <w:lang w:val="en-GB"/>
              </w:rPr>
            </w:pPr>
            <w:r w:rsidRPr="00B62665">
              <w:rPr>
                <w:lang w:val="en-GB"/>
              </w:rPr>
              <w:t>Version</w:t>
            </w:r>
          </w:p>
        </w:tc>
        <w:tc>
          <w:tcPr>
            <w:tcW w:w="1589" w:type="dxa"/>
          </w:tcPr>
          <w:p w:rsidR="003A72D6" w:rsidRPr="00B62665" w:rsidRDefault="003A72D6" w:rsidP="00D60DD5">
            <w:pPr>
              <w:rPr>
                <w:lang w:val="en-GB"/>
              </w:rPr>
            </w:pPr>
            <w:r w:rsidRPr="00B62665">
              <w:rPr>
                <w:lang w:val="en-GB"/>
              </w:rPr>
              <w:t>Date</w:t>
            </w:r>
          </w:p>
        </w:tc>
        <w:tc>
          <w:tcPr>
            <w:tcW w:w="1559" w:type="dxa"/>
          </w:tcPr>
          <w:p w:rsidR="003A72D6" w:rsidRPr="00B62665" w:rsidRDefault="003A72D6" w:rsidP="00D60DD5">
            <w:pPr>
              <w:rPr>
                <w:lang w:val="en-GB"/>
              </w:rPr>
            </w:pPr>
            <w:r w:rsidRPr="00B62665">
              <w:rPr>
                <w:lang w:val="en-GB"/>
              </w:rPr>
              <w:t>Author</w:t>
            </w:r>
          </w:p>
        </w:tc>
        <w:tc>
          <w:tcPr>
            <w:tcW w:w="4927" w:type="dxa"/>
          </w:tcPr>
          <w:p w:rsidR="003A72D6" w:rsidRPr="00B62665" w:rsidRDefault="003A72D6" w:rsidP="00D60DD5">
            <w:pPr>
              <w:rPr>
                <w:lang w:val="en-GB"/>
              </w:rPr>
            </w:pPr>
            <w:r w:rsidRPr="00B62665">
              <w:rPr>
                <w:lang w:val="en-GB"/>
              </w:rPr>
              <w:t>Comment</w:t>
            </w:r>
          </w:p>
        </w:tc>
      </w:tr>
      <w:tr w:rsidR="003A72D6" w:rsidRPr="008A6D94" w:rsidTr="00D60DD5">
        <w:tc>
          <w:tcPr>
            <w:tcW w:w="1213" w:type="dxa"/>
          </w:tcPr>
          <w:p w:rsidR="003A72D6" w:rsidRPr="00B62665" w:rsidRDefault="003A72D6" w:rsidP="00D60DD5">
            <w:pPr>
              <w:rPr>
                <w:lang w:val="en-GB"/>
              </w:rPr>
            </w:pPr>
            <w:r w:rsidRPr="00B62665">
              <w:rPr>
                <w:lang w:val="en-GB"/>
              </w:rPr>
              <w:t>0.1</w:t>
            </w:r>
          </w:p>
        </w:tc>
        <w:tc>
          <w:tcPr>
            <w:tcW w:w="1589" w:type="dxa"/>
          </w:tcPr>
          <w:p w:rsidR="003A72D6" w:rsidRPr="00B62665" w:rsidRDefault="000F335D" w:rsidP="00D60DD5">
            <w:pPr>
              <w:rPr>
                <w:lang w:val="en-GB"/>
              </w:rPr>
            </w:pPr>
            <w:r>
              <w:t>02.06.2023</w:t>
            </w:r>
          </w:p>
        </w:tc>
        <w:tc>
          <w:tcPr>
            <w:tcW w:w="1559" w:type="dxa"/>
          </w:tcPr>
          <w:p w:rsidR="003A72D6" w:rsidRPr="00B62665" w:rsidRDefault="003A72D6" w:rsidP="00D60DD5">
            <w:pPr>
              <w:rPr>
                <w:lang w:val="en-GB"/>
              </w:rPr>
            </w:pPr>
            <w:r w:rsidRPr="00B62665">
              <w:rPr>
                <w:lang w:val="en-GB"/>
              </w:rPr>
              <w:t>G. Malisz</w:t>
            </w:r>
          </w:p>
        </w:tc>
        <w:tc>
          <w:tcPr>
            <w:tcW w:w="4927" w:type="dxa"/>
          </w:tcPr>
          <w:p w:rsidR="003A72D6" w:rsidRPr="00B62665" w:rsidRDefault="002200A7" w:rsidP="00D60DD5">
            <w:pPr>
              <w:rPr>
                <w:lang w:val="en-GB"/>
              </w:rPr>
            </w:pPr>
            <w:r>
              <w:rPr>
                <w:lang w:val="en-GB"/>
              </w:rPr>
              <w:t>Structure, Overview, Design, Weather Data, Data source change, Conclusion.</w:t>
            </w:r>
          </w:p>
        </w:tc>
      </w:tr>
    </w:tbl>
    <w:p w:rsidR="003A72D6" w:rsidRPr="00E712EB" w:rsidRDefault="003A72D6" w:rsidP="003A72D6">
      <w:pPr>
        <w:rPr>
          <w:lang w:val="en-GB"/>
        </w:rPr>
      </w:pPr>
    </w:p>
    <w:p w:rsidR="003A72D6" w:rsidRDefault="003A72D6" w:rsidP="002200A7">
      <w:pPr>
        <w:pStyle w:val="Nagwek1"/>
        <w:numPr>
          <w:ilvl w:val="0"/>
          <w:numId w:val="2"/>
        </w:numPr>
        <w:rPr>
          <w:lang w:val="en-GB"/>
        </w:rPr>
      </w:pPr>
      <w:bookmarkStart w:id="5" w:name="_Toc136630574"/>
      <w:r>
        <w:rPr>
          <w:lang w:val="en-GB"/>
        </w:rPr>
        <w:t>Overview</w:t>
      </w:r>
      <w:bookmarkEnd w:id="5"/>
    </w:p>
    <w:p w:rsidR="00B41CE9" w:rsidRDefault="003A72D6">
      <w:pPr>
        <w:rPr>
          <w:lang w:val="en-GB"/>
        </w:rPr>
      </w:pPr>
      <w:r w:rsidRPr="003A72D6">
        <w:rPr>
          <w:lang w:val="en-GB"/>
        </w:rPr>
        <w:t>The Weather Data Microservice is a vital component of the student performance dashboard, providing stakeholders with requested weather data parameters. It offers both historical weather data and forecasts up to 16 days ahead</w:t>
      </w:r>
      <w:r w:rsidR="002200A7">
        <w:rPr>
          <w:lang w:val="en-GB"/>
        </w:rPr>
        <w:t xml:space="preserve"> from O</w:t>
      </w:r>
      <w:r w:rsidR="002200A7" w:rsidRPr="002200A7">
        <w:rPr>
          <w:lang w:val="en-GB"/>
        </w:rPr>
        <w:t>pen-</w:t>
      </w:r>
      <w:proofErr w:type="spellStart"/>
      <w:r w:rsidR="002200A7">
        <w:rPr>
          <w:lang w:val="en-GB"/>
        </w:rPr>
        <w:t>M</w:t>
      </w:r>
      <w:r w:rsidR="002200A7" w:rsidRPr="002200A7">
        <w:rPr>
          <w:lang w:val="en-GB"/>
        </w:rPr>
        <w:t>eteo</w:t>
      </w:r>
      <w:proofErr w:type="spellEnd"/>
      <w:r w:rsidRPr="003A72D6">
        <w:rPr>
          <w:lang w:val="en-GB"/>
        </w:rPr>
        <w:t>, enabling stakeholders to analyse the potential impact of weather conditions on student performance.</w:t>
      </w:r>
    </w:p>
    <w:p w:rsidR="002200A7" w:rsidRDefault="002200A7" w:rsidP="002200A7">
      <w:pPr>
        <w:pStyle w:val="Nagwek1"/>
        <w:numPr>
          <w:ilvl w:val="0"/>
          <w:numId w:val="2"/>
        </w:numPr>
        <w:rPr>
          <w:lang w:val="en-GB"/>
        </w:rPr>
      </w:pPr>
      <w:bookmarkStart w:id="6" w:name="_Toc136630575"/>
      <w:r>
        <w:rPr>
          <w:lang w:val="en-GB"/>
        </w:rPr>
        <w:t>Design</w:t>
      </w:r>
      <w:bookmarkEnd w:id="6"/>
    </w:p>
    <w:p w:rsidR="008A6D94" w:rsidRPr="008A6D94" w:rsidRDefault="008A6D94" w:rsidP="008A6D94">
      <w:pPr>
        <w:pStyle w:val="Nagwek2"/>
        <w:numPr>
          <w:ilvl w:val="1"/>
          <w:numId w:val="2"/>
        </w:numPr>
        <w:rPr>
          <w:lang w:val="en-GB"/>
        </w:rPr>
      </w:pPr>
      <w:bookmarkStart w:id="7" w:name="_Toc136630576"/>
      <w:r w:rsidRPr="002200A7">
        <w:rPr>
          <w:lang w:val="en-GB"/>
        </w:rPr>
        <w:t>Domain-Driven Design</w:t>
      </w:r>
      <w:bookmarkEnd w:id="7"/>
    </w:p>
    <w:p w:rsidR="002200A7" w:rsidRDefault="002200A7" w:rsidP="002200A7">
      <w:pPr>
        <w:rPr>
          <w:lang w:val="en-GB"/>
        </w:rPr>
      </w:pPr>
      <w:r w:rsidRPr="002200A7">
        <w:rPr>
          <w:lang w:val="en-GB"/>
        </w:rPr>
        <w:t>The Weather Data Microservice was developed using Domain-Driven Design (DDD) software design principles to streamline and organize the development process. By following DDD, the microservice was designed with a clear focus on the weather domain and its specific business logic. This approach helped to simplify the development process by breaking down complex functionalities into manageable and cohesive domains. DDD facilitated the identification and modelling of key concepts, leading to a more structured and maintainable codebase. Additionally, the separation of concerns and modular design principles inherent in DDD ensured that the Weather Data Microservice could be easily integrated into the overall architecture of the student performance dashboard. Overall, applying DDD to the development of the Weather Data Microservice helped streamline the process and resulted in a well-structured and domain-centric microservice.</w:t>
      </w:r>
    </w:p>
    <w:p w:rsidR="008A6D94" w:rsidRDefault="008A6D94" w:rsidP="008A6D94">
      <w:pPr>
        <w:pStyle w:val="Nagwek2"/>
        <w:numPr>
          <w:ilvl w:val="1"/>
          <w:numId w:val="2"/>
        </w:numPr>
        <w:rPr>
          <w:lang w:val="en-GB"/>
        </w:rPr>
      </w:pPr>
      <w:bookmarkStart w:id="8" w:name="_Toc136630577"/>
      <w:r>
        <w:rPr>
          <w:lang w:val="en-GB"/>
        </w:rPr>
        <w:lastRenderedPageBreak/>
        <w:t>Level 3 of C4 model</w:t>
      </w:r>
      <w:bookmarkEnd w:id="8"/>
    </w:p>
    <w:p w:rsidR="008A6D94" w:rsidRDefault="008A6D94" w:rsidP="008A6D94">
      <w:pPr>
        <w:rPr>
          <w:lang w:val="en-GB"/>
        </w:rPr>
      </w:pPr>
      <w:r>
        <w:rPr>
          <w:noProof/>
          <w:lang w:val="en-GB"/>
        </w:rPr>
        <w:drawing>
          <wp:inline distT="0" distB="0" distL="0" distR="0">
            <wp:extent cx="5759450" cy="5759450"/>
            <wp:effectExtent l="0" t="0" r="0" b="0"/>
            <wp:docPr id="134187079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5759450"/>
                    </a:xfrm>
                    <a:prstGeom prst="rect">
                      <a:avLst/>
                    </a:prstGeom>
                    <a:noFill/>
                    <a:ln>
                      <a:noFill/>
                    </a:ln>
                  </pic:spPr>
                </pic:pic>
              </a:graphicData>
            </a:graphic>
          </wp:inline>
        </w:drawing>
      </w:r>
    </w:p>
    <w:p w:rsidR="008A6D94" w:rsidRDefault="008A6D94" w:rsidP="008A6D94">
      <w:pPr>
        <w:pStyle w:val="Nagwek2"/>
        <w:numPr>
          <w:ilvl w:val="1"/>
          <w:numId w:val="2"/>
        </w:numPr>
        <w:rPr>
          <w:lang w:val="en-GB"/>
        </w:rPr>
      </w:pPr>
      <w:bookmarkStart w:id="9" w:name="_Toc136630578"/>
      <w:r>
        <w:rPr>
          <w:lang w:val="en-GB"/>
        </w:rPr>
        <w:lastRenderedPageBreak/>
        <w:t>UML</w:t>
      </w:r>
      <w:bookmarkEnd w:id="9"/>
    </w:p>
    <w:p w:rsidR="008A6D94" w:rsidRPr="008A6D94" w:rsidRDefault="008A6D94" w:rsidP="008A6D94">
      <w:pPr>
        <w:rPr>
          <w:lang w:val="en-GB"/>
        </w:rPr>
      </w:pPr>
      <w:r>
        <w:rPr>
          <w:noProof/>
          <w:lang w:val="en-GB"/>
        </w:rPr>
        <w:drawing>
          <wp:inline distT="0" distB="0" distL="0" distR="0">
            <wp:extent cx="5727700" cy="4489450"/>
            <wp:effectExtent l="0" t="0" r="6350" b="6350"/>
            <wp:docPr id="130137709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7700" cy="4489450"/>
                    </a:xfrm>
                    <a:prstGeom prst="rect">
                      <a:avLst/>
                    </a:prstGeom>
                    <a:noFill/>
                    <a:ln>
                      <a:noFill/>
                    </a:ln>
                  </pic:spPr>
                </pic:pic>
              </a:graphicData>
            </a:graphic>
          </wp:inline>
        </w:drawing>
      </w:r>
    </w:p>
    <w:p w:rsidR="002200A7" w:rsidRDefault="002200A7" w:rsidP="002200A7">
      <w:pPr>
        <w:pStyle w:val="Nagwek1"/>
        <w:numPr>
          <w:ilvl w:val="0"/>
          <w:numId w:val="2"/>
        </w:numPr>
        <w:rPr>
          <w:lang w:val="en-GB"/>
        </w:rPr>
      </w:pPr>
      <w:bookmarkStart w:id="10" w:name="_Toc136630579"/>
      <w:r>
        <w:rPr>
          <w:lang w:val="en-GB"/>
        </w:rPr>
        <w:t>Weather Data</w:t>
      </w:r>
      <w:bookmarkEnd w:id="10"/>
    </w:p>
    <w:p w:rsidR="002200A7" w:rsidRDefault="002200A7" w:rsidP="002200A7">
      <w:pPr>
        <w:rPr>
          <w:lang w:val="en-GB"/>
        </w:rPr>
      </w:pPr>
      <w:r w:rsidRPr="002200A7">
        <w:rPr>
          <w:lang w:val="en-GB"/>
        </w:rPr>
        <w:t>The Weather Data Microservice</w:t>
      </w:r>
      <w:r>
        <w:rPr>
          <w:lang w:val="en-GB"/>
        </w:rPr>
        <w:t xml:space="preserve"> provides daily </w:t>
      </w:r>
      <w:r w:rsidRPr="002200A7">
        <w:rPr>
          <w:lang w:val="en-GB"/>
        </w:rPr>
        <w:t>historical weather data and forecasts up to 16 day</w:t>
      </w:r>
      <w:r>
        <w:rPr>
          <w:lang w:val="en-GB"/>
        </w:rPr>
        <w:t xml:space="preserve">s. Weather parameters accessible form </w:t>
      </w:r>
      <w:r w:rsidRPr="002200A7">
        <w:rPr>
          <w:lang w:val="en-GB"/>
        </w:rPr>
        <w:t>Weather Data Microservice</w:t>
      </w:r>
      <w:r>
        <w:rPr>
          <w:lang w:val="en-GB"/>
        </w:rPr>
        <w:t xml:space="preserve"> are:</w:t>
      </w:r>
    </w:p>
    <w:p w:rsidR="002200A7" w:rsidRDefault="002200A7" w:rsidP="002200A7">
      <w:pPr>
        <w:pStyle w:val="Akapitzlist"/>
        <w:numPr>
          <w:ilvl w:val="0"/>
          <w:numId w:val="3"/>
        </w:numPr>
        <w:rPr>
          <w:lang w:val="en-GB"/>
        </w:rPr>
      </w:pPr>
      <w:r>
        <w:rPr>
          <w:lang w:val="en-GB"/>
        </w:rPr>
        <w:t>Date</w:t>
      </w:r>
    </w:p>
    <w:p w:rsidR="002200A7" w:rsidRDefault="002200A7" w:rsidP="002200A7">
      <w:pPr>
        <w:pStyle w:val="Akapitzlist"/>
        <w:numPr>
          <w:ilvl w:val="0"/>
          <w:numId w:val="3"/>
        </w:numPr>
        <w:rPr>
          <w:lang w:val="en-GB"/>
        </w:rPr>
      </w:pPr>
      <w:r>
        <w:rPr>
          <w:lang w:val="en-GB"/>
        </w:rPr>
        <w:t>Mean Temperature</w:t>
      </w:r>
    </w:p>
    <w:p w:rsidR="002200A7" w:rsidRDefault="002200A7" w:rsidP="002200A7">
      <w:pPr>
        <w:pStyle w:val="Akapitzlist"/>
        <w:numPr>
          <w:ilvl w:val="0"/>
          <w:numId w:val="3"/>
        </w:numPr>
        <w:rPr>
          <w:lang w:val="en-GB"/>
        </w:rPr>
      </w:pPr>
      <w:r>
        <w:rPr>
          <w:lang w:val="en-GB"/>
        </w:rPr>
        <w:t>Sunrise</w:t>
      </w:r>
    </w:p>
    <w:p w:rsidR="002200A7" w:rsidRDefault="002200A7" w:rsidP="002200A7">
      <w:pPr>
        <w:pStyle w:val="Akapitzlist"/>
        <w:numPr>
          <w:ilvl w:val="0"/>
          <w:numId w:val="3"/>
        </w:numPr>
        <w:rPr>
          <w:lang w:val="en-GB"/>
        </w:rPr>
      </w:pPr>
      <w:r>
        <w:rPr>
          <w:lang w:val="en-GB"/>
        </w:rPr>
        <w:t>Sunset</w:t>
      </w:r>
    </w:p>
    <w:p w:rsidR="002200A7" w:rsidRDefault="002200A7" w:rsidP="002200A7">
      <w:pPr>
        <w:pStyle w:val="Akapitzlist"/>
        <w:numPr>
          <w:ilvl w:val="0"/>
          <w:numId w:val="3"/>
        </w:numPr>
        <w:rPr>
          <w:lang w:val="en-GB"/>
        </w:rPr>
      </w:pPr>
      <w:r>
        <w:rPr>
          <w:lang w:val="en-GB"/>
        </w:rPr>
        <w:t>Precipitation sum</w:t>
      </w:r>
    </w:p>
    <w:p w:rsidR="002200A7" w:rsidRDefault="002200A7" w:rsidP="002200A7">
      <w:pPr>
        <w:pStyle w:val="Akapitzlist"/>
        <w:numPr>
          <w:ilvl w:val="0"/>
          <w:numId w:val="3"/>
        </w:numPr>
        <w:rPr>
          <w:lang w:val="en-GB"/>
        </w:rPr>
      </w:pPr>
      <w:r>
        <w:rPr>
          <w:lang w:val="en-GB"/>
        </w:rPr>
        <w:t>Rain sum</w:t>
      </w:r>
    </w:p>
    <w:p w:rsidR="002200A7" w:rsidRDefault="002200A7" w:rsidP="002200A7">
      <w:pPr>
        <w:pStyle w:val="Akapitzlist"/>
        <w:numPr>
          <w:ilvl w:val="0"/>
          <w:numId w:val="3"/>
        </w:numPr>
        <w:rPr>
          <w:lang w:val="en-GB"/>
        </w:rPr>
      </w:pPr>
      <w:r>
        <w:rPr>
          <w:lang w:val="en-GB"/>
        </w:rPr>
        <w:t>Snowfall sum</w:t>
      </w:r>
    </w:p>
    <w:p w:rsidR="002200A7" w:rsidRDefault="002200A7" w:rsidP="002200A7">
      <w:pPr>
        <w:pStyle w:val="Akapitzlist"/>
        <w:numPr>
          <w:ilvl w:val="0"/>
          <w:numId w:val="3"/>
        </w:numPr>
        <w:rPr>
          <w:lang w:val="en-GB"/>
        </w:rPr>
      </w:pPr>
      <w:r>
        <w:rPr>
          <w:lang w:val="en-GB"/>
        </w:rPr>
        <w:t>Windspeed</w:t>
      </w:r>
    </w:p>
    <w:p w:rsidR="00644324" w:rsidRPr="00644324" w:rsidRDefault="00644324" w:rsidP="00644324">
      <w:pPr>
        <w:rPr>
          <w:lang w:val="en-GB"/>
        </w:rPr>
      </w:pPr>
      <w:r w:rsidRPr="00644324">
        <w:rPr>
          <w:lang w:val="en-GB"/>
        </w:rPr>
        <w:t>The Weather Data Microservice introduces internal API endpoints that grant access to data from other microservices within the Quantified Student System. This integration allows for convenient retrieval of the required data, minimizing unnecessary traffic and reducing computing power. By providing targeted and specific data access, the Weather Data Microservice eliminates the need to process and transmit irrelevant or redundant information, thereby optimizing system performance and resource utilization.</w:t>
      </w:r>
    </w:p>
    <w:p w:rsidR="002200A7" w:rsidRDefault="002200A7" w:rsidP="002200A7">
      <w:pPr>
        <w:pStyle w:val="Nagwek1"/>
        <w:numPr>
          <w:ilvl w:val="0"/>
          <w:numId w:val="2"/>
        </w:numPr>
        <w:rPr>
          <w:lang w:val="en-GB"/>
        </w:rPr>
      </w:pPr>
      <w:bookmarkStart w:id="11" w:name="_Toc136630580"/>
      <w:r>
        <w:rPr>
          <w:lang w:val="en-GB"/>
        </w:rPr>
        <w:lastRenderedPageBreak/>
        <w:t>Data Source Change</w:t>
      </w:r>
      <w:bookmarkEnd w:id="11"/>
    </w:p>
    <w:p w:rsidR="002200A7" w:rsidRDefault="00285EF2" w:rsidP="00285EF2">
      <w:pPr>
        <w:rPr>
          <w:lang w:val="en-GB"/>
        </w:rPr>
      </w:pPr>
      <w:r w:rsidRPr="00285EF2">
        <w:rPr>
          <w:lang w:val="en-GB"/>
        </w:rPr>
        <w:t xml:space="preserve">During the development of the Weather Data Microservice, a change was made to the data source based on stakeholder requirements. Originally, the microservice utilized the </w:t>
      </w:r>
      <w:proofErr w:type="spellStart"/>
      <w:r w:rsidRPr="00285EF2">
        <w:rPr>
          <w:lang w:val="en-GB"/>
        </w:rPr>
        <w:t>Meteostat</w:t>
      </w:r>
      <w:proofErr w:type="spellEnd"/>
      <w:r w:rsidRPr="00285EF2">
        <w:rPr>
          <w:lang w:val="en-GB"/>
        </w:rPr>
        <w:t xml:space="preserve"> data source. However, due to specific stakeholder needs, including the inclusion of sunrise and sunset data in the weather information, the decision was made to switch to the Open-</w:t>
      </w:r>
      <w:proofErr w:type="spellStart"/>
      <w:r w:rsidRPr="00285EF2">
        <w:rPr>
          <w:lang w:val="en-GB"/>
        </w:rPr>
        <w:t>Meteo</w:t>
      </w:r>
      <w:proofErr w:type="spellEnd"/>
      <w:r w:rsidRPr="00285EF2">
        <w:rPr>
          <w:lang w:val="en-GB"/>
        </w:rPr>
        <w:t xml:space="preserve"> data source. Open-</w:t>
      </w:r>
      <w:proofErr w:type="spellStart"/>
      <w:r w:rsidRPr="00285EF2">
        <w:rPr>
          <w:lang w:val="en-GB"/>
        </w:rPr>
        <w:t>Meteo</w:t>
      </w:r>
      <w:proofErr w:type="spellEnd"/>
      <w:r w:rsidRPr="00285EF2">
        <w:rPr>
          <w:lang w:val="en-GB"/>
        </w:rPr>
        <w:t xml:space="preserve"> provided the necessary additional data parameters, allowing for a more comprehensive and valuable weather data offering within the microservice. This change in data source ensured that stakeholders could access the complete set of weather information they required for their analysis and decision-making processes regarding student performance.</w:t>
      </w:r>
    </w:p>
    <w:p w:rsidR="00285EF2" w:rsidRDefault="00285EF2" w:rsidP="00285EF2">
      <w:pPr>
        <w:rPr>
          <w:lang w:val="en-GB"/>
        </w:rPr>
      </w:pPr>
      <w:r w:rsidRPr="00285EF2">
        <w:rPr>
          <w:lang w:val="en-GB"/>
        </w:rPr>
        <w:t>Incorporating the Open-</w:t>
      </w:r>
      <w:proofErr w:type="spellStart"/>
      <w:r w:rsidRPr="00285EF2">
        <w:rPr>
          <w:lang w:val="en-GB"/>
        </w:rPr>
        <w:t>Meteo</w:t>
      </w:r>
      <w:proofErr w:type="spellEnd"/>
      <w:r w:rsidRPr="00285EF2">
        <w:rPr>
          <w:lang w:val="en-GB"/>
        </w:rPr>
        <w:t xml:space="preserve"> data source into the Weather Data Microservice was a seamless process due to the structured software design</w:t>
      </w:r>
      <w:r>
        <w:rPr>
          <w:lang w:val="en-GB"/>
        </w:rPr>
        <w:t xml:space="preserve"> (DDD)</w:t>
      </w:r>
      <w:r w:rsidRPr="00285EF2">
        <w:rPr>
          <w:lang w:val="en-GB"/>
        </w:rPr>
        <w:t xml:space="preserve">. The modular architecture and separation of concerns within the microservice allowed for easy switching between data sources, facilitating the transition from </w:t>
      </w:r>
      <w:proofErr w:type="spellStart"/>
      <w:r w:rsidRPr="00285EF2">
        <w:rPr>
          <w:lang w:val="en-GB"/>
        </w:rPr>
        <w:t>Meteostat</w:t>
      </w:r>
      <w:proofErr w:type="spellEnd"/>
      <w:r w:rsidRPr="00285EF2">
        <w:rPr>
          <w:lang w:val="en-GB"/>
        </w:rPr>
        <w:t xml:space="preserve"> to Open-</w:t>
      </w:r>
      <w:proofErr w:type="spellStart"/>
      <w:r w:rsidRPr="00285EF2">
        <w:rPr>
          <w:lang w:val="en-GB"/>
        </w:rPr>
        <w:t>Meteo</w:t>
      </w:r>
      <w:proofErr w:type="spellEnd"/>
      <w:r w:rsidRPr="00285EF2">
        <w:rPr>
          <w:lang w:val="en-GB"/>
        </w:rPr>
        <w:t>. Despite the change in data source, the structured design ensured that the necessary adjustments could be made efficiently. However, it is important to note that incorporating Open-</w:t>
      </w:r>
      <w:proofErr w:type="spellStart"/>
      <w:r w:rsidRPr="00285EF2">
        <w:rPr>
          <w:lang w:val="en-GB"/>
        </w:rPr>
        <w:t>Meteo</w:t>
      </w:r>
      <w:proofErr w:type="spellEnd"/>
      <w:r w:rsidRPr="00285EF2">
        <w:rPr>
          <w:lang w:val="en-GB"/>
        </w:rPr>
        <w:t xml:space="preserve"> introduced the need to retrieve data from two</w:t>
      </w:r>
      <w:r>
        <w:rPr>
          <w:lang w:val="en-GB"/>
        </w:rPr>
        <w:t xml:space="preserve"> </w:t>
      </w:r>
      <w:r w:rsidRPr="00285EF2">
        <w:rPr>
          <w:lang w:val="en-GB"/>
        </w:rPr>
        <w:t>Open-</w:t>
      </w:r>
      <w:proofErr w:type="spellStart"/>
      <w:r w:rsidRPr="00285EF2">
        <w:rPr>
          <w:lang w:val="en-GB"/>
        </w:rPr>
        <w:t>Meteo</w:t>
      </w:r>
      <w:proofErr w:type="spellEnd"/>
      <w:r w:rsidRPr="00285EF2">
        <w:rPr>
          <w:lang w:val="en-GB"/>
        </w:rPr>
        <w:t xml:space="preserve"> API endpoints. This is because the historical weather API in Open-</w:t>
      </w:r>
      <w:proofErr w:type="spellStart"/>
      <w:r w:rsidRPr="00285EF2">
        <w:rPr>
          <w:lang w:val="en-GB"/>
        </w:rPr>
        <w:t>Meteo</w:t>
      </w:r>
      <w:proofErr w:type="spellEnd"/>
      <w:r w:rsidRPr="00285EF2">
        <w:rPr>
          <w:lang w:val="en-GB"/>
        </w:rPr>
        <w:t xml:space="preserve"> can have a delay of up to 5 days in providing the complete data set. Despite this slight complexity, the structured software design of the microservice facilitated the integration of the Open-</w:t>
      </w:r>
      <w:proofErr w:type="spellStart"/>
      <w:r w:rsidRPr="00285EF2">
        <w:rPr>
          <w:lang w:val="en-GB"/>
        </w:rPr>
        <w:t>Meteo</w:t>
      </w:r>
      <w:proofErr w:type="spellEnd"/>
      <w:r w:rsidRPr="00285EF2">
        <w:rPr>
          <w:lang w:val="en-GB"/>
        </w:rPr>
        <w:t xml:space="preserve"> data source and enabled the delivery of comprehensive and accurate weather data for the student performance dashboard.</w:t>
      </w:r>
    </w:p>
    <w:p w:rsidR="00E30A2E" w:rsidRDefault="00E30A2E" w:rsidP="00E30A2E">
      <w:pPr>
        <w:pStyle w:val="Nagwek1"/>
        <w:numPr>
          <w:ilvl w:val="0"/>
          <w:numId w:val="2"/>
        </w:numPr>
        <w:rPr>
          <w:lang w:val="en-GB"/>
        </w:rPr>
      </w:pPr>
      <w:bookmarkStart w:id="12" w:name="_Toc136630581"/>
      <w:r>
        <w:rPr>
          <w:lang w:val="en-GB"/>
        </w:rPr>
        <w:t>Conclusion</w:t>
      </w:r>
      <w:bookmarkEnd w:id="12"/>
    </w:p>
    <w:p w:rsidR="00E30A2E" w:rsidRPr="00E30A2E" w:rsidRDefault="000F335D" w:rsidP="00E30A2E">
      <w:pPr>
        <w:rPr>
          <w:lang w:val="en-GB"/>
        </w:rPr>
      </w:pPr>
      <w:r w:rsidRPr="000F335D">
        <w:rPr>
          <w:lang w:val="en-GB"/>
        </w:rPr>
        <w:t xml:space="preserve">In conclusion, the Weather Data Microservice stands as an efficient and robust component within the student performance dashboard. Its implementation using Domain-Driven Design (DDD) principles has played a pivotal role in its success. The DDD design approach has facilitated the creation of a well-structured and organized microservice, allowing for efficient development, scalability, and extensibility. The modular design of the microservice enables easy replacement of the data source, as demonstrated by the transition from </w:t>
      </w:r>
      <w:proofErr w:type="spellStart"/>
      <w:r w:rsidRPr="000F335D">
        <w:rPr>
          <w:lang w:val="en-GB"/>
        </w:rPr>
        <w:t>Meteostat</w:t>
      </w:r>
      <w:proofErr w:type="spellEnd"/>
      <w:r w:rsidRPr="000F335D">
        <w:rPr>
          <w:lang w:val="en-GB"/>
        </w:rPr>
        <w:t xml:space="preserve"> to Open-</w:t>
      </w:r>
      <w:proofErr w:type="spellStart"/>
      <w:r w:rsidRPr="000F335D">
        <w:rPr>
          <w:lang w:val="en-GB"/>
        </w:rPr>
        <w:t>Meteo</w:t>
      </w:r>
      <w:proofErr w:type="spellEnd"/>
      <w:r w:rsidRPr="000F335D">
        <w:rPr>
          <w:lang w:val="en-GB"/>
        </w:rPr>
        <w:t>. The inherent flexibility of the DDD design has ensured that the Weather Data Microservice can seamlessly accommodate changes in the data source and easily integrate new features or functionality.</w:t>
      </w:r>
    </w:p>
    <w:sectPr w:rsidR="00E30A2E" w:rsidRPr="00E30A2E">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65C68" w:rsidRDefault="00B65C68" w:rsidP="003A72D6">
      <w:pPr>
        <w:spacing w:after="0" w:line="240" w:lineRule="auto"/>
      </w:pPr>
      <w:r>
        <w:separator/>
      </w:r>
    </w:p>
  </w:endnote>
  <w:endnote w:type="continuationSeparator" w:id="0">
    <w:p w:rsidR="00B65C68" w:rsidRDefault="00B65C68" w:rsidP="003A72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5807553"/>
      <w:docPartObj>
        <w:docPartGallery w:val="Page Numbers (Bottom of Page)"/>
        <w:docPartUnique/>
      </w:docPartObj>
    </w:sdtPr>
    <w:sdtEndPr>
      <w:rPr>
        <w:noProof/>
      </w:rPr>
    </w:sdtEndPr>
    <w:sdtContent>
      <w:p w:rsidR="003A72D6" w:rsidRDefault="003A72D6" w:rsidP="003A72D6">
        <w:pPr>
          <w:pStyle w:val="Stopka"/>
          <w:jc w:val="center"/>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65C68" w:rsidRDefault="00B65C68" w:rsidP="003A72D6">
      <w:pPr>
        <w:spacing w:after="0" w:line="240" w:lineRule="auto"/>
      </w:pPr>
      <w:r>
        <w:separator/>
      </w:r>
    </w:p>
  </w:footnote>
  <w:footnote w:type="continuationSeparator" w:id="0">
    <w:p w:rsidR="00B65C68" w:rsidRDefault="00B65C68" w:rsidP="003A72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A72D6" w:rsidRDefault="003A72D6" w:rsidP="003A72D6">
    <w:pPr>
      <w:pStyle w:val="Nagwek"/>
      <w:jc w:val="right"/>
    </w:pPr>
    <w:r>
      <w:t>02.06.2023 version 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0A1406"/>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E26271D"/>
    <w:multiLevelType w:val="hybridMultilevel"/>
    <w:tmpl w:val="6EB6AC5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6A59280E"/>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B0E4E4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9429860">
    <w:abstractNumId w:val="2"/>
  </w:num>
  <w:num w:numId="2" w16cid:durableId="1425610500">
    <w:abstractNumId w:val="3"/>
  </w:num>
  <w:num w:numId="3" w16cid:durableId="1990668132">
    <w:abstractNumId w:val="1"/>
  </w:num>
  <w:num w:numId="4" w16cid:durableId="635179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2D6"/>
    <w:rsid w:val="000F335D"/>
    <w:rsid w:val="002200A7"/>
    <w:rsid w:val="00285EF2"/>
    <w:rsid w:val="002F0F0E"/>
    <w:rsid w:val="00312A30"/>
    <w:rsid w:val="003A72D6"/>
    <w:rsid w:val="00605476"/>
    <w:rsid w:val="00644324"/>
    <w:rsid w:val="008A6D94"/>
    <w:rsid w:val="009F5255"/>
    <w:rsid w:val="00A83EFE"/>
    <w:rsid w:val="00B65C68"/>
    <w:rsid w:val="00C5590E"/>
    <w:rsid w:val="00CB0B15"/>
    <w:rsid w:val="00E30A2E"/>
    <w:rsid w:val="00E903C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BCBB8"/>
  <w15:chartTrackingRefBased/>
  <w15:docId w15:val="{CC4BB326-2273-4D5E-8985-921DC3A1A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A72D6"/>
    <w:rPr>
      <w:kern w:val="0"/>
      <w14:ligatures w14:val="none"/>
    </w:rPr>
  </w:style>
  <w:style w:type="paragraph" w:styleId="Nagwek1">
    <w:name w:val="heading 1"/>
    <w:basedOn w:val="Normalny"/>
    <w:next w:val="Normalny"/>
    <w:link w:val="Nagwek1Znak"/>
    <w:uiPriority w:val="9"/>
    <w:qFormat/>
    <w:rsid w:val="003A72D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Nagwek2">
    <w:name w:val="heading 2"/>
    <w:basedOn w:val="Normalny"/>
    <w:next w:val="Normalny"/>
    <w:link w:val="Nagwek2Znak"/>
    <w:uiPriority w:val="9"/>
    <w:unhideWhenUsed/>
    <w:qFormat/>
    <w:rsid w:val="008A6D9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3A72D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A72D6"/>
  </w:style>
  <w:style w:type="paragraph" w:styleId="Stopka">
    <w:name w:val="footer"/>
    <w:basedOn w:val="Normalny"/>
    <w:link w:val="StopkaZnak"/>
    <w:uiPriority w:val="99"/>
    <w:unhideWhenUsed/>
    <w:rsid w:val="003A72D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A72D6"/>
  </w:style>
  <w:style w:type="paragraph" w:styleId="Tytu">
    <w:name w:val="Title"/>
    <w:basedOn w:val="Normalny"/>
    <w:next w:val="Normalny"/>
    <w:link w:val="TytuZnak"/>
    <w:uiPriority w:val="10"/>
    <w:qFormat/>
    <w:rsid w:val="003A72D6"/>
    <w:pPr>
      <w:spacing w:after="0" w:line="240" w:lineRule="auto"/>
      <w:contextualSpacing/>
    </w:pPr>
    <w:rPr>
      <w:rFonts w:asciiTheme="majorHAnsi" w:eastAsiaTheme="majorEastAsia" w:hAnsiTheme="majorHAnsi" w:cstheme="majorBidi"/>
      <w:spacing w:val="-10"/>
      <w:kern w:val="28"/>
      <w:sz w:val="56"/>
      <w:szCs w:val="56"/>
      <w:lang w:val="nl" w:eastAsia="pl-PL"/>
    </w:rPr>
  </w:style>
  <w:style w:type="character" w:customStyle="1" w:styleId="TytuZnak">
    <w:name w:val="Tytuł Znak"/>
    <w:basedOn w:val="Domylnaczcionkaakapitu"/>
    <w:link w:val="Tytu"/>
    <w:uiPriority w:val="10"/>
    <w:rsid w:val="003A72D6"/>
    <w:rPr>
      <w:rFonts w:asciiTheme="majorHAnsi" w:eastAsiaTheme="majorEastAsia" w:hAnsiTheme="majorHAnsi" w:cstheme="majorBidi"/>
      <w:spacing w:val="-10"/>
      <w:kern w:val="28"/>
      <w:sz w:val="56"/>
      <w:szCs w:val="56"/>
      <w:lang w:val="nl" w:eastAsia="pl-PL"/>
      <w14:ligatures w14:val="none"/>
    </w:rPr>
  </w:style>
  <w:style w:type="paragraph" w:styleId="Podtytu">
    <w:name w:val="Subtitle"/>
    <w:basedOn w:val="Normalny"/>
    <w:next w:val="Normalny"/>
    <w:link w:val="PodtytuZnak"/>
    <w:uiPriority w:val="11"/>
    <w:qFormat/>
    <w:rsid w:val="003A72D6"/>
    <w:pPr>
      <w:numPr>
        <w:ilvl w:val="1"/>
      </w:numPr>
      <w:spacing w:after="160"/>
    </w:pPr>
    <w:rPr>
      <w:rFonts w:eastAsiaTheme="minorEastAsia" w:cs="Times New Roman"/>
      <w:color w:val="5A5A5A" w:themeColor="text1" w:themeTint="A5"/>
      <w:spacing w:val="15"/>
      <w:sz w:val="24"/>
      <w:szCs w:val="24"/>
      <w:lang w:val="nl" w:eastAsia="pl-PL"/>
    </w:rPr>
  </w:style>
  <w:style w:type="character" w:customStyle="1" w:styleId="PodtytuZnak">
    <w:name w:val="Podtytuł Znak"/>
    <w:basedOn w:val="Domylnaczcionkaakapitu"/>
    <w:link w:val="Podtytu"/>
    <w:uiPriority w:val="11"/>
    <w:rsid w:val="003A72D6"/>
    <w:rPr>
      <w:rFonts w:eastAsiaTheme="minorEastAsia" w:cs="Times New Roman"/>
      <w:color w:val="5A5A5A" w:themeColor="text1" w:themeTint="A5"/>
      <w:spacing w:val="15"/>
      <w:kern w:val="0"/>
      <w:sz w:val="24"/>
      <w:szCs w:val="24"/>
      <w:lang w:val="nl" w:eastAsia="pl-PL"/>
      <w14:ligatures w14:val="none"/>
    </w:rPr>
  </w:style>
  <w:style w:type="character" w:customStyle="1" w:styleId="Nagwek1Znak">
    <w:name w:val="Nagłówek 1 Znak"/>
    <w:basedOn w:val="Domylnaczcionkaakapitu"/>
    <w:link w:val="Nagwek1"/>
    <w:uiPriority w:val="9"/>
    <w:rsid w:val="003A72D6"/>
    <w:rPr>
      <w:rFonts w:asciiTheme="majorHAnsi" w:eastAsiaTheme="majorEastAsia" w:hAnsiTheme="majorHAnsi" w:cstheme="majorBidi"/>
      <w:color w:val="365F91" w:themeColor="accent1" w:themeShade="BF"/>
      <w:kern w:val="0"/>
      <w:sz w:val="32"/>
      <w:szCs w:val="32"/>
      <w14:ligatures w14:val="none"/>
    </w:rPr>
  </w:style>
  <w:style w:type="character" w:styleId="Hipercze">
    <w:name w:val="Hyperlink"/>
    <w:basedOn w:val="Domylnaczcionkaakapitu"/>
    <w:uiPriority w:val="99"/>
    <w:unhideWhenUsed/>
    <w:rsid w:val="003A72D6"/>
    <w:rPr>
      <w:color w:val="0000FF" w:themeColor="hyperlink"/>
      <w:u w:val="single"/>
    </w:rPr>
  </w:style>
  <w:style w:type="table" w:styleId="Tabela-Siatka">
    <w:name w:val="Table Grid"/>
    <w:basedOn w:val="Standardowy"/>
    <w:uiPriority w:val="59"/>
    <w:rsid w:val="003A72D6"/>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istreci1">
    <w:name w:val="toc 1"/>
    <w:basedOn w:val="Normalny"/>
    <w:next w:val="Normalny"/>
    <w:autoRedefine/>
    <w:uiPriority w:val="39"/>
    <w:unhideWhenUsed/>
    <w:rsid w:val="003A72D6"/>
    <w:pPr>
      <w:spacing w:after="100"/>
    </w:pPr>
    <w:rPr>
      <w:rFonts w:ascii="Calibri" w:eastAsia="Times New Roman" w:hAnsi="Calibri" w:cs="Times New Roman"/>
      <w:sz w:val="24"/>
      <w:szCs w:val="24"/>
      <w:lang w:val="nl" w:eastAsia="pl-PL"/>
    </w:rPr>
  </w:style>
  <w:style w:type="paragraph" w:styleId="Akapitzlist">
    <w:name w:val="List Paragraph"/>
    <w:basedOn w:val="Normalny"/>
    <w:uiPriority w:val="34"/>
    <w:qFormat/>
    <w:rsid w:val="002200A7"/>
    <w:pPr>
      <w:ind w:left="720"/>
      <w:contextualSpacing/>
    </w:pPr>
  </w:style>
  <w:style w:type="character" w:customStyle="1" w:styleId="Nagwek2Znak">
    <w:name w:val="Nagłówek 2 Znak"/>
    <w:basedOn w:val="Domylnaczcionkaakapitu"/>
    <w:link w:val="Nagwek2"/>
    <w:uiPriority w:val="9"/>
    <w:rsid w:val="008A6D94"/>
    <w:rPr>
      <w:rFonts w:asciiTheme="majorHAnsi" w:eastAsiaTheme="majorEastAsia" w:hAnsiTheme="majorHAnsi" w:cstheme="majorBidi"/>
      <w:color w:val="365F91" w:themeColor="accent1" w:themeShade="BF"/>
      <w:kern w:val="0"/>
      <w:sz w:val="26"/>
      <w:szCs w:val="26"/>
      <w14:ligatures w14:val="none"/>
    </w:rPr>
  </w:style>
  <w:style w:type="paragraph" w:styleId="Spistreci2">
    <w:name w:val="toc 2"/>
    <w:basedOn w:val="Normalny"/>
    <w:next w:val="Normalny"/>
    <w:autoRedefine/>
    <w:uiPriority w:val="39"/>
    <w:unhideWhenUsed/>
    <w:rsid w:val="00312A3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894047">
      <w:bodyDiv w:val="1"/>
      <w:marLeft w:val="0"/>
      <w:marRight w:val="0"/>
      <w:marTop w:val="0"/>
      <w:marBottom w:val="0"/>
      <w:divBdr>
        <w:top w:val="none" w:sz="0" w:space="0" w:color="auto"/>
        <w:left w:val="none" w:sz="0" w:space="0" w:color="auto"/>
        <w:bottom w:val="none" w:sz="0" w:space="0" w:color="auto"/>
        <w:right w:val="none" w:sz="0" w:space="0" w:color="auto"/>
      </w:divBdr>
    </w:div>
    <w:div w:id="1958559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798</Words>
  <Characters>4788</Characters>
  <Application>Microsoft Office Word</Application>
  <DocSecurity>0</DocSecurity>
  <Lines>39</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Grzgorz Malisz</dc:creator>
  <cp:keywords/>
  <dc:description/>
  <cp:lastModifiedBy>Grzgorz Malisz</cp:lastModifiedBy>
  <cp:revision>5</cp:revision>
  <dcterms:created xsi:type="dcterms:W3CDTF">2023-06-02T17:00:00Z</dcterms:created>
  <dcterms:modified xsi:type="dcterms:W3CDTF">2023-06-02T18:36:00Z</dcterms:modified>
</cp:coreProperties>
</file>