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1502" w:rsidRPr="00214DCF" w:rsidRDefault="009231A6"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r w:rsidR="00611502">
        <w:rPr>
          <w:rFonts w:ascii="Times New Roman" w:hAnsi="Times New Roman" w:cs="Times New Roman"/>
          <w:b/>
          <w:sz w:val="24"/>
          <w:szCs w:val="24"/>
        </w:rPr>
        <w:br w:type="page"/>
      </w:r>
    </w:p>
    <w:p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1 </w:t>
      </w:r>
      <w:r w:rsidR="009C37AB"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and this may cause all individuals to have elevated or depressed growth rates in a given y</w:t>
      </w:r>
      <w:r w:rsidR="00DB5DB4">
        <w:rPr>
          <w:rFonts w:ascii="Times New Roman" w:hAnsi="Times New Roman" w:cs="Times New Roman"/>
          <w:sz w:val="24"/>
          <w:szCs w:val="24"/>
        </w:rPr>
        <w:t>ear.  Recent meta-analytic work</w:t>
      </w:r>
      <w:r>
        <w:rPr>
          <w:rFonts w:ascii="Times New Roman" w:hAnsi="Times New Roman" w:cs="Times New Roman"/>
          <w:sz w:val="24"/>
          <w:szCs w:val="24"/>
        </w:rPr>
        <w:t xml:space="preserve">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07F62">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FA01CA"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dL/dt=a-bL</m:t>
        </m:r>
      </m:oMath>
      <w:r>
        <w:rPr>
          <w:rFonts w:ascii="Times New Roman" w:hAnsi="Times New Roman" w:cs="Times New Roman"/>
          <w:sz w:val="24"/>
          <w:szCs w:val="24"/>
        </w:rPr>
        <w:t xml:space="preserve"> </w:t>
      </w:r>
      <w:r w:rsidR="00DB5DB4">
        <w:rPr>
          <w:rFonts w:ascii="Times New Roman" w:hAnsi="Times New Roman" w:cs="Times New Roman"/>
          <w:sz w:val="24"/>
          <w:szCs w:val="24"/>
        </w:rPr>
        <w:tab/>
        <w:t>(1)</w:t>
      </w:r>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DA192C"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w:t>
      </w:r>
      <w:r w:rsidR="00726AF6">
        <w:rPr>
          <w:rFonts w:ascii="Times New Roman" w:hAnsi="Times New Roman" w:cs="Times New Roman"/>
          <w:sz w:val="24"/>
          <w:szCs w:val="24"/>
        </w:rPr>
        <w:lastRenderedPageBreak/>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DA192C" w:rsidP="00F71B08">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r>
          <w:rPr>
            <w:rFonts w:ascii="Cambria Math" w:hAnsi="Cambria Math" w:cs="Times New Roman"/>
            <w:sz w:val="24"/>
            <w:szCs w:val="24"/>
          </w:rPr>
          <m:t>/b</m:t>
        </m:r>
      </m:oMath>
      <w:r w:rsidR="00DB5DB4">
        <w:rPr>
          <w:rFonts w:ascii="Times New Roman" w:hAnsi="Times New Roman" w:cs="Times New Roman"/>
          <w:sz w:val="24"/>
          <w:szCs w:val="24"/>
        </w:rPr>
        <w:t xml:space="preserve"> </w:t>
      </w:r>
      <w:r w:rsidR="00DB5DB4">
        <w:rPr>
          <w:rFonts w:ascii="Times New Roman" w:hAnsi="Times New Roman" w:cs="Times New Roman"/>
          <w:sz w:val="24"/>
          <w:szCs w:val="24"/>
        </w:rPr>
        <w:tab/>
        <w:t>(3)</w:t>
      </w:r>
    </w:p>
    <w:p w:rsidR="00DB5DB4" w:rsidRDefault="00DB5DB4" w:rsidP="00F71B08">
      <w:pPr>
        <w:tabs>
          <w:tab w:val="left" w:pos="360"/>
          <w:tab w:val="left" w:pos="720"/>
          <w:tab w:val="left" w:pos="8640"/>
        </w:tabs>
        <w:spacing w:after="0" w:line="480" w:lineRule="auto"/>
        <w:jc w:val="both"/>
        <w:rPr>
          <w:rFonts w:ascii="Times New Roman" w:hAnsi="Times New Roman" w:cs="Times New Roman"/>
          <w:sz w:val="24"/>
          <w:szCs w:val="24"/>
        </w:rPr>
      </w:pPr>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8C7712" w:rsidRDefault="00DA192C"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m:oMath>
      </m:oMathPara>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rsidR="008574DE" w:rsidRDefault="00427A8C" w:rsidP="00C15D05">
      <w:pPr>
        <w:tabs>
          <w:tab w:val="left" w:pos="360"/>
          <w:tab w:val="left" w:pos="720"/>
          <w:tab w:val="left" w:pos="8640"/>
        </w:tabs>
        <w:spacing w:after="0" w:line="480" w:lineRule="auto"/>
        <w:jc w:val="both"/>
        <w:rPr>
          <w:rFonts w:ascii="Times New Roman" w:hAnsi="Times New Roman" w:cs="Times New Roman"/>
          <w:sz w:val="24"/>
          <w:szCs w:val="24"/>
        </w:rPr>
      </w:pPr>
      <w:r w:rsidRPr="00C15D05">
        <w:rPr>
          <w:rFonts w:ascii="Times New Roman" w:hAnsi="Times New Roman" w:cs="Times New Roman"/>
          <w:sz w:val="24"/>
          <w:szCs w:val="24"/>
        </w:rPr>
        <w:t>A simulation study was done to validate the model.</w:t>
      </w:r>
      <w:r w:rsidR="00460E50">
        <w:rPr>
          <w:rFonts w:ascii="Times New Roman" w:hAnsi="Times New Roman" w:cs="Times New Roman"/>
          <w:sz w:val="24"/>
          <w:szCs w:val="24"/>
        </w:rPr>
        <w:t xml:space="preserve">  Four different scenarios were simulated including: no random-effects,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only, random-effects for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only, and random-</w:t>
      </w:r>
      <w:r w:rsidR="00460E50">
        <w:rPr>
          <w:rFonts w:ascii="Times New Roman" w:hAnsi="Times New Roman" w:cs="Times New Roman"/>
          <w:sz w:val="24"/>
          <w:szCs w:val="24"/>
        </w:rPr>
        <w:lastRenderedPageBreak/>
        <w:t xml:space="preserve">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and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A power analysis was done for each of the four scenarios where 50, 100, 250 and 500 individuals were sampled. </w:t>
      </w:r>
      <w:r w:rsidR="00EB0C11">
        <w:rPr>
          <w:rFonts w:ascii="Times New Roman" w:hAnsi="Times New Roman" w:cs="Times New Roman"/>
          <w:sz w:val="24"/>
          <w:szCs w:val="24"/>
        </w:rPr>
        <w:t>We did 200 replicates for each of the scenario power combinations.</w:t>
      </w:r>
    </w:p>
    <w:p w:rsidR="000855AF" w:rsidRDefault="000855AF"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model parameters </w:t>
      </w:r>
      <w:r w:rsidRPr="0095033F">
        <w:rPr>
          <w:rFonts w:ascii="Times New Roman" w:hAnsi="Times New Roman" w:cs="Times New Roman"/>
          <w:i/>
          <w:sz w:val="24"/>
          <w:szCs w:val="24"/>
        </w:rPr>
        <w:t>t</w:t>
      </w:r>
      <w:r w:rsidRPr="0095033F">
        <w:rPr>
          <w:rFonts w:ascii="Times New Roman" w:hAnsi="Times New Roman" w:cs="Times New Roman"/>
          <w:i/>
          <w:sz w:val="24"/>
          <w:szCs w:val="24"/>
          <w:vertAlign w:val="subscript"/>
        </w:rPr>
        <w:t>0</w:t>
      </w:r>
      <w:r>
        <w:rPr>
          <w:rFonts w:ascii="Times New Roman" w:hAnsi="Times New Roman" w:cs="Times New Roman"/>
          <w:sz w:val="24"/>
          <w:szCs w:val="24"/>
        </w:rPr>
        <w:t xml:space="preserve">, </w:t>
      </w:r>
      <w:r w:rsidRPr="0095033F">
        <w:rPr>
          <w:rFonts w:ascii="Times New Roman" w:hAnsi="Times New Roman" w:cs="Times New Roman"/>
          <w:i/>
          <w:sz w:val="24"/>
          <w:szCs w:val="24"/>
        </w:rPr>
        <w:t>k</w:t>
      </w:r>
      <w:r>
        <w:rPr>
          <w:rFonts w:ascii="Times New Roman" w:hAnsi="Times New Roman" w:cs="Times New Roman"/>
          <w:sz w:val="24"/>
          <w:szCs w:val="24"/>
        </w:rPr>
        <w:t xml:space="preserve">, Linf and the coefficient of variation of growth were taken from Dunn et al. (2006) and used to derive the values all parameters took in the simulation study.  Where required parameters were converted to weeks (i.e. </w:t>
      </w:r>
      <w:r w:rsidRPr="008A67B1">
        <w:rPr>
          <w:rFonts w:ascii="Times New Roman" w:hAnsi="Times New Roman" w:cs="Times New Roman"/>
          <w:i/>
          <w:sz w:val="24"/>
          <w:szCs w:val="24"/>
        </w:rPr>
        <w:t>k</w:t>
      </w:r>
      <w:r w:rsidR="008A67B1">
        <w:rPr>
          <w:rFonts w:ascii="Times New Roman" w:hAnsi="Times New Roman" w:cs="Times New Roman"/>
          <w:sz w:val="24"/>
          <w:szCs w:val="24"/>
        </w:rPr>
        <w:t xml:space="preserve">, </w:t>
      </w:r>
      <w:r w:rsidR="008A67B1" w:rsidRPr="008A67B1">
        <w:rPr>
          <w:rFonts w:ascii="Times New Roman" w:hAnsi="Times New Roman" w:cs="Times New Roman"/>
          <w:i/>
          <w:sz w:val="24"/>
          <w:szCs w:val="24"/>
        </w:rPr>
        <w:t>t</w:t>
      </w:r>
      <w:r w:rsidRPr="008A67B1">
        <w:rPr>
          <w:rFonts w:ascii="Times New Roman" w:hAnsi="Times New Roman" w:cs="Times New Roman"/>
          <w:i/>
          <w:sz w:val="24"/>
          <w:szCs w:val="24"/>
          <w:vertAlign w:val="subscript"/>
        </w:rPr>
        <w:t>0</w:t>
      </w:r>
      <w:r>
        <w:rPr>
          <w:rFonts w:ascii="Times New Roman" w:hAnsi="Times New Roman" w:cs="Times New Roman"/>
          <w:sz w:val="24"/>
          <w:szCs w:val="24"/>
        </w:rPr>
        <w:t>, age).</w:t>
      </w:r>
      <w:r w:rsidR="008A67B1">
        <w:rPr>
          <w:rFonts w:ascii="Times New Roman" w:hAnsi="Times New Roman" w:cs="Times New Roman"/>
          <w:sz w:val="24"/>
          <w:szCs w:val="24"/>
        </w:rPr>
        <w:t xml:space="preserve">  The parameters</w:t>
      </w:r>
      <w:r w:rsidR="00E84EBE">
        <w:rPr>
          <w:rFonts w:ascii="Times New Roman" w:hAnsi="Times New Roman" w:cs="Times New Roman"/>
          <w:sz w:val="24"/>
          <w:szCs w:val="24"/>
        </w:rPr>
        <w:t xml:space="preserve"> </w:t>
      </w:r>
      <w:r w:rsidR="008A67B1" w:rsidRPr="00520F3F">
        <w:rPr>
          <w:rFonts w:ascii="Times New Roman" w:hAnsi="Times New Roman" w:cs="Times New Roman"/>
          <w:i/>
          <w:sz w:val="24"/>
          <w:szCs w:val="24"/>
        </w:rPr>
        <w:t>L</w:t>
      </w:r>
      <w:r w:rsidR="008A67B1" w:rsidRPr="00520F3F">
        <w:rPr>
          <w:rFonts w:ascii="Times New Roman" w:hAnsi="Times New Roman" w:cs="Times New Roman"/>
          <w:i/>
          <w:sz w:val="24"/>
          <w:szCs w:val="24"/>
          <w:vertAlign w:val="subscript"/>
        </w:rPr>
        <w:t>0</w:t>
      </w:r>
      <w:r w:rsidR="008A67B1">
        <w:rPr>
          <w:rFonts w:ascii="Times New Roman" w:hAnsi="Times New Roman" w:cs="Times New Roman"/>
          <w:sz w:val="24"/>
          <w:szCs w:val="24"/>
        </w:rPr>
        <w:t xml:space="preserve"> and gamma were derived.</w:t>
      </w:r>
      <w:r w:rsidR="00E84EBE">
        <w:rPr>
          <w:rFonts w:ascii="Times New Roman" w:hAnsi="Times New Roman" w:cs="Times New Roman"/>
          <w:sz w:val="24"/>
          <w:szCs w:val="24"/>
        </w:rPr>
        <w:t xml:space="preserve"> Psi fixed at 0.</w:t>
      </w:r>
      <w:bookmarkStart w:id="0" w:name="_GoBack"/>
      <w:bookmarkEnd w:id="0"/>
    </w:p>
    <w:p w:rsidR="00EB0C11" w:rsidRPr="00C15D05" w:rsidRDefault="00EB0C11" w:rsidP="00C15D05">
      <w:pPr>
        <w:tabs>
          <w:tab w:val="left" w:pos="360"/>
          <w:tab w:val="left" w:pos="720"/>
          <w:tab w:val="left" w:pos="8640"/>
        </w:tabs>
        <w:spacing w:after="0" w:line="480" w:lineRule="auto"/>
        <w:jc w:val="both"/>
        <w:rPr>
          <w:rFonts w:ascii="Times New Roman" w:hAnsi="Times New Roman" w:cs="Times New Roman"/>
          <w:sz w:val="24"/>
          <w:szCs w:val="24"/>
        </w:rPr>
      </w:pPr>
    </w:p>
    <w:p w:rsidR="004D2C4A" w:rsidRDefault="001F5B0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values for sdk, sdz, sdobs that resulted in reasonable variation in indiv trajectories. These pars were sex specific</w:t>
      </w:r>
      <w:r w:rsidR="00A12832">
        <w:rPr>
          <w:rFonts w:ascii="Times New Roman" w:hAnsi="Times New Roman" w:cs="Times New Roman"/>
          <w:sz w:val="24"/>
          <w:szCs w:val="24"/>
        </w:rPr>
        <w:t>.</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 sampled with replacement from the obs sex. Age1, age2 and liberty all sampled with replacement from obs, then one of the three is chosen at random to be calculated from the remaining two. Round to the nearest integer.</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Linf</w:t>
      </w:r>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2F7FA1"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2.2 </w:t>
      </w:r>
      <w:r w:rsidR="0088078F">
        <w:rPr>
          <w:rFonts w:ascii="Times New Roman" w:hAnsi="Times New Roman" w:cs="Times New Roman"/>
          <w:noProof w:val="0"/>
          <w:sz w:val="24"/>
          <w:szCs w:val="24"/>
        </w:rPr>
        <w:t>Estimation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Fit the model to real data</w:t>
      </w:r>
      <w:r w:rsidR="00B827F8">
        <w:rPr>
          <w:rFonts w:ascii="Times New Roman" w:hAnsi="Times New Roman" w:cs="Times New Roman"/>
          <w:sz w:val="24"/>
          <w:szCs w:val="24"/>
        </w:rPr>
        <w:t>.</w:t>
      </w:r>
    </w:p>
    <w:p w:rsidR="00B827F8" w:rsidRDefault="00B827F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Data grooming. Removed unsexed individuals. Linked aged fish that were tagged to the tag-recapture data set. 315 individuals. 166 female, 149 male (check this)</w:t>
      </w: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DA192C" w:rsidRDefault="00DA192C"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Calendar year effect incorporated as a white-noise random effect. Need to estimate a year effect for years before the data begins. I.e. from the year the fish were born.</w:t>
      </w: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Default="00FE213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DA192C" w:rsidRPr="00BE305A" w:rsidRDefault="00DA192C"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Season</w:t>
      </w:r>
      <w:r w:rsidR="000E230A">
        <w:rPr>
          <w:rFonts w:ascii="Times New Roman" w:hAnsi="Times New Roman" w:cs="Times New Roman"/>
          <w:sz w:val="24"/>
          <w:szCs w:val="24"/>
        </w:rPr>
        <w:t>ality could not be incorporated due to timing of fishery</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 </w:t>
      </w:r>
      <w:r w:rsidR="00E52B9B">
        <w:rPr>
          <w:rFonts w:ascii="Times New Roman" w:hAnsi="Times New Roman" w:cs="Times New Roman"/>
          <w:noProof w:val="0"/>
          <w:sz w:val="24"/>
          <w:szCs w:val="24"/>
        </w:rPr>
        <w:t>Results</w:t>
      </w:r>
    </w:p>
    <w:p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3.2 </w:t>
      </w:r>
      <w:r w:rsidR="00D90E0A">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4 </w:t>
      </w:r>
      <w:r w:rsidR="00A55D1F">
        <w:rPr>
          <w:rFonts w:ascii="Times New Roman" w:hAnsi="Times New Roman" w:cs="Times New Roman"/>
          <w:noProof w:val="0"/>
          <w:sz w:val="24"/>
          <w:szCs w:val="24"/>
        </w:rPr>
        <w:t>Discussion</w:t>
      </w:r>
    </w:p>
    <w:p w:rsidR="00B827F8" w:rsidRPr="00B827F8" w:rsidRDefault="00B827F8" w:rsidP="00B827F8">
      <w:pPr>
        <w:tabs>
          <w:tab w:val="left" w:pos="360"/>
          <w:tab w:val="left" w:pos="720"/>
          <w:tab w:val="left" w:pos="8640"/>
        </w:tabs>
        <w:spacing w:after="0" w:line="480" w:lineRule="auto"/>
        <w:jc w:val="both"/>
        <w:rPr>
          <w:rFonts w:ascii="Times New Roman" w:hAnsi="Times New Roman" w:cs="Times New Roman"/>
          <w:sz w:val="24"/>
          <w:szCs w:val="24"/>
        </w:rPr>
      </w:pPr>
    </w:p>
    <w:p w:rsidR="00B7420B" w:rsidRPr="00B827F8" w:rsidRDefault="00A55D1F"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827F8" w:rsidRDefault="00B827F8"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Growth shock or growth retardation due to tagging.</w:t>
      </w:r>
      <w:r w:rsidR="00DA192C">
        <w:rPr>
          <w:rFonts w:ascii="Times New Roman" w:hAnsi="Times New Roman" w:cs="Times New Roman"/>
          <w:sz w:val="24"/>
          <w:szCs w:val="24"/>
        </w:rPr>
        <w:t xml:space="preserve"> Tag shock has been estimated before as about 0.7 year lost in growth. Confounded by live/dead.</w:t>
      </w:r>
    </w:p>
    <w:p w:rsidR="00DA192C"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Snapper may also have some data like this.</w:t>
      </w:r>
    </w:p>
    <w:p w:rsidR="00DA192C" w:rsidRPr="00B827F8"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Seasonality</w:t>
      </w:r>
    </w:p>
    <w:p w:rsidR="003C0181" w:rsidRDefault="003C0181">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5 Conclusions</w:t>
      </w:r>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8"/>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546EC1" w:rsidRDefault="00546EC1"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lastRenderedPageBreak/>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 1 – Pars from Dunn et al. 2008.</w:t>
      </w:r>
    </w:p>
    <w:tbl>
      <w:tblPr>
        <w:tblStyle w:val="TableGrid"/>
        <w:tblW w:w="0" w:type="auto"/>
        <w:tblLook w:val="04A0" w:firstRow="1" w:lastRow="0" w:firstColumn="1" w:lastColumn="0" w:noHBand="0" w:noVBand="1"/>
      </w:tblPr>
      <w:tblGrid>
        <w:gridCol w:w="2394"/>
        <w:gridCol w:w="2394"/>
        <w:gridCol w:w="2394"/>
        <w:gridCol w:w="2394"/>
      </w:tblGrid>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Cv</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rPr>
          <w:rFonts w:ascii="Times New Roman" w:hAnsi="Times New Roman" w:cs="Times New Roman"/>
          <w:sz w:val="24"/>
          <w:szCs w:val="24"/>
        </w:rPr>
      </w:pPr>
      <w:r>
        <w:rPr>
          <w:rFonts w:ascii="Times New Roman" w:hAnsi="Times New Roman" w:cs="Times New Roman"/>
          <w:sz w:val="24"/>
          <w:szCs w:val="24"/>
        </w:rPr>
        <w:lastRenderedPageBreak/>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r w:rsidR="00214DCF" w:rsidTr="001B42E3">
        <w:tc>
          <w:tcPr>
            <w:tcW w:w="132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DA192C"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DA192C"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E70A9F">
              <w:rPr>
                <w:rFonts w:ascii="Times New Roman" w:hAnsi="Times New Roman" w:cs="Times New Roman"/>
                <w:sz w:val="24"/>
                <w:szCs w:val="24"/>
              </w:rPr>
              <w:t>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DA192C"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D27F19" w:rsidRDefault="00D27F19" w:rsidP="00D27F19">
      <w:pPr>
        <w:rPr>
          <w:rFonts w:ascii="Times New Roman" w:hAnsi="Times New Roman" w:cs="Times New Roman"/>
          <w:sz w:val="24"/>
          <w:szCs w:val="24"/>
        </w:rPr>
      </w:pPr>
      <w:r>
        <w:rPr>
          <w:rFonts w:ascii="Times New Roman" w:hAnsi="Times New Roman" w:cs="Times New Roman"/>
          <w:sz w:val="24"/>
          <w:szCs w:val="24"/>
        </w:rPr>
        <w:lastRenderedPageBreak/>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403A6D79" wp14:editId="1C86995F">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717920" w:rsidRDefault="00717920"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1 - estimates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72B67FE4" wp14:editId="5E55386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no random effects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0660A01B" wp14:editId="43EAEE7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random effects of k</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6D67B2" w:rsidRDefault="006D67B2" w:rsidP="00214DCF">
      <w:pPr>
        <w:tabs>
          <w:tab w:val="left" w:pos="360"/>
          <w:tab w:val="left" w:pos="720"/>
          <w:tab w:val="left" w:pos="8640"/>
        </w:tabs>
        <w:spacing w:after="0" w:line="480" w:lineRule="auto"/>
        <w:rPr>
          <w:rFonts w:ascii="Times New Roman" w:hAnsi="Times New Roman" w:cs="Times New Roman"/>
          <w:sz w:val="24"/>
          <w:szCs w:val="24"/>
        </w:rPr>
      </w:pP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26CC4AF1" wp14:editId="0663BA0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DB1F0E"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3AE33930" wp14:editId="3A15C034">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214DCF" w:rsidRDefault="00DB1F0E" w:rsidP="00581C85">
      <w:pPr>
        <w:rPr>
          <w:rFonts w:ascii="Times New Roman" w:hAnsi="Times New Roman" w:cs="Times New Roman"/>
          <w:sz w:val="24"/>
          <w:szCs w:val="24"/>
        </w:rPr>
      </w:pPr>
      <w:r>
        <w:rPr>
          <w:rFonts w:ascii="Times New Roman" w:hAnsi="Times New Roman" w:cs="Times New Roman"/>
          <w:sz w:val="24"/>
          <w:szCs w:val="24"/>
        </w:rPr>
        <w:t>Figure X</w:t>
      </w:r>
    </w:p>
    <w:p w:rsidR="00DB1F0E" w:rsidRPr="009C37AB" w:rsidRDefault="00DB1F0E" w:rsidP="00581C85">
      <w:pPr>
        <w:rPr>
          <w:rFonts w:ascii="Times New Roman" w:hAnsi="Times New Roman" w:cs="Times New Roman"/>
          <w:sz w:val="24"/>
          <w:szCs w:val="24"/>
        </w:rPr>
      </w:pPr>
    </w:p>
    <w:sectPr w:rsidR="00DB1F0E"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92C" w:rsidRDefault="00DA192C" w:rsidP="00D21621">
      <w:pPr>
        <w:spacing w:after="0" w:line="240" w:lineRule="auto"/>
      </w:pPr>
      <w:r>
        <w:separator/>
      </w:r>
    </w:p>
  </w:endnote>
  <w:endnote w:type="continuationSeparator" w:id="0">
    <w:p w:rsidR="00DA192C" w:rsidRDefault="00DA192C"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DA192C" w:rsidRDefault="00DA192C">
        <w:pPr>
          <w:pStyle w:val="Footer"/>
          <w:jc w:val="center"/>
        </w:pPr>
        <w:r>
          <w:fldChar w:fldCharType="begin"/>
        </w:r>
        <w:r>
          <w:instrText xml:space="preserve"> PAGE   \* MERGEFORMAT </w:instrText>
        </w:r>
        <w:r>
          <w:fldChar w:fldCharType="separate"/>
        </w:r>
        <w:r w:rsidR="00E84EBE">
          <w:rPr>
            <w:noProof/>
          </w:rPr>
          <w:t>8</w:t>
        </w:r>
        <w:r>
          <w:rPr>
            <w:noProof/>
          </w:rPr>
          <w:fldChar w:fldCharType="end"/>
        </w:r>
      </w:p>
    </w:sdtContent>
  </w:sdt>
  <w:p w:rsidR="00DA192C" w:rsidRDefault="00DA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92C" w:rsidRDefault="00DA192C" w:rsidP="00D21621">
      <w:pPr>
        <w:spacing w:after="0" w:line="240" w:lineRule="auto"/>
      </w:pPr>
      <w:r>
        <w:separator/>
      </w:r>
    </w:p>
  </w:footnote>
  <w:footnote w:type="continuationSeparator" w:id="0">
    <w:p w:rsidR="00DA192C" w:rsidRDefault="00DA192C"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00A"/>
    <w:rsid w:val="00041488"/>
    <w:rsid w:val="00044487"/>
    <w:rsid w:val="00051BF5"/>
    <w:rsid w:val="000575B1"/>
    <w:rsid w:val="00070308"/>
    <w:rsid w:val="000733CF"/>
    <w:rsid w:val="000746E4"/>
    <w:rsid w:val="00074E82"/>
    <w:rsid w:val="000855AF"/>
    <w:rsid w:val="0009167D"/>
    <w:rsid w:val="00091C30"/>
    <w:rsid w:val="000A2422"/>
    <w:rsid w:val="000A5AF8"/>
    <w:rsid w:val="000B6524"/>
    <w:rsid w:val="000C2236"/>
    <w:rsid w:val="000C349A"/>
    <w:rsid w:val="000C7901"/>
    <w:rsid w:val="000D54BF"/>
    <w:rsid w:val="000D7CE0"/>
    <w:rsid w:val="000D7E81"/>
    <w:rsid w:val="000E230A"/>
    <w:rsid w:val="000E273D"/>
    <w:rsid w:val="000E44B5"/>
    <w:rsid w:val="000E6639"/>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B42E3"/>
    <w:rsid w:val="001B594F"/>
    <w:rsid w:val="001C3BA8"/>
    <w:rsid w:val="001C6389"/>
    <w:rsid w:val="001D4B5F"/>
    <w:rsid w:val="001F2C5D"/>
    <w:rsid w:val="001F3564"/>
    <w:rsid w:val="001F5B03"/>
    <w:rsid w:val="00211D58"/>
    <w:rsid w:val="00214DCF"/>
    <w:rsid w:val="00215572"/>
    <w:rsid w:val="00222EE1"/>
    <w:rsid w:val="00230447"/>
    <w:rsid w:val="00231499"/>
    <w:rsid w:val="002400BB"/>
    <w:rsid w:val="0024310C"/>
    <w:rsid w:val="00244483"/>
    <w:rsid w:val="0024711E"/>
    <w:rsid w:val="00247CAC"/>
    <w:rsid w:val="00250422"/>
    <w:rsid w:val="00251190"/>
    <w:rsid w:val="002526DC"/>
    <w:rsid w:val="002648DA"/>
    <w:rsid w:val="00266774"/>
    <w:rsid w:val="0027649E"/>
    <w:rsid w:val="00297EDF"/>
    <w:rsid w:val="002A3F7F"/>
    <w:rsid w:val="002A6000"/>
    <w:rsid w:val="002B4908"/>
    <w:rsid w:val="002C5016"/>
    <w:rsid w:val="002C582E"/>
    <w:rsid w:val="002E0656"/>
    <w:rsid w:val="002F7FA1"/>
    <w:rsid w:val="00307F62"/>
    <w:rsid w:val="00321705"/>
    <w:rsid w:val="0033736C"/>
    <w:rsid w:val="00341937"/>
    <w:rsid w:val="0035468C"/>
    <w:rsid w:val="0035645B"/>
    <w:rsid w:val="00374476"/>
    <w:rsid w:val="0037498F"/>
    <w:rsid w:val="003767B6"/>
    <w:rsid w:val="0038027B"/>
    <w:rsid w:val="0038117F"/>
    <w:rsid w:val="003819DE"/>
    <w:rsid w:val="003827F9"/>
    <w:rsid w:val="003914E0"/>
    <w:rsid w:val="003A28BE"/>
    <w:rsid w:val="003A3279"/>
    <w:rsid w:val="003B1F46"/>
    <w:rsid w:val="003B2E52"/>
    <w:rsid w:val="003C00F6"/>
    <w:rsid w:val="003C0181"/>
    <w:rsid w:val="003C1225"/>
    <w:rsid w:val="003C6CBA"/>
    <w:rsid w:val="003D5855"/>
    <w:rsid w:val="00404A48"/>
    <w:rsid w:val="00407481"/>
    <w:rsid w:val="004213C9"/>
    <w:rsid w:val="00421673"/>
    <w:rsid w:val="00422C0C"/>
    <w:rsid w:val="00423124"/>
    <w:rsid w:val="00424CBA"/>
    <w:rsid w:val="00427A8C"/>
    <w:rsid w:val="004553AA"/>
    <w:rsid w:val="00460E50"/>
    <w:rsid w:val="00462A77"/>
    <w:rsid w:val="00465E37"/>
    <w:rsid w:val="004732A0"/>
    <w:rsid w:val="00477473"/>
    <w:rsid w:val="004850C6"/>
    <w:rsid w:val="00491E8E"/>
    <w:rsid w:val="004A1004"/>
    <w:rsid w:val="004A6E32"/>
    <w:rsid w:val="004B1687"/>
    <w:rsid w:val="004B1E6C"/>
    <w:rsid w:val="004C2243"/>
    <w:rsid w:val="004C2630"/>
    <w:rsid w:val="004D0B4A"/>
    <w:rsid w:val="004D2C4A"/>
    <w:rsid w:val="004D73DC"/>
    <w:rsid w:val="004E2A0B"/>
    <w:rsid w:val="004E4108"/>
    <w:rsid w:val="004E6298"/>
    <w:rsid w:val="00507964"/>
    <w:rsid w:val="00520F3F"/>
    <w:rsid w:val="00546EC1"/>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548B2"/>
    <w:rsid w:val="00655AED"/>
    <w:rsid w:val="00657CB4"/>
    <w:rsid w:val="00672EE4"/>
    <w:rsid w:val="006D0082"/>
    <w:rsid w:val="006D67B2"/>
    <w:rsid w:val="006E2633"/>
    <w:rsid w:val="006F6432"/>
    <w:rsid w:val="00702AE4"/>
    <w:rsid w:val="0070458D"/>
    <w:rsid w:val="00706F6D"/>
    <w:rsid w:val="00717920"/>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32F6"/>
    <w:rsid w:val="008574DE"/>
    <w:rsid w:val="00861AFB"/>
    <w:rsid w:val="00870ACE"/>
    <w:rsid w:val="008717A7"/>
    <w:rsid w:val="00875F14"/>
    <w:rsid w:val="0088056C"/>
    <w:rsid w:val="0088078F"/>
    <w:rsid w:val="0089043B"/>
    <w:rsid w:val="00890EE0"/>
    <w:rsid w:val="00896BD0"/>
    <w:rsid w:val="00897842"/>
    <w:rsid w:val="008A1964"/>
    <w:rsid w:val="008A49FF"/>
    <w:rsid w:val="008A67B1"/>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33F"/>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FDF"/>
    <w:rsid w:val="00A07DE8"/>
    <w:rsid w:val="00A12832"/>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0776F"/>
    <w:rsid w:val="00B133A3"/>
    <w:rsid w:val="00B147D2"/>
    <w:rsid w:val="00B27000"/>
    <w:rsid w:val="00B344A8"/>
    <w:rsid w:val="00B466AE"/>
    <w:rsid w:val="00B54B63"/>
    <w:rsid w:val="00B66D5E"/>
    <w:rsid w:val="00B711EC"/>
    <w:rsid w:val="00B73CF0"/>
    <w:rsid w:val="00B7420B"/>
    <w:rsid w:val="00B827F8"/>
    <w:rsid w:val="00B8286D"/>
    <w:rsid w:val="00B94CBC"/>
    <w:rsid w:val="00B95C8C"/>
    <w:rsid w:val="00BA4710"/>
    <w:rsid w:val="00BA6D31"/>
    <w:rsid w:val="00BB132F"/>
    <w:rsid w:val="00BB44CF"/>
    <w:rsid w:val="00BC79C3"/>
    <w:rsid w:val="00BD775D"/>
    <w:rsid w:val="00BE305A"/>
    <w:rsid w:val="00BE3F76"/>
    <w:rsid w:val="00BE7622"/>
    <w:rsid w:val="00BF647D"/>
    <w:rsid w:val="00C06676"/>
    <w:rsid w:val="00C15D05"/>
    <w:rsid w:val="00C173F8"/>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41B9"/>
    <w:rsid w:val="00D17015"/>
    <w:rsid w:val="00D21621"/>
    <w:rsid w:val="00D252FF"/>
    <w:rsid w:val="00D269B9"/>
    <w:rsid w:val="00D27F19"/>
    <w:rsid w:val="00D30258"/>
    <w:rsid w:val="00D32788"/>
    <w:rsid w:val="00D36A7B"/>
    <w:rsid w:val="00D5340D"/>
    <w:rsid w:val="00D66CB2"/>
    <w:rsid w:val="00D82E23"/>
    <w:rsid w:val="00D851A4"/>
    <w:rsid w:val="00D868CF"/>
    <w:rsid w:val="00D90579"/>
    <w:rsid w:val="00D90E0A"/>
    <w:rsid w:val="00D92192"/>
    <w:rsid w:val="00D93B9E"/>
    <w:rsid w:val="00D9718B"/>
    <w:rsid w:val="00DA192C"/>
    <w:rsid w:val="00DA5983"/>
    <w:rsid w:val="00DB1F0E"/>
    <w:rsid w:val="00DB5DB4"/>
    <w:rsid w:val="00DB676E"/>
    <w:rsid w:val="00DC11C2"/>
    <w:rsid w:val="00DC613A"/>
    <w:rsid w:val="00DC680B"/>
    <w:rsid w:val="00DC6BF5"/>
    <w:rsid w:val="00DC7715"/>
    <w:rsid w:val="00DE639A"/>
    <w:rsid w:val="00DE6A76"/>
    <w:rsid w:val="00DF2EF2"/>
    <w:rsid w:val="00DF5788"/>
    <w:rsid w:val="00E009B9"/>
    <w:rsid w:val="00E05DC9"/>
    <w:rsid w:val="00E20BAE"/>
    <w:rsid w:val="00E34336"/>
    <w:rsid w:val="00E4160B"/>
    <w:rsid w:val="00E503C0"/>
    <w:rsid w:val="00E51F89"/>
    <w:rsid w:val="00E52B9B"/>
    <w:rsid w:val="00E52D78"/>
    <w:rsid w:val="00E54769"/>
    <w:rsid w:val="00E70A9F"/>
    <w:rsid w:val="00E76581"/>
    <w:rsid w:val="00E80F51"/>
    <w:rsid w:val="00E84EBE"/>
    <w:rsid w:val="00E90ECD"/>
    <w:rsid w:val="00E91063"/>
    <w:rsid w:val="00E92231"/>
    <w:rsid w:val="00E94B6C"/>
    <w:rsid w:val="00E95BC6"/>
    <w:rsid w:val="00E96556"/>
    <w:rsid w:val="00EA284B"/>
    <w:rsid w:val="00EA3D66"/>
    <w:rsid w:val="00EA6722"/>
    <w:rsid w:val="00EB0C11"/>
    <w:rsid w:val="00EB46D1"/>
    <w:rsid w:val="00EC1BDC"/>
    <w:rsid w:val="00ED1059"/>
    <w:rsid w:val="00EE26BF"/>
    <w:rsid w:val="00EF2360"/>
    <w:rsid w:val="00F03978"/>
    <w:rsid w:val="00F1568A"/>
    <w:rsid w:val="00F17AE7"/>
    <w:rsid w:val="00F2106D"/>
    <w:rsid w:val="00F26455"/>
    <w:rsid w:val="00F35846"/>
    <w:rsid w:val="00F52ABC"/>
    <w:rsid w:val="00F6411C"/>
    <w:rsid w:val="00F71B08"/>
    <w:rsid w:val="00F757E8"/>
    <w:rsid w:val="00F779D1"/>
    <w:rsid w:val="00F8200B"/>
    <w:rsid w:val="00F84221"/>
    <w:rsid w:val="00F85DD6"/>
    <w:rsid w:val="00F9289D"/>
    <w:rsid w:val="00FA01CA"/>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D37C4-45E1-4CDB-A540-9994E389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25</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257</cp:revision>
  <dcterms:created xsi:type="dcterms:W3CDTF">2013-11-14T23:57:00Z</dcterms:created>
  <dcterms:modified xsi:type="dcterms:W3CDTF">2015-01-12T04:49:00Z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