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sz w:val="104"/>
        </w:rPr>
        <w:t>📧</w:t>
      </w:r>
    </w:p>
    <w:p>
      <w:pPr>
        <w:spacing w:after="0"/>
        <w:jc w:val="center"/>
      </w:pPr>
      <w:r>
        <w:rPr>
          <w:rFonts w:ascii="Calibri" w:hAnsi="Calibri"/>
          <w:b/>
          <w:color w:val="4C1D95"/>
          <w:sz w:val="60"/>
        </w:rPr>
        <w:t>Prompt Master</w:t>
      </w:r>
    </w:p>
    <w:p>
      <w:pPr>
        <w:spacing w:after="600"/>
        <w:jc w:val="center"/>
      </w:pPr>
      <w:r>
        <w:rPr>
          <w:rFonts w:ascii="Calibri" w:hAnsi="Calibri"/>
          <w:i/>
          <w:color w:val="D946EF"/>
          <w:sz w:val="36"/>
        </w:rPr>
        <w:t>Email Marketing — 3 Modalidades BIA</w:t>
      </w:r>
    </w:p>
    <w:p>
      <w:pPr>
        <w:pBdr>
          <w:bottom w:val="single" w:sz="8" w:space="1" w:color="7C3AED"/>
        </w:pBdr>
        <w:spacing w:before="80" w:after="160"/>
      </w:pPr>
    </w:p>
    <w:p>
      <w:pPr>
        <w:spacing w:after="40"/>
        <w:jc w:val="center"/>
      </w:pPr>
      <w:r>
        <w:rPr>
          <w:rFonts w:ascii="Calibri" w:hAnsi="Calibri"/>
          <w:b/>
          <w:color w:val="4C1D95"/>
          <w:sz w:val="20"/>
        </w:rPr>
        <w:t xml:space="preserve">Documento:  </w:t>
      </w:r>
      <w:r>
        <w:rPr>
          <w:rFonts w:ascii="Calibri" w:hAnsi="Calibri"/>
          <w:color w:val="374151"/>
          <w:sz w:val="20"/>
        </w:rPr>
        <w:t>Prompt estruturado + 5 exemplos + 3 templates prontos</w:t>
      </w:r>
    </w:p>
    <w:p>
      <w:pPr>
        <w:spacing w:after="40"/>
        <w:jc w:val="center"/>
      </w:pPr>
      <w:r>
        <w:rPr>
          <w:rFonts w:ascii="Calibri" w:hAnsi="Calibri"/>
          <w:b/>
          <w:color w:val="4C1D95"/>
          <w:sz w:val="20"/>
        </w:rPr>
        <w:t xml:space="preserve">Uso:  </w:t>
      </w:r>
      <w:r>
        <w:rPr>
          <w:rFonts w:ascii="Calibri" w:hAnsi="Calibri"/>
          <w:color w:val="374151"/>
          <w:sz w:val="20"/>
        </w:rPr>
        <w:t>Colar em IA (ChatGPT, Claude) ou ESP (Mailchimp, Brevo, RD Station)</w:t>
      </w:r>
    </w:p>
    <w:p>
      <w:pPr>
        <w:spacing w:after="40"/>
        <w:jc w:val="center"/>
      </w:pPr>
      <w:r>
        <w:rPr>
          <w:rFonts w:ascii="Calibri" w:hAnsi="Calibri"/>
          <w:b/>
          <w:color w:val="4C1D95"/>
          <w:sz w:val="20"/>
        </w:rPr>
        <w:t xml:space="preserve">Autoridade:  </w:t>
      </w:r>
      <w:r>
        <w:rPr>
          <w:rFonts w:ascii="Calibri" w:hAnsi="Calibri"/>
          <w:color w:val="374151"/>
          <w:sz w:val="20"/>
        </w:rPr>
        <w:t>Janaina Dernowsek — CEO Quantis Biotechnology</w:t>
      </w:r>
    </w:p>
    <w:p>
      <w:pPr>
        <w:spacing w:after="40"/>
        <w:jc w:val="center"/>
      </w:pPr>
      <w:r>
        <w:rPr>
          <w:rFonts w:ascii="Calibri" w:hAnsi="Calibri"/>
          <w:b/>
          <w:color w:val="4C1D95"/>
          <w:sz w:val="20"/>
        </w:rPr>
        <w:t xml:space="preserve">Última atualização:  </w:t>
      </w:r>
      <w:r>
        <w:rPr>
          <w:rFonts w:ascii="Calibri" w:hAnsi="Calibri"/>
          <w:color w:val="374151"/>
          <w:sz w:val="20"/>
        </w:rPr>
        <w:t>16/09/2026</w:t>
      </w:r>
    </w:p>
    <w:p>
      <w:pPr>
        <w:spacing w:after="40"/>
        <w:jc w:val="center"/>
      </w:pPr>
      <w:r>
        <w:rPr>
          <w:rFonts w:ascii="Calibri" w:hAnsi="Calibri"/>
          <w:b/>
          <w:color w:val="4C1D95"/>
          <w:sz w:val="20"/>
        </w:rPr>
        <w:t xml:space="preserve">Versão:  </w:t>
      </w:r>
      <w:r>
        <w:rPr>
          <w:rFonts w:ascii="Calibri" w:hAnsi="Calibri"/>
          <w:color w:val="374151"/>
          <w:sz w:val="20"/>
        </w:rPr>
        <w:t>1.0</w:t>
      </w:r>
    </w:p>
    <w:p>
      <w:pPr>
        <w:spacing w:before="1600"/>
        <w:jc w:val="center"/>
      </w:pPr>
      <w:r>
        <w:rPr>
          <w:rFonts w:ascii="Calibri" w:hAnsi="Calibri"/>
          <w:color w:val="6B7280"/>
          <w:sz w:val="20"/>
        </w:rPr>
        <w:t>Quantis Biotechnology  ·  biaquantis.bio</w:t>
      </w: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4C1D95"/>
          <w:sz w:val="44"/>
        </w:rPr>
        <w:t>Como usar este documento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0F0A1F"/>
          <w:sz w:val="22"/>
        </w:rPr>
        <w:t>Este documento tem 4 seções úteis, dependendo do seu momento:</w:t>
      </w:r>
    </w:p>
    <w:p>
      <w:pPr>
        <w:pStyle w:val="ListBullet"/>
        <w:spacing w:after="40" w:line="288" w:lineRule="auto"/>
        <w:ind w:left="283"/>
      </w:pPr>
      <w:r>
        <w:rPr>
          <w:rFonts w:ascii="Calibri" w:hAnsi="Calibri"/>
          <w:b/>
          <w:color w:val="4C1D95"/>
          <w:sz w:val="21"/>
        </w:rPr>
        <w:t xml:space="preserve">1) Quer gerar email personalizado com IA? → </w:t>
      </w:r>
      <w:r>
        <w:rPr>
          <w:rFonts w:ascii="Calibri" w:hAnsi="Calibri"/>
          <w:color w:val="374151"/>
          <w:sz w:val="21"/>
        </w:rPr>
        <w:t>Cole o bloco de código violeta abaixo em qualquer IA (ChatGPT, Claude, Gemini) junto com um dos 5 exemplos de parâmetros. A IA vai gerar o email completo pronto para disparar.</w:t>
      </w:r>
    </w:p>
    <w:p>
      <w:pPr>
        <w:pStyle w:val="ListBullet"/>
        <w:spacing w:after="40" w:line="288" w:lineRule="auto"/>
        <w:ind w:left="283"/>
      </w:pPr>
      <w:r>
        <w:rPr>
          <w:rFonts w:ascii="Calibri" w:hAnsi="Calibri"/>
          <w:b/>
          <w:color w:val="4C1D95"/>
          <w:sz w:val="21"/>
        </w:rPr>
        <w:t xml:space="preserve">2) Quer email pronto AGORA? → </w:t>
      </w:r>
      <w:r>
        <w:rPr>
          <w:rFonts w:ascii="Calibri" w:hAnsi="Calibri"/>
          <w:color w:val="374151"/>
          <w:sz w:val="21"/>
        </w:rPr>
        <w:t>Use os 3 templates prontos (Plataforma / Academy Online / Corporativo) sem passar por IA. Só substitua {{nome}} e {{instituicao}} e dispare.</w:t>
      </w:r>
    </w:p>
    <w:p>
      <w:pPr>
        <w:pStyle w:val="ListBullet"/>
        <w:spacing w:after="40" w:line="288" w:lineRule="auto"/>
        <w:ind w:left="283"/>
      </w:pPr>
      <w:r>
        <w:rPr>
          <w:rFonts w:ascii="Calibri" w:hAnsi="Calibri"/>
          <w:b/>
          <w:color w:val="4C1D95"/>
          <w:sz w:val="21"/>
        </w:rPr>
        <w:t xml:space="preserve">3) Não sabe para quem enviar? → </w:t>
      </w:r>
      <w:r>
        <w:rPr>
          <w:rFonts w:ascii="Calibri" w:hAnsi="Calibri"/>
          <w:color w:val="374151"/>
          <w:sz w:val="21"/>
        </w:rPr>
        <w:t>Use a tabela de segmentação para escolher qual template combina com cada lista da sua ferramenta de email marketing.</w:t>
      </w:r>
    </w:p>
    <w:p>
      <w:pPr>
        <w:pStyle w:val="ListBullet"/>
        <w:spacing w:after="40" w:line="288" w:lineRule="auto"/>
        <w:ind w:left="283"/>
      </w:pPr>
      <w:r>
        <w:rPr>
          <w:rFonts w:ascii="Calibri" w:hAnsi="Calibri"/>
          <w:b/>
          <w:color w:val="4C1D95"/>
          <w:sz w:val="21"/>
        </w:rPr>
        <w:t xml:space="preserve">4) Quer otimizar entregabilidade? → </w:t>
      </w:r>
      <w:r>
        <w:rPr>
          <w:rFonts w:ascii="Calibri" w:hAnsi="Calibri"/>
          <w:color w:val="374151"/>
          <w:sz w:val="21"/>
        </w:rPr>
        <w:t>Consulte KPIs esperados, horários ótimos de envio e compliance LGPD na última seção.</w:t>
      </w: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4C1D95"/>
          <w:sz w:val="44"/>
        </w:rPr>
        <w:t>🎯 PROMPT MASTER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6B7280"/>
          <w:sz w:val="21"/>
        </w:rPr>
        <w:t>Copie tudo dentro do bloco violeta abaixo e cole na IA de sua preferência (ChatGPT, Claude, Gemini). Depois acrescente um dos 5 exemplos de parâmetros da seção seguinte.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0"/>
        </w:rPr>
        <w:t>📋 Prompt Master (copie tudo abaixo)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F"/>
            <w:tcBorders>
              <w:top w:val="single" w:sz="6" w:color="C4B5FD"/>
              <w:left w:val="single" w:sz="6" w:color="C4B5FD"/>
              <w:bottom w:val="single" w:sz="6" w:color="C4B5FD"/>
              <w:right w:val="single" w:sz="6" w:color="C4B5FD"/>
            </w:tcBorders>
            <w:vAlign w:val="top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Você é copywriter especialista em email marketing científico B2B/B2C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para o setor de biotecnologia e biofabricação. Escreva em português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brasileiro, tom técnico-empático (respeita o pesquisador sem ser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hermético), sem jargão de marketing vazio.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 CONTEXTO DA MARCA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Empresa: Quantis Biotechnology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Produto: BIA (Biomaterial Intelligent Assistant) — plataforma de IA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científica para biofabricação, bioimpressão 3D, esferoides e organoides.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Site: biaquantis.bio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Fundadora/CEO: Janaina Dernowsek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 3 MODALIDADES COMERCIAIS (nunca confundir)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## 1) BIA PLATAFORMA — "Guia Inteligente em Biofabricação 3D"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Formato: SaaS (software por assinatura)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Preço: R$ 507/mês em assinatura recorrente via Asaas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Créditos: 1.500 renovados TODO mês (reset, NÃO acumula)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Cancele quando quiser, sem multa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Checkout: https://www.asaas.com/c/qsnp08rvpuwlj8ip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Para quem: pesquisadores individuais e times de P&amp;D que JÁ SABEM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o que fazer e precisam da ferramenta profissional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Inclui: Formulator Pro com 807 biomateriais, Slicer 3D com 11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algoritmos, Bioprinting, Organoid Builder, Pipeline científico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12 estágios, SOPs GLP/GMP em formato ANVISA, Chat IA, Knowledge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Engine (30+ papers, 20+ patentes), Notebook do Pesquisador com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versionamento V1/V2/V3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NÃO inclui: o curso Academy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## 2) BIA ACADEMY ONLINE — Curso Individual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Formato: curso online EAD auto-ritmo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Preço: R$ 2.375 pagamento único (ou 12x de R$ 197,92 sem juros)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Duração: 12 meses de acesso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Checkout: https://www.asaas.com/c/iu7ym1dp93cei9zk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Landing: biaquantis.bio/academy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Para quem: profissionais que querem APRENDER do zero ou consolidar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conhecimento no ritmo próprio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Inclui: 12 módulos técnicos completos + 12 MESES DA PLATAFORMA BIA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inclusos (20.000 créditos) + 3 encontros ao vivo com equipe Quantis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+ projeto de biofabricação próprio publicável + certificado oficial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NÃO inclui: práticas presenciais em laboratório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## 3) BIA ACADEMY CORPORATIVO — Turma Fechada / In-Company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Formato: programa executivo sob medida para instituições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Preço: sob consulta (proposta customizada, NF para CNPJ, aceita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empenho público)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Canal: WhatsApp (11) 96863-2231 · https://wa.me/11968632231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Para quem: universidades, hospitais, centros de pesquisa, empresas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farmacêuticas/cosméticas/dispositivos, órgãos públicos, startups.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Grupos de 5 a 30 pessoas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Inclui: currículo customizado + PRÁTICAS PRESENCIAIS reais no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laboratório Quantis (diferencial exclusivo) + plataforma BIA para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todos os alunos + certificação institucional + suporte pedagógico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Diferencial exclusivo: prática presencial com bioprinter real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 ORDEM DE ADOÇÃO NATURAL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Academy (aprender) → Plataforma (aplicar mensalmente) → Corporativo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(escalar para a instituição inteira). Os 3 produtos NÃO se substituem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— se complementam.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 DORES REAIS DO CLIENTE (usar como gatilho)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"Alterno entre 8 softwares diferentes que não conversam entre si"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"Software profissional custa &gt; US$ 3.000/ano — inacessível"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"Estudei biofabricação na teoria mas nunca imprimi"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"Meus protocolos não são reprodutíveis"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"Preciso de SOP GLP/GMP mas escrever manualmente leva semanas"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"Não tenho onde consultar 807 biomateriais com reologia"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"Meu time de P&amp;D não tem formação estruturada em bioimpressão"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 VOZ E TOM (regras obrigatórias)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✓ Técnica sem ser hermética — termos científicos com 1 frase explicativa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✓ Confiante com DADOS (807 biomateriais, 11 algoritmos, 30+ papers)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✓ Empática — reconhecer dor real antes de vender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✓ Direta — preço, escopo, canal de compra sempre claros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✓ Brasileira sem colonialismo científico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✗ EVITE: "revolucionário", "único do mundo", "primeiro do universo"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✗ EVITE: comparações depreciativas nominando concorrentes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✗ EVITE: promessas médicas absolutas — use "auxilia", "sugere", "estima"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✗ EVITE: emojis em excesso em canais B2B (LinkedIn, propostas)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 ESTRUTURA OBRIGATÓRIA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1. Subject line (máx 55 caracteres, valor claro, sem clickbait)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2. Preheader (máx 100 caracteres, complementa o subject)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3. Saudação personalizada ({{nome}} ou neutro)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4. Abertura em 1-2 frases (conecta com a dor)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5. Corpo (150-350 palavras conforme objetivo)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6. CTA único e claro (1 botão + no máx 1 link secundário)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7. PS opcional (reforço técnico ou prova social)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8. Assinatura (Equipe Quantis Biotechnology · biaquantis.bio)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 REGRAS ANTI-SPAM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NUNCA "GRÁTIS!!!", "OFERTA IMPERDÍVEL", "COMPRE JÁ" em caps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NUNCA mais de 3 pontos de exclamação no email inteiro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SEMPRE link de descadastro no rodapé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Preço em número (R$ 507) não em texto extenso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Máximo 2 emojis no subject, máximo 5 no corpo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 LINKS OFICIAIS (usar SEMPRE estes)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Site: https://biaquantis.bio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Landing Academy: https://biaquantis.bio/academy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Checkout Plataforma R$ 507/mês: https://www.asaas.com/c/qsnp08rvpuwlj8ip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Checkout Academy R$ 2.375: https://www.asaas.com/c/iu7ym1dp93cei9zk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WhatsApp Corporativo: https://wa.me/11968632231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Cadastro grátis: https://biaquantis.bio/auth/register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# INSTRUÇÃO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Escreva o email conforme os PARÂMETROS abaixo. Se algum estiver ausente,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use padrão sensato e sinalize entre colchetes no final.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PARÂMETROS DA CAMPANHA: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Modalidade: [PLATAFORMA / ACADEMY_ONLINE / CORPORATIVO / JORNADA_COMPLETA]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Público: [nome do segmento]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Objetivo: [AWARENESS / CONSIDERATION / CONVERSION / RETENTION / WINBACK]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Tom: [DIRETO / EDUCATIVO / STORYTELLING / TÉCNICO_PROFUNDO]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Comprimento: [CURTO 100-150w / MÉDIO 200-300w / LONGO 350-500w]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CTA principal: [ASSINAR / MATRICULAR / WHATSAPP / TESTAR_GRÁTIS / AGENDAR]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Contexto adicional: [info específica da campanha]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Ao final do email, entregue TAMBÉM: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1. 3 variações de subject line (A/B/C)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2. 1 preheader alinhado com o melhor subject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3. Sugestão de segmentação (quem receber este email)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4. Sugestão de horário/dia de envio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4C1D95"/>
          <w:sz w:val="44"/>
        </w:rPr>
        <w:t>🎁 5 exemplos de uso do prompt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6B7280"/>
          <w:sz w:val="21"/>
        </w:rPr>
        <w:t>Cada bloco abaixo é um preenchimento pronto dos parâmetros. Copie o Prompt Master + um dos exemplos e cole na IA.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6"/>
        </w:rPr>
        <w:t>Exemplo 1 — Lançamento da Plataforma (frio · awareness)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F"/>
            <w:tcBorders>
              <w:top w:val="single" w:sz="6" w:color="C4B5FD"/>
              <w:left w:val="single" w:sz="6" w:color="C4B5FD"/>
              <w:bottom w:val="single" w:sz="6" w:color="C4B5FD"/>
              <w:right w:val="single" w:sz="6" w:color="C4B5FD"/>
            </w:tcBorders>
            <w:vAlign w:val="top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PARÂMETROS: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Modalidade: PLATAFORMA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Público: pesquisadores em biofabricação que se cadastraram grátis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mas nunca assinaram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Objetivo: CONVERSION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Tom: DIRETO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Comprimento: MÉDIO (200-300w)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CTA principal: ASSINAR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Contexto adicional: lançamento do novo formato de assinatura R$ 507/mês.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Antes o preço só existia como pacote de crédito único; agora é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assinatura recorrente com renovação mensal de 1.500 créditos.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6"/>
        </w:rPr>
        <w:t>Exemplo 2 — Convite para Academy (morno · consideration)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F"/>
            <w:tcBorders>
              <w:top w:val="single" w:sz="6" w:color="C4B5FD"/>
              <w:left w:val="single" w:sz="6" w:color="C4B5FD"/>
              <w:bottom w:val="single" w:sz="6" w:color="C4B5FD"/>
              <w:right w:val="single" w:sz="6" w:color="C4B5FD"/>
            </w:tcBorders>
            <w:vAlign w:val="top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PARÂMETROS: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Modalidade: ACADEMY_ONLINE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Público: alunos de pós-graduação e profissionais que baixaram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algum material gratuito da Quantis nos últimos 6 meses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Objetivo: CONSIDERATION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Tom: EDUCATIVO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Comprimento: LONGO (350-500w)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CTA principal: MATRICULAR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Contexto adicional: destacar que os 12 meses da plataforma vêm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inclusos (economia de R$ 6.084 vs assinatura mensal). Mencionar que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Módulo 1 já está 100% publicado com 5 aulas.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6"/>
        </w:rPr>
        <w:t>Exemplo 3 — Prospecção Corporativa (frio · B2B)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F"/>
            <w:tcBorders>
              <w:top w:val="single" w:sz="6" w:color="C4B5FD"/>
              <w:left w:val="single" w:sz="6" w:color="C4B5FD"/>
              <w:bottom w:val="single" w:sz="6" w:color="C4B5FD"/>
              <w:right w:val="single" w:sz="6" w:color="C4B5FD"/>
            </w:tcBorders>
            <w:vAlign w:val="top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PARÂMETROS: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Modalidade: CORPORATIVO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Público: coordenadores de laboratório e diretores de P&amp;D em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universidades federais e centros de pesquisa (FAPESP, CNPq)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Objetivo: CONSIDERATION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Tom: TÉCNICO_PROFUNDO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Comprimento: MÉDIO (200-300w)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CTA principal: AGENDAR (call de 30 min)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Contexto adicional: enfatizar diferencial exclusivo das práticas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presenciais com bioprinter real. Aceita empenho público, NF para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instituição, parceria com fundação. Turmas de 5 a 30 alunos.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6"/>
        </w:rPr>
        <w:t>Exemplo 4 — Recuperação de Carrinho Abandonado (Academy)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F"/>
            <w:tcBorders>
              <w:top w:val="single" w:sz="6" w:color="C4B5FD"/>
              <w:left w:val="single" w:sz="6" w:color="C4B5FD"/>
              <w:bottom w:val="single" w:sz="6" w:color="C4B5FD"/>
              <w:right w:val="single" w:sz="6" w:color="C4B5FD"/>
            </w:tcBorders>
            <w:vAlign w:val="top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PARÂMETROS: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Modalidade: ACADEMY_ONLINE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Público: leads que clicaram no checkout Asaas mas não concluíram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o pagamento nos últimos 3 dias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Objetivo: CONVERSION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Tom: DIRETO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Comprimento: CURTO (100-150w)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CTA principal: MATRICULAR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Contexto adicional: lembrar que aceita boleto, Pix ou cartão em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12x sem juros. Oferecer resposta pelo WhatsApp caso tenha dúvida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antes de finalizar.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6"/>
        </w:rPr>
        <w:t>Exemplo 5 — Jornada Completa (sequência de 3 emails · nurturing)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F"/>
            <w:tcBorders>
              <w:top w:val="single" w:sz="6" w:color="C4B5FD"/>
              <w:left w:val="single" w:sz="6" w:color="C4B5FD"/>
              <w:bottom w:val="single" w:sz="6" w:color="C4B5FD"/>
              <w:right w:val="single" w:sz="6" w:color="C4B5FD"/>
            </w:tcBorders>
            <w:vAlign w:val="top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PARÂMETROS: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Modalidade: JORNADA_COMPLETA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Público: novos cadastros grátis nos últimos 7 dias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Objetivo: NURTURING → CONVERSION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Tom: STORYTELLING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Comprimento: MÉDIO (200-300w cada)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CTA principal: TESTAR_GRÁTIS (email 1) → MATRICULAR (email 2) →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ASSINAR (email 3)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Contexto adicional: escrever 3 emails em sequência: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Email 1 (Dia 0): apresentar a Plataforma, convite para usar os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  10 créditos iniciais fazendo 1 formulação com o Formulator Pro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Email 2 (Dia 4): apresentar a Academy Online como caminho de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  aprofundamento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Email 3 (Dia 10): apresentar a assinatura da Plataforma R$ 507/mês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   para quem já testou e quer usar mensalmente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4C1D95"/>
          <w:sz w:val="44"/>
        </w:rPr>
        <w:t>📬 3 Templates prontos para copiar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6B7280"/>
          <w:sz w:val="21"/>
        </w:rPr>
        <w:t>Se você quer emails prontos AGORA sem passar por IA, use os 3 abaixo. Só substituir {{nome}} e {{instituicao}}.</w:t>
      </w: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6"/>
        </w:rPr>
        <w:t>Template 1 — Plataforma (assinatura R$ 507/mês)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0"/>
        </w:rPr>
        <w:t>Subject lines A/B/C: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0F0A1F"/>
          <w:sz w:val="20"/>
        </w:rPr>
        <w:t xml:space="preserve">  A) Sua bancada digital de biofabricação, por R$ 507/mês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0F0A1F"/>
          <w:sz w:val="20"/>
        </w:rPr>
        <w:t xml:space="preserve">  B) 1.500 créditos por mês para formular, imprimir e publicar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0F0A1F"/>
          <w:sz w:val="20"/>
        </w:rPr>
        <w:t xml:space="preserve">  C) A plataforma BIA agora é assinatura — cancele quando quiser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4C1D95"/>
          <w:sz w:val="20"/>
        </w:rPr>
        <w:t xml:space="preserve">Preheader:  </w:t>
      </w:r>
      <w:r>
        <w:rPr>
          <w:rFonts w:ascii="Calibri" w:hAnsi="Calibri"/>
          <w:b w:val="0"/>
          <w:i/>
          <w:color w:val="374151"/>
          <w:sz w:val="20"/>
        </w:rPr>
        <w:t>807 biomateriais, Slicer 3D, Chat IA, SOPs GLP/GMP. Tudo num só lugar.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0"/>
        </w:rPr>
        <w:t>📋 Corpo do email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F"/>
            <w:tcBorders>
              <w:top w:val="single" w:sz="6" w:color="C4B5FD"/>
              <w:left w:val="single" w:sz="6" w:color="C4B5FD"/>
              <w:bottom w:val="single" w:sz="6" w:color="C4B5FD"/>
              <w:right w:val="single" w:sz="6" w:color="C4B5FD"/>
            </w:tcBorders>
            <w:vAlign w:val="top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Olá {{nome}},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Se você trabalha com biofabricação, já viveu isso: abre um software para modelar, outro para formular, uma planilha para acompanhar viabilidade, um Word para escrever o SOP. E nenhum deles conversa entre si.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A BIA foi criada para acabar com isso. Numa única plataforma: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🧪 Formulator Pro com 807 biomateriais e análise reológica em tempo real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🖨️ Slicer 3D com 11 algoritmos biomédicos (extrusão, gyroid, TPMS)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🔮 Organoid Builder para esferoides e organoides (7 tipos)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📄 SOPs GLP/GMP em formato ANVISA/ISO 17025 exportados em PDF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🤖 Chat IA treinado em biofabricação avançada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📓 Notebook com versionamento V1/V2/V3 automático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Novo formato de assinatura: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R$ 507/mês · 1.500 créditos que renovam todo mês · cancele quando quiser direto no Asaas, sem multa.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👉 Assinar agora: https://www.asaas.com/c/qsnp08rvpuwlj8ip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Ou crie sua conta grátis em biaquantis.bio/auth/register — 10 créditos iniciais para testar.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Qualquer dúvida, é só responder este email.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— Equipe Quantis Biotechnology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🔗 biaquantis.bio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PS. Se você prefere formação estruturada com curso + plataforma incluída, conheça a BIA Academy (R$ 2.375 · 12 meses) em biaquantis.bio/academy.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6"/>
        </w:rPr>
        <w:t>Template 2 — Academy Online (R$ 2.375 · curso individual)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0"/>
        </w:rPr>
        <w:t>Subject lines A/B/C: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0F0A1F"/>
          <w:sz w:val="20"/>
        </w:rPr>
        <w:t xml:space="preserve">  A) Aprenda bioimpressão 3D com a plataforma ao lado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0F0A1F"/>
          <w:sz w:val="20"/>
        </w:rPr>
        <w:t xml:space="preserve">  B) 12 módulos + plataforma BIA por 12 meses inclusa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0F0A1F"/>
          <w:sz w:val="20"/>
        </w:rPr>
        <w:t xml:space="preserve">  C) Você não estuda biofabricação. Você imprime.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4C1D95"/>
          <w:sz w:val="20"/>
        </w:rPr>
        <w:t xml:space="preserve">Preheader:  </w:t>
      </w:r>
      <w:r>
        <w:rPr>
          <w:rFonts w:ascii="Calibri" w:hAnsi="Calibri"/>
          <w:b w:val="0"/>
          <w:i/>
          <w:color w:val="374151"/>
          <w:sz w:val="20"/>
        </w:rPr>
        <w:t>R$ 2.375 · 12x de R$ 197,92 sem juros · certificado + projeto próprio.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0"/>
        </w:rPr>
        <w:t>📋 Corpo do email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F"/>
            <w:tcBorders>
              <w:top w:val="single" w:sz="6" w:color="C4B5FD"/>
              <w:left w:val="single" w:sz="6" w:color="C4B5FD"/>
              <w:bottom w:val="single" w:sz="6" w:color="C4B5FD"/>
              <w:right w:val="single" w:sz="6" w:color="C4B5FD"/>
            </w:tcBorders>
            <w:vAlign w:val="top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Olá {{nome}},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Se você já pesquisou "curso de bioimpressão 3D" no Brasil, provavelmente encontrou o mesmo problema: muita teoria, pouca prática, e o software profissional custa mais que seu bolsa-doutorado.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A BIA Academy foi criada para resolver isso.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É o primeiro programa online brasileiro que ensina biofabricação com a plataforma profissional já incluída no valor. Você não estuda "sobre" bioimpressão — você formula uma biotinta enquanto assiste à aula sobre reologia.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O que você recebe: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🎓 12 módulos técnicos — do fundamento à translação clínica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💻 12 meses de acesso à plataforma BIA (20.000 créditos inclusos — equivalente a R$ 6.084 se pagasse mensal)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🎥 3 encontros ao vivo com a equipe Quantis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📄 Projeto de biofabricação próprio publicável (PDF/DOCX)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📜 Certificado oficial ao completar 100%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Investimento: R$ 2.375 à vista ou 12x de R$ 197,92 sem juros no cartão.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👉 Matricular agora: https://www.asaas.com/c/iu7ym1dp93cei9zk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Ou veja o programa completo em biaquantis.bio/academy antes de decidir.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— Equipe Quantis Biotechnology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🔗 biaquantis.bio/academy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PS. As turmas atuais têm preço travado — vai subir no próximo lote.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Calibri" w:hAnsi="Calibri"/>
          <w:b/>
          <w:color w:val="D946EF"/>
          <w:sz w:val="26"/>
        </w:rPr>
        <w:t>Template 3 — Corporativo (WhatsApp · proposta B2B)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0"/>
        </w:rPr>
        <w:t>Subject lines A/B/C: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0F0A1F"/>
          <w:sz w:val="20"/>
        </w:rPr>
        <w:t xml:space="preserve">  A) Formação em biofabricação para seu laboratório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0F0A1F"/>
          <w:sz w:val="20"/>
        </w:rPr>
        <w:t xml:space="preserve">  B) Turma fechada com práticas presenciais na Quantis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0F0A1F"/>
          <w:sz w:val="20"/>
        </w:rPr>
        <w:t xml:space="preserve">  C) Programa executivo em bioimpressão para sua instituição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4C1D95"/>
          <w:sz w:val="20"/>
        </w:rPr>
        <w:t xml:space="preserve">Preheader:  </w:t>
      </w:r>
      <w:r>
        <w:rPr>
          <w:rFonts w:ascii="Calibri" w:hAnsi="Calibri"/>
          <w:b w:val="0"/>
          <w:i/>
          <w:color w:val="374151"/>
          <w:sz w:val="20"/>
        </w:rPr>
        <w:t>Currículo customizado · Práticas reais no lab · NF para CNPJ.</w:t>
      </w:r>
    </w:p>
    <w:p>
      <w:pPr>
        <w:spacing w:after="40" w:line="300" w:lineRule="auto"/>
      </w:pPr>
      <w:r>
        <w:rPr>
          <w:rFonts w:ascii="Calibri" w:hAnsi="Calibri"/>
          <w:b/>
          <w:i w:val="0"/>
          <w:color w:val="4C1D95"/>
          <w:sz w:val="20"/>
        </w:rPr>
        <w:t>📋 Corpo do email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F"/>
            <w:tcBorders>
              <w:top w:val="single" w:sz="6" w:color="C4B5FD"/>
              <w:left w:val="single" w:sz="6" w:color="C4B5FD"/>
              <w:bottom w:val="single" w:sz="6" w:color="C4B5FD"/>
              <w:right w:val="single" w:sz="6" w:color="C4B5FD"/>
            </w:tcBorders>
            <w:vAlign w:val="top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Prezada equipe {{instituicao}},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Vocês estão avaliando formação profissional em biofabricação e bioimpressão 3D para o time?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A Quantis Biotechnology oferece o BIA Academy Corporativo — programa executivo sob medida para instituições, com um diferencial que nossos formatos online não têm: práticas presenciais reais no nosso laboratório.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O que está incluso: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🎓 Currículo customizado ao contexto do cliente (foco no tecido/aplicação, ajuste de nível, cronograma adaptado)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🧪 Práticas presenciais com bioprinter profissional — manuseio de biomateriais, execução completa da formulação ao pós-processamento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🏛️ Modalidades flexíveis: in-company (nós vamos até vocês), no laboratório Quantis, parceria acadêmica ou híbrido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💻 Acesso à plataforma BIA para todos os alunos da turma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📜 Certificação institucional — declarações para RH / DP acadêmico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🤝 Suporte pedagógico dedicado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Facilidades comerciais: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NF de serviço para CNPJ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Aceita empenho público, licitações, parceria com fundação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Pagamento parcelado ou por marco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- Descontos progressivos por volume (5 a 30 alunos por turma)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Vamos marcar 30 minutos para desenhar uma proposta sob medida?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👉 Falar no WhatsApp: https://wa.me/11968632231 · (11) 96863-2231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Resposta em até 1 dia útil.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— Janaina Dernowsek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CEO, Quantis Biotechnology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🔗 biaquantis.bio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4C1D95"/>
          <w:sz w:val="44"/>
        </w:rPr>
        <w:t>📊 Dicas de segmentação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Escolha o template certo para cada lista da sua ferramenta de email: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2268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Modalidade</w:t>
            </w:r>
          </w:p>
        </w:tc>
        <w:tc>
          <w:tcPr>
            <w:tcW w:type="dxa" w:w="3685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Template</w:t>
            </w:r>
          </w:p>
        </w:tc>
      </w:tr>
      <w:tr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Cadastros grátis inativos &gt; 30 dias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Plataforma</w:t>
            </w:r>
          </w:p>
        </w:tc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Template 1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Cadastros grátis ativos com 0 créditos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Plataforma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Template 1 (foco em créditos mensais)</w:t>
            </w:r>
          </w:p>
        </w:tc>
      </w:tr>
      <w:tr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Leads de webinar / material rico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Academy Online</w:t>
            </w:r>
          </w:p>
        </w:tc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Template 2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Alunos de pós-graduação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Academy Online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Template 2</w:t>
            </w:r>
          </w:p>
        </w:tc>
      </w:tr>
      <w:tr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Carrinho Asaas abandonado (Academy)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Academy Online</w:t>
            </w:r>
          </w:p>
        </w:tc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Exemplo 4 — recuperação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Diretores de P&amp;D em CNPJ &gt; 10 pessoas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Corporativo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Template 3</w:t>
            </w:r>
          </w:p>
        </w:tc>
      </w:tr>
      <w:tr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Coordenadores de lab em universidade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Corporativo</w:t>
            </w:r>
          </w:p>
        </w:tc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Template 3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Ex-alunos Academy (12 meses vencendo)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Plataforma (upsell)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Template 1</w:t>
            </w:r>
          </w:p>
        </w:tc>
      </w:tr>
      <w:tr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Assinantes Plataforma que cancelaram</w:t>
            </w:r>
          </w:p>
        </w:tc>
        <w:tc>
          <w:tcPr>
            <w:tcW w:type="dxa" w:w="226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Plataforma (winback)</w:t>
            </w:r>
          </w:p>
        </w:tc>
        <w:tc>
          <w:tcPr>
            <w:tcW w:type="dxa" w:w="3685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Template 1 personalizado</w:t>
            </w:r>
          </w:p>
        </w:tc>
      </w:tr>
    </w:tbl>
    <w:p>
      <w:pPr>
        <w:keepNext/>
        <w:spacing w:before="400" w:after="120"/>
      </w:pPr>
      <w:r>
        <w:rPr>
          <w:rFonts w:ascii="Calibri" w:hAnsi="Calibri"/>
          <w:b/>
          <w:color w:val="4C1D95"/>
          <w:sz w:val="40"/>
        </w:rPr>
        <w:t>⏰ Horários sugeridos de envio (Brasil)</w:t>
      </w:r>
    </w:p>
    <w:p>
      <w:pPr>
        <w:pStyle w:val="ListBullet"/>
        <w:spacing w:after="40" w:line="288" w:lineRule="auto"/>
        <w:ind w:left="283"/>
      </w:pPr>
      <w:r>
        <w:rPr>
          <w:rFonts w:ascii="Calibri" w:hAnsi="Calibri"/>
          <w:b/>
          <w:color w:val="4C1D95"/>
          <w:sz w:val="21"/>
        </w:rPr>
        <w:t xml:space="preserve">B2C individual (pesquisadores, alunos):  </w:t>
      </w:r>
      <w:r>
        <w:rPr>
          <w:rFonts w:ascii="Calibri" w:hAnsi="Calibri"/>
          <w:color w:val="374151"/>
          <w:sz w:val="21"/>
        </w:rPr>
        <w:t>Terça, Quarta ou Quinta às 10h ou 19h</w:t>
      </w:r>
    </w:p>
    <w:p>
      <w:pPr>
        <w:pStyle w:val="ListBullet"/>
        <w:spacing w:after="40" w:line="288" w:lineRule="auto"/>
        <w:ind w:left="283"/>
      </w:pPr>
      <w:r>
        <w:rPr>
          <w:rFonts w:ascii="Calibri" w:hAnsi="Calibri"/>
          <w:b/>
          <w:color w:val="4C1D95"/>
          <w:sz w:val="21"/>
        </w:rPr>
        <w:t xml:space="preserve">B2B institucional (Corporativo):  </w:t>
      </w:r>
      <w:r>
        <w:rPr>
          <w:rFonts w:ascii="Calibri" w:hAnsi="Calibri"/>
          <w:color w:val="374151"/>
          <w:sz w:val="21"/>
        </w:rPr>
        <w:t>Terça ou Quarta às 09h ou 14h (horário comercial)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D946EF"/>
          <w:sz w:val="21"/>
        </w:rPr>
        <w:t xml:space="preserve">Nunca:  </w:t>
      </w:r>
      <w:r>
        <w:rPr>
          <w:rFonts w:ascii="Calibri" w:hAnsi="Calibri"/>
          <w:b w:val="0"/>
          <w:i w:val="0"/>
          <w:color w:val="374151"/>
          <w:sz w:val="21"/>
        </w:rPr>
        <w:t>Segunda de manhã (inbox lotado), Sexta à tarde (baixa atenção), fim de semana</w:t>
      </w:r>
    </w:p>
    <w:p>
      <w:pPr>
        <w:keepNext/>
        <w:spacing w:before="320" w:after="120"/>
      </w:pPr>
      <w:r>
        <w:rPr>
          <w:rFonts w:ascii="Calibri" w:hAnsi="Calibri"/>
          <w:b/>
          <w:color w:val="4C1D95"/>
          <w:sz w:val="40"/>
        </w:rPr>
        <w:t>🔒 Compliance LGPD (rodapé obrigatório)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374151"/>
          <w:sz w:val="21"/>
        </w:rPr>
        <w:t>Todo email da Quantis deve conter no rodapé: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F"/>
            <w:tcBorders>
              <w:top w:val="single" w:sz="6" w:color="C4B5FD"/>
              <w:left w:val="single" w:sz="6" w:color="C4B5FD"/>
              <w:bottom w:val="single" w:sz="6" w:color="C4B5FD"/>
              <w:right w:val="single" w:sz="6" w:color="C4B5FD"/>
            </w:tcBorders>
            <w:vAlign w:val="top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Você está recebendo este email porque se cadastrou em biaquantis.bio,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baixou um material gratuito ou entrou em contato com nossa equipe.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 xml:space="preserve"> 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0F0A1F"/>
                <w:sz w:val="18"/>
              </w:rPr>
              <w:t>[Descadastrar] · [Preferências] · Quantis Biotechnology · CNPJ XX.XXX.XXX/0001-XX</w:t>
            </w:r>
          </w:p>
        </w:tc>
      </w:tr>
    </w:tbl>
    <w:p>
      <w:pPr>
        <w:spacing w:after="80"/>
      </w:pP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D946EF"/>
          <w:sz w:val="21"/>
        </w:rPr>
        <w:t xml:space="preserve">⚠️  </w:t>
      </w:r>
      <w:r>
        <w:rPr>
          <w:rFonts w:ascii="Calibri" w:hAnsi="Calibri"/>
          <w:b/>
          <w:i w:val="0"/>
          <w:color w:val="0F0A1F"/>
          <w:sz w:val="21"/>
        </w:rPr>
        <w:t>Substituir o CNPJ acima pelo real da Quantis Biotechnology antes de disparar.</w:t>
      </w:r>
    </w:p>
    <w:p>
      <w:pPr>
        <w:keepNext/>
        <w:spacing w:before="320" w:after="120"/>
      </w:pPr>
      <w:r>
        <w:rPr>
          <w:rFonts w:ascii="Calibri" w:hAnsi="Calibri"/>
          <w:b/>
          <w:color w:val="4C1D95"/>
          <w:sz w:val="40"/>
        </w:rPr>
        <w:t>🎯 KPIs para acompanhar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118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Meta B2C</w:t>
            </w:r>
          </w:p>
        </w:tc>
        <w:tc>
          <w:tcPr>
            <w:tcW w:type="dxa" w:w="3118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Meta B2B</w:t>
            </w:r>
          </w:p>
        </w:tc>
      </w:tr>
      <w:tr>
        <w:tc>
          <w:tcPr>
            <w:tcW w:type="dxa" w:w="3402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Taxa de abertura</w:t>
            </w:r>
          </w:p>
        </w:tc>
        <w:tc>
          <w:tcPr>
            <w:tcW w:type="dxa" w:w="311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25-35%</w:t>
            </w:r>
          </w:p>
        </w:tc>
        <w:tc>
          <w:tcPr>
            <w:tcW w:type="dxa" w:w="311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20-30%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Taxa de clique (CTR)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3-6%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4-8%</w:t>
            </w:r>
          </w:p>
        </w:tc>
      </w:tr>
      <w:tr>
        <w:tc>
          <w:tcPr>
            <w:tcW w:type="dxa" w:w="3402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Taxa de conversão</w:t>
            </w:r>
          </w:p>
        </w:tc>
        <w:tc>
          <w:tcPr>
            <w:tcW w:type="dxa" w:w="311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1-3%</w:t>
            </w:r>
          </w:p>
        </w:tc>
        <w:tc>
          <w:tcPr>
            <w:tcW w:type="dxa" w:w="311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2-5%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Descadastro por envio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&lt; 0.5%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&lt; 0.3%</w:t>
            </w:r>
          </w:p>
        </w:tc>
      </w:tr>
      <w:tr>
        <w:tc>
          <w:tcPr>
            <w:tcW w:type="dxa" w:w="3402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Bounce</w:t>
            </w:r>
          </w:p>
        </w:tc>
        <w:tc>
          <w:tcPr>
            <w:tcW w:type="dxa" w:w="311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&lt; 2%</w:t>
            </w:r>
          </w:p>
        </w:tc>
        <w:tc>
          <w:tcPr>
            <w:tcW w:type="dxa" w:w="3118"/>
            <w:shd w:val="clear" w:color="auto" w:fill="FAF5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374151"/>
                <w:sz w:val="19"/>
              </w:rPr>
              <w:t>&lt; 2%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7C3AED"/>
          <w:sz w:val="26"/>
        </w:rPr>
        <w:t>Diagnóstico rápido</w:t>
      </w:r>
    </w:p>
    <w:p>
      <w:pPr>
        <w:pStyle w:val="ListBullet"/>
        <w:spacing w:after="40" w:line="288" w:lineRule="auto"/>
        <w:ind w:left="283"/>
      </w:pPr>
      <w:r>
        <w:rPr>
          <w:rFonts w:ascii="Calibri" w:hAnsi="Calibri"/>
          <w:b/>
          <w:color w:val="4C1D95"/>
          <w:sz w:val="21"/>
        </w:rPr>
        <w:t xml:space="preserve">Se abertura &lt; 20%:  </w:t>
      </w:r>
      <w:r>
        <w:rPr>
          <w:rFonts w:ascii="Calibri" w:hAnsi="Calibri"/>
          <w:color w:val="374151"/>
          <w:sz w:val="21"/>
        </w:rPr>
        <w:t>revise SUBJECT LINE + PREHEADER</w:t>
      </w:r>
    </w:p>
    <w:p>
      <w:pPr>
        <w:pStyle w:val="ListBullet"/>
        <w:spacing w:after="40" w:line="288" w:lineRule="auto"/>
        <w:ind w:left="283"/>
      </w:pPr>
      <w:r>
        <w:rPr>
          <w:rFonts w:ascii="Calibri" w:hAnsi="Calibri"/>
          <w:b/>
          <w:color w:val="4C1D95"/>
          <w:sz w:val="21"/>
        </w:rPr>
        <w:t xml:space="preserve">Se CTR &lt; 2%:  </w:t>
      </w:r>
      <w:r>
        <w:rPr>
          <w:rFonts w:ascii="Calibri" w:hAnsi="Calibri"/>
          <w:color w:val="374151"/>
          <w:sz w:val="21"/>
        </w:rPr>
        <w:t>revise CTA + estrutura do corpo do email</w:t>
      </w:r>
    </w:p>
    <w:p>
      <w:pPr>
        <w:pStyle w:val="ListBullet"/>
        <w:spacing w:after="40" w:line="288" w:lineRule="auto"/>
        <w:ind w:left="283"/>
      </w:pPr>
      <w:r>
        <w:rPr>
          <w:rFonts w:ascii="Calibri" w:hAnsi="Calibri"/>
          <w:b/>
          <w:color w:val="4C1D95"/>
          <w:sz w:val="21"/>
        </w:rPr>
        <w:t xml:space="preserve">Se conversão &lt; 1%:  </w:t>
      </w:r>
      <w:r>
        <w:rPr>
          <w:rFonts w:ascii="Calibri" w:hAnsi="Calibri"/>
          <w:color w:val="374151"/>
          <w:sz w:val="21"/>
        </w:rPr>
        <w:t>revise a OFERTA + landing de destino</w:t>
      </w:r>
    </w:p>
    <w:p>
      <w:pPr>
        <w:pBdr>
          <w:bottom w:val="single" w:sz="8" w:space="1" w:color="7C3AED"/>
        </w:pBdr>
        <w:spacing w:before="80" w:after="160"/>
      </w:pPr>
    </w:p>
    <w:p>
      <w:pPr>
        <w:spacing w:before="400"/>
        <w:jc w:val="center"/>
      </w:pPr>
      <w:r>
        <w:rPr>
          <w:rFonts w:ascii="Calibri" w:hAnsi="Calibri"/>
          <w:i/>
          <w:color w:val="6B7280"/>
          <w:sz w:val="18"/>
        </w:rPr>
        <w:t>Quantis Biotechnology  ·  biaquantis.bio  ·  Documento interno confidencial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