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Fixed effects table on the mean part of the DHMLM comparing random groups of players with different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988"/>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3.10</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3.12</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r>
      <w:tr>
        <w:trPr>
          <w:trHeight w:val="614"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r>
      <w:tr>
        <w:trPr>
          <w:trHeight w:val="614"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14"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5"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r>
      <w:tr>
        <w:trPr>
          <w:trHeight w:val="615"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-3.50</w:t>
            </w:r>
          </w:p>
        </w:tc>
      </w:tr>
      <w:tr>
        <w:trPr>
          <w:trHeight w:val="615"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-3.48</w:t>
            </w:r>
          </w:p>
        </w:tc>
      </w:tr>
      <w:tr>
        <w:trPr>
          <w:trHeight w:val="614" w:hRule="auto"/>
        </w:trPr>
        body18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Fixed effects table on the dispersion part of the DHMLM comparing random groups of players with different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91"/>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-1.30</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-1.45</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4" w:hRule="auto"/>
        </w:trPr>
        body12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w:pPr>
        <w:pStyle w:val="CaptionedFigure"/>
      </w:pPr>
      <w:r>
        <w:drawing>
          <wp:inline>
            <wp:extent cx="5943600" cy="237744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43600" cy="5943600"/>
            <wp:effectExtent b="0" l="0" r="0" t="0"/>
            <wp:docPr descr="Figure S2. Distribution of the intra individual behavioural variation (i.e. specialization) of predators with the greatest increase in hunting success (A and B) and greatest decrease (C and D) in hunting success when they were novices (A and C) and then (B and D) advanced hunters." title="" id="24" name="Picture"/>
            <a:graphic>
              <a:graphicData uri="http://schemas.openxmlformats.org/drawingml/2006/picture">
                <pic:pic>
                  <pic:nvPicPr>
                    <pic:cNvPr descr="../outputs/04_outputs_figures/appendix1_figureS2.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(C and D) in hunting success when they were novices (A and C) and then (B and D) advanced hunters.</w:t>
      </w:r>
    </w:p>
    <w:p>
      <w:pPr>
        <w:pStyle w:val="CaptionedFigure"/>
      </w:pPr>
      <w:r>
        <w:drawing>
          <wp:inline>
            <wp:extent cx="5943600" cy="2600434"/>
            <wp:effectExtent b="0" l="0" r="0" t="0"/>
            <wp:docPr descr="Figure S3. Posterior median differences and credible intervals comparing the parameter values predicted by the MDHGLM between each predator experience level. Each panel represent the experience levels that are compared. The parameter being compared is displayed on the y axis (e.g. whether the standard deviation of predator ID on the mean differs when the population was intermediate vs novice), and the difference is displayed on the x axis." title="" id="27" name="Picture"/>
            <a:graphic>
              <a:graphicData uri="http://schemas.openxmlformats.org/drawingml/2006/picture">
                <pic:pic>
                  <pic:nvPicPr>
                    <pic:cNvPr descr="../outputs/04_outputs_figures/appendix1_figureS3.png" id="28" name="Picture"/>
                    <pic:cNvPicPr>
                      <a:picLocks noChangeArrowheads="1" noChangeAspect="1"/>
                    </pic:cNvPicPr>
                  </pic:nvPicPr>
                  <pic:blipFill>
                    <a:blip r:embed="rId26"/>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S3.</w:t>
      </w:r>
      <w:r>
        <w:t xml:space="preserve"> </w:t>
      </w:r>
      <w:r>
        <w:t xml:space="preserve">Posterior median differences and credible intervals comparing the parameter values predicted by the MDHGLM between each predator experience level. Each panel represent the experience levels that are compared. The parameter being compared is displayed on the y axis (e.g. whether the standard deviation of predator ID on the mean differs when the population was intermediate vs novice), and the difference is displayed on the x axis.</w:t>
      </w:r>
    </w:p>
    <w:p>
      <w:pPr>
        <w:pStyle w:val="CaptionedFigure"/>
      </w:pPr>
      <w:r>
        <w:drawing>
          <wp:inline>
            <wp:extent cx="4754880" cy="3804440"/>
            <wp:effectExtent b="0" l="0" r="0" t="0"/>
            <wp:docPr descr="Figure S4. Posterior median differences and credible intervals comparing the correlations between traits when predators were advanced vs novice. The median difference is displayed on the x axis and the trait correlations being compared are displayed on the y axis." title="" id="30" name="Picture"/>
            <a:graphic>
              <a:graphicData uri="http://schemas.openxmlformats.org/drawingml/2006/picture">
                <pic:pic>
                  <pic:nvPicPr>
                    <pic:cNvPr descr="../outputs/04_outputs_figures/appendix1_figureS4.png" id="31" name="Picture"/>
                    <pic:cNvPicPr>
                      <a:picLocks noChangeArrowheads="1" noChangeAspect="1"/>
                    </pic:cNvPicPr>
                  </pic:nvPicPr>
                  <pic:blipFill>
                    <a:blip r:embed="rId29"/>
                    <a:stretch>
                      <a:fillRect/>
                    </a:stretch>
                  </pic:blipFill>
                  <pic:spPr bwMode="auto">
                    <a:xfrm>
                      <a:off x="0" y="0"/>
                      <a:ext cx="4754880" cy="3804440"/>
                    </a:xfrm>
                    <a:prstGeom prst="rect">
                      <a:avLst/>
                    </a:prstGeom>
                    <a:noFill/>
                    <a:ln w="9525">
                      <a:noFill/>
                      <a:headEnd/>
                      <a:tailEnd/>
                    </a:ln>
                  </pic:spPr>
                </pic:pic>
              </a:graphicData>
            </a:graphic>
          </wp:inline>
        </w:drawing>
      </w:r>
    </w:p>
    <w:p>
      <w:pPr>
        <w:pStyle w:val="ImageCaption"/>
      </w:pPr>
      <w:r>
        <w:rPr>
          <w:bCs/>
          <w:b/>
        </w:rPr>
        <w:t xml:space="preserve">Figure S4.</w:t>
      </w:r>
      <w:r>
        <w:t xml:space="preserve"> </w:t>
      </w:r>
      <w:r>
        <w:t xml:space="preserve">Posterior median differences and credible intervals comparing the correlations between traits when predators were advanced vs novice. The median difference is displayed on the x axis and the trait correlations being compared are displayed on the y axis.</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2023-04-27T16:00:38Z</dcterms:created>
  <dcterms:modified xsi:type="dcterms:W3CDTF">2023-04-27T16:00:38Z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