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3</w:t>
      </w:r>
    </w:p>
    <w:p>
      <w:pPr>
        <w:pStyle w:val="FirstParagraph"/>
      </w:pPr>
      <w:r>
        <w:t xml:space="preserve">Journal name : Ecology</w:t>
      </w:r>
    </w:p>
    <w:p>
      <w:pPr>
        <w:pStyle w:val="Corpsdetexte"/>
      </w:pPr>
      <w:r>
        <w:t xml:space="preserve">Authors : Maxime Fraser Franco, Francesca Santostefano, Julien G. A. Martin, Clint D. Kelly, Pierre-Olivier Montiglio</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medians and 95% HPD intervals of the fixed effects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3.28 ( 3.17,  3.42)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3.28 ( 3.11,  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3.26 ( 3.12,  3.41)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(-0.03,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(-0.03, -0.03)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 ( 0.27,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0.30 ( 0.28,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 ( 0.97,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1.00 ( 0.98,  1.01)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2.34 ( 2.30,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( 0.29,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0.49 ( 0.46,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0.51 ( 0.48,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( 0.51,  0.57)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0.60 ( 0.60,  0.61)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( 0.64,  0.65)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( 0.65,  0.66)</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medians and 95% HPD intervals of the random effect standard deviations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2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 (0.22, 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(0.26, 0.49)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 (0.27, 0.49)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(0.15,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 (0.18, 0.22)</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 (1.43,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(1.53, 1.65)</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(0.05,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(0.10, 0.12)</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 (1.07,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 (0.82, 0.98)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(0.83, 0.97)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 (0.86, 1.02)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mean part of the equation indicate, for all traits, among individual differences in mean behaviour, prey encountered,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dispersion part of the equation (i.e. sigma) for predator speed indicate among individual differences in behavioural specialization. For prey speed, they indicate among individual differences in the variability of prey encounters.</w:t>
            </w:r>
          </w:p>
        </w:tc>
      </w:tr>
    </w:tbl>
    <w:p>
      <w:r>
        <w:br w:type="page"/>
      </w:r>
    </w:p>
    <w:p>
      <w:pPr>
        <w:pStyle w:val="CaptionedFigure"/>
      </w:pPr>
      <w:r>
        <w:drawing>
          <wp:inline>
            <wp:extent cx="5943600" cy="2600434"/>
            <wp:effectExtent b="0" l="0" r="0" t="0"/>
            <wp:docPr descr="Figure S1. Posterior median differences between the parameter values of each predator experience level predicted by the MDHGLM along with their and 95% HPD intervals. The test is displayed on the y axis (i.e. whether the experience level of interest has a greater or smaller value), and the parameter value is displayed on the x axis. Each panel represent the experience levels being compared. The results are from the model that includes the outlier." title="" id="21" name="Picture"/>
            <a:graphic>
              <a:graphicData uri="http://schemas.openxmlformats.org/drawingml/2006/picture">
                <pic:pic>
                  <pic:nvPicPr>
                    <pic:cNvPr descr="../outputs/04_outputs_figures/appendix3_figureS1.png" id="22" name="Picture"/>
                    <pic:cNvPicPr>
                      <a:picLocks noChangeArrowheads="1" noChangeAspect="1"/>
                    </pic:cNvPicPr>
                  </pic:nvPicPr>
                  <pic:blipFill>
                    <a:blip r:embed="rId20"/>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Posterior median differences between the parameter values of each predator experience level predicted by the MDHGLM along with their and 95% HPD intervals. The test is displayed on the y axis (i.e. whether the experience level of interest has a greater or smaller value), and the parameter value is displayed on the x axis. Each panel represent the experience levels being compared. The results are from the model that includes the outlier.</w:t>
      </w:r>
    </w:p>
    <w:p>
      <w:pPr>
        <w:pStyle w:val="CaptionedFigure"/>
      </w:pPr>
      <w:r>
        <w:drawing>
          <wp:inline>
            <wp:extent cx="4754880" cy="3804440"/>
            <wp:effectExtent b="0" l="0" r="0" t="0"/>
            <wp:docPr descr="Figure S2. Posterior median differences in the correlations of players when they were advanced vs novice along with their 95% HPD intervals. The difference is displayed on the x axis and the parameter correlations are displayed on the y axis. Positive values indicate that the correlation was greater when predators where advanced, while negative values indicate that the correlation was greater when predators where novices. The results are from the MDHGLM that includes the outlier." title="" id="24" name="Picture"/>
            <a:graphic>
              <a:graphicData uri="http://schemas.openxmlformats.org/drawingml/2006/picture">
                <pic:pic>
                  <pic:nvPicPr>
                    <pic:cNvPr descr="../outputs/04_outputs_figures/appendix3_figureS2.png" id="25" name="Picture"/>
                    <pic:cNvPicPr>
                      <a:picLocks noChangeArrowheads="1" noChangeAspect="1"/>
                    </pic:cNvPicPr>
                  </pic:nvPicPr>
                  <pic:blipFill>
                    <a:blip r:embed="rId23"/>
                    <a:stretch>
                      <a:fillRect/>
                    </a:stretch>
                  </pic:blipFill>
                  <pic:spPr bwMode="auto">
                    <a:xfrm>
                      <a:off x="0" y="0"/>
                      <a:ext cx="4754880" cy="3804440"/>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Posterior median differences in the correlations of players when they were advanced vs novice along with their 95% HPD intervals. The difference is displayed on the x axis and the parameter correlations are displayed on the y axis. Positive values indicate that the correlation was greater when predators where advanced, while negative values indicate that the correlation was greater when predators where novices. The results are from the MDHGLM that includes the outlier.</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3</dc:title>
  <dc:creator/>
  <cp:keywords/>
  <dcterms:created xsi:type="dcterms:W3CDTF">2023-05-31T21:42:41Z</dcterms:created>
  <dcterms:modified xsi:type="dcterms:W3CDTF">2023-05-31T21:42:41Z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