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8.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have limited evidence for either its role in predator foraging specialization or the ecological/fitness consequences of such among individual behavioural differences on predator-prey interactions</w:t>
      </w:r>
      <w:r>
        <w:t xml:space="preserve"> </w:t>
      </w:r>
      <w:r>
        <w:t xml:space="preserve">(Dukas 2019)</w:t>
      </w:r>
      <w:r>
        <w:t xml:space="preserve">.</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uncover details of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(REFERENCES). Importantly, we have limited information on the ecological contexts - except for competition - that favour one strategy over the other.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expertise and prey behaviour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pursue. Second, we test the hypothesis that individual variation in foraging behaviour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3"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get to choose if they wish to play as a predator or a prey. The objective of the predator-player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above 500 matches represented only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w:t>
      </w:r>
      <m:oMath>
        <m:bar>
          <m:barPr>
            <m:pos m:val="top"/>
          </m:barPr>
          <m:e>
            <m:r>
              <m:t>x</m:t>
            </m:r>
          </m:e>
        </m:bar>
      </m:oMath>
      <w:r>
        <w:t xml:space="preserve"> </w:t>
      </w:r>
      <w:r>
        <w:t xml:space="preserve">= 3.31 ± 0.49). For the prey, we averaged the travel speed of the four individuals within a match to obtain the average speed of the group (</w:t>
      </w:r>
      <m:oMath>
        <m:bar>
          <m:barPr>
            <m:pos m:val="top"/>
          </m:barPr>
          <m:e>
            <m:r>
              <m:t>x</m:t>
            </m:r>
          </m:e>
        </m:bar>
      </m:oMath>
      <w:r>
        <w:t xml:space="preserve"> </w:t>
      </w:r>
      <w:r>
        <w:t xml:space="preserve">= 2.40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bookmarkEnd w:id="24"/>
    <w:bookmarkStart w:id="32"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variance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defined all models to run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1"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we estimated the mean speed of individual predators, and a heterogeneous structure of the residuals such that we could estimate their intra-individual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p>
      <w:pPr>
        <w:pStyle w:val="BodyText"/>
      </w:pPr>
      <w:bookmarkStart w:id="28"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d</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8"/>
    </w:p>
    <w:p>
      <w:pPr>
        <w:pStyle w:val="FirstParagraph"/>
      </w:pPr>
      <w:bookmarkStart w:id="29"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y</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29"/>
    </w:p>
    <w:p>
      <w:pPr>
        <w:pStyle w:val="FirstParagraph"/>
      </w:pPr>
      <w:bookmarkStart w:id="30"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0"/>
    </w:p>
    <w:p>
      <w:pPr>
        <w:pStyle w:val="FirstParagraph"/>
      </w:pPr>
      <w:r>
        <w:t xml:space="preserve">where</w:t>
      </w:r>
      <w:r>
        <w:t xml:space="preserve"> </w:t>
      </w:r>
      <m:oMath>
        <m:r>
          <m:t>e</m:t>
        </m:r>
        <m:r>
          <m:t>n</m:t>
        </m:r>
        <m:r>
          <m:t>v</m:t>
        </m:r>
        <m:r>
          <m:rPr>
            <m:sty m:val="p"/>
          </m:rPr>
          <m:t>∼</m:t>
        </m:r>
        <m:r>
          <m:t>N</m:t>
        </m:r>
        <m:d>
          <m:dPr>
            <m:begChr m:val="("/>
            <m:endChr m:val=")"/>
            <m:sepChr m:val=""/>
            <m:grow/>
          </m:dPr>
          <m:e>
            <m:r>
              <m:t>0</m:t>
            </m:r>
            <m:r>
              <m:rPr>
                <m:sty m:val="p"/>
              </m:rPr>
              <m:t>,</m:t>
            </m:r>
            <m:r>
              <m:t> </m:t>
            </m:r>
            <m:r>
              <m:t>I</m:t>
            </m:r>
            <m:r>
              <m:t> </m:t>
            </m:r>
            <m:sSubSup>
              <m:e>
                <m:r>
                  <m:t>σ</m:t>
                </m:r>
              </m:e>
              <m:sub>
                <m:r>
                  <m:t>e</m:t>
                </m:r>
                <m:r>
                  <m:t>n</m:t>
                </m:r>
                <m:r>
                  <m:t>v</m:t>
                </m:r>
              </m:sub>
              <m:sup>
                <m:r>
                  <m:t>2</m:t>
                </m:r>
              </m:sup>
            </m:sSubSup>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Sup>
              <m:e>
                <m:r>
                  <m:t>σ</m:t>
                </m:r>
              </m:e>
              <m:sub>
                <m:r>
                  <m:t>a</m:t>
                </m:r>
                <m:r>
                  <m:t>v</m:t>
                </m:r>
              </m:sub>
              <m:sup>
                <m:r>
                  <m:t>2</m:t>
                </m:r>
              </m:sup>
            </m:sSubSup>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 The variance parameters</w:t>
      </w:r>
      <w:r>
        <w:t xml:space="preserve"> </w:t>
      </w:r>
      <m:oMath>
        <m:sSubSup>
          <m:e>
            <m:r>
              <m:t>σ</m:t>
            </m:r>
          </m:e>
          <m:sub>
            <m:r>
              <m:t>e</m:t>
            </m:r>
            <m:r>
              <m:t>n</m:t>
            </m:r>
            <m:r>
              <m:t>v</m:t>
            </m:r>
          </m:sub>
          <m:sup>
            <m:r>
              <m:t>2</m:t>
            </m:r>
          </m:sup>
        </m:sSubSup>
      </m:oMath>
      <w:r>
        <w:t xml:space="preserve">,</w:t>
      </w:r>
      <w:r>
        <w:t xml:space="preserve"> </w:t>
      </w:r>
      <m:oMath>
        <m:sSubSup>
          <m:e>
            <m:r>
              <m:t>σ</m:t>
            </m:r>
          </m:e>
          <m:sub>
            <m:r>
              <m:t>a</m:t>
            </m:r>
            <m:r>
              <m:t>v</m:t>
            </m:r>
          </m:sub>
          <m:sup>
            <m:r>
              <m:t>2</m:t>
            </m:r>
          </m:sup>
        </m:sSubSup>
      </m:oMath>
      <w:r>
        <w:t xml:space="preserve">, and</w:t>
      </w:r>
      <w:r>
        <w:t xml:space="preserve"> </w:t>
      </w:r>
      <m:oMath>
        <m:sSubSup>
          <m:e>
            <m:r>
              <m:t>σ</m:t>
            </m:r>
          </m:e>
          <m:sub>
            <m:r>
              <m:t>i</m:t>
            </m:r>
            <m:r>
              <m:t>d</m:t>
            </m:r>
          </m:sub>
          <m:sup>
            <m:r>
              <m:t>2</m:t>
            </m:r>
          </m:sup>
        </m:sSubSup>
      </m:oMath>
      <w:r>
        <w:t xml:space="preserve">, correspond to the among environment, among avatar, and among individual variances, respectively.</w:t>
      </w:r>
      <w:r>
        <w:t xml:space="preserve"> </w:t>
      </w:r>
      <m:oMath>
        <m:r>
          <m:t>I</m:t>
        </m:r>
      </m:oMath>
      <w:r>
        <w:t xml:space="preserve"> </w:t>
      </w:r>
      <w:r>
        <w:t xml:space="preserve">is the identity matrix, with</w:t>
      </w:r>
      <w:r>
        <w:t xml:space="preserve"> </w:t>
      </w:r>
      <m:oMath>
        <m:r>
          <m:t>I</m:t>
        </m:r>
        <m:sSup>
          <m:e>
            <m:r>
              <m:t>σ</m:t>
            </m:r>
          </m:e>
          <m:sup>
            <m:r>
              <m:t>2</m:t>
            </m:r>
          </m:sup>
        </m:sSup>
      </m:oMath>
      <w:r>
        <w:t xml:space="preserve"> </w:t>
      </w:r>
      <w:r>
        <w:t xml:space="preserve">indicating that the random effects are independently and identically distributed.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d</m:t>
                </m:r>
              </m:sub>
              <m:sup>
                <m:r>
                  <m:t>2</m:t>
                </m:r>
              </m:sup>
            </m:sSubSup>
          </m:e>
        </m:d>
      </m:oMath>
      <w:r>
        <w:t xml:space="preserve">) and among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y</m:t>
                </m:r>
              </m:sub>
              <m:sup>
                <m:r>
                  <m:t>2</m:t>
                </m:r>
              </m:sup>
            </m:sSubSup>
          </m:e>
        </m:d>
      </m:oMath>
      <w:r>
        <w:t xml:space="preserve">) within a level of experience. We also evaluated these correlations among the different levels of experience (e.g. </w:t>
      </w:r>
      <m:oMath>
        <m:r>
          <m:t>c</m:t>
        </m:r>
        <m:r>
          <m:t>o</m:t>
        </m:r>
        <m:r>
          <m:t>r</m:t>
        </m:r>
        <m:d>
          <m:dPr>
            <m:begChr m:val="("/>
            <m:endChr m:val=")"/>
            <m:sepChr m:val=""/>
            <m:grow/>
          </m:dPr>
          <m:e>
            <m:sSubSup>
              <m:e>
                <m:r>
                  <m:t>σ</m:t>
                </m:r>
              </m:e>
              <m:sub>
                <m:r>
                  <m:t>i</m:t>
                </m:r>
                <m:sSub>
                  <m:e>
                    <m:r>
                      <m:t>d</m:t>
                    </m:r>
                  </m:e>
                  <m:sub>
                    <m:r>
                      <m:t>m</m:t>
                    </m:r>
                  </m:sub>
                </m:sSub>
                <m:r>
                  <m:t> </m:t>
                </m:r>
                <m:r>
                  <m:t>p</m:t>
                </m:r>
                <m:r>
                  <m:t>r</m:t>
                </m:r>
                <m:r>
                  <m:t>e</m:t>
                </m:r>
                <m:r>
                  <m:t>d</m:t>
                </m:r>
                <m:r>
                  <m:t> </m:t>
                </m:r>
                <m:r>
                  <m:t>n</m:t>
                </m:r>
                <m:r>
                  <m:t>o</m:t>
                </m:r>
                <m:r>
                  <m:t>v</m:t>
                </m:r>
                <m:r>
                  <m:t>i</m:t>
                </m:r>
                <m:r>
                  <m:t>c</m:t>
                </m:r>
                <m:r>
                  <m:t>e</m:t>
                </m:r>
              </m:sub>
              <m:sup>
                <m:r>
                  <m:t>2</m:t>
                </m:r>
              </m:sup>
            </m:sSubSup>
            <m:r>
              <m:t> </m:t>
            </m:r>
            <m:sSubSup>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up>
                <m:r>
                  <m:t>2</m:t>
                </m:r>
              </m:sup>
            </m:sSubSup>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using a multivariate Gaussian distribution.</w:t>
      </w:r>
    </w:p>
    <w:p>
      <w:pPr>
        <w:pStyle w:val="BodyText"/>
      </w:pPr>
      <w:r>
        <w:t xml:space="preserve">Lastly we calculated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predator’s speed for each stage of experience, allowing us to report standardized effect sizes of individual variance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1"/>
    <w:bookmarkEnd w:id="32"/>
    <w:bookmarkEnd w:id="33"/>
    <w:bookmarkStart w:id="47" w:name="results"/>
    <w:p>
      <w:pPr>
        <w:pStyle w:val="Heading1"/>
      </w:pPr>
      <w:r>
        <w:t xml:space="preserve">RESULTS</w:t>
      </w:r>
    </w:p>
    <w:bookmarkStart w:id="34" w:name="X49e34d012182956988a00f0ff153f675c48b853"/>
    <w:p>
      <w:pPr>
        <w:pStyle w:val="Heading2"/>
      </w:pPr>
      <w:r>
        <w:t xml:space="preserve">Effect of experience on hunting success</w:t>
      </w:r>
    </w:p>
    <w:p>
      <w:pPr>
        <w:pStyle w:val="FirstParagraph"/>
      </w:pPr>
      <w:r>
        <w:t xml:space="preserve">Our results confirm that individual predators displayed important differences in the development of their expertise, as the best model was the one with group-level smoothers exclusively (Table I). For instance, some predators steadily increased their hunting success with experience, while others maintained either a high or low success across their experience (Figure 1A). Moreover, some individuals show a decrease in hunting success with experience.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48b3cc1b-8e54-4272-84c8-b03b84bf6b9b"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8b3cc1b-8e54-4272-84c8-b03b84bf6b9b"/>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Paragraphe qui parle des différences entre figure 1 A et B, soit, lorsqu’on contrôle pour l’effet des proies.</w:t>
      </w:r>
    </w:p>
    <w:bookmarkEnd w:id="34"/>
    <w:bookmarkStart w:id="41" w:name="X6edf630a269e5217c76dd70c0476a389c38d682"/>
    <w:p>
      <w:pPr>
        <w:pStyle w:val="Heading2"/>
      </w:pPr>
      <w:r>
        <w:t xml:space="preserve">Effect of experience on the development of behavioural specialization</w:t>
      </w:r>
    </w:p>
    <w:p>
      <w:pPr>
        <w:pStyle w:val="FirstParagraph"/>
      </w:pPr>
      <w:r>
        <w:t xml:space="preserve">Contrary to our predictions, we detected only minimal differences in movement speed among individual predators, and these differences did not change with experience (Figure 2A). However, individuals differed in their degree of flexibility, and these differences tended to increase, yet marginally, with experience (Figure 2B). Overall, individual predators appeared to have encountered prey with similar average speeds (Figure 2A), and our results do not support our prediction that predators would encounter prey with varying levels of speed (Figure 2B).</w:t>
      </w:r>
    </w:p>
    <w:p>
      <w:pPr>
        <w:pStyle w:val="CaptionedFigure"/>
      </w:pPr>
      <w:r>
        <w:drawing>
          <wp:inline>
            <wp:extent cx="5969000" cy="2865120"/>
            <wp:effectExtent b="0" l="0" r="0" t="0"/>
            <wp:docPr descr="Figure 2. 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 title="" id="36" name="Picture"/>
            <a:graphic>
              <a:graphicData uri="http://schemas.openxmlformats.org/drawingml/2006/picture">
                <pic:pic>
                  <pic:nvPicPr>
                    <pic:cNvPr descr="C:/Users/maxim/OneDrive/Documents/GitHub/Chapter2/outputs/05_outputs_figures/05_figure2.png" id="37" name="Picture"/>
                    <pic:cNvPicPr>
                      <a:picLocks noChangeArrowheads="1" noChangeAspect="1"/>
                    </pic:cNvPicPr>
                  </pic:nvPicPr>
                  <pic:blipFill>
                    <a:blip r:embed="rId35"/>
                    <a:stretch>
                      <a:fillRect/>
                    </a:stretch>
                  </pic:blipFill>
                  <pic:spPr bwMode="auto">
                    <a:xfrm>
                      <a:off x="0" y="0"/>
                      <a:ext cx="5969000" cy="286512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of the among individual differences in average behaviour. (B) Coefficient fo variation of the among individual differences in intra individual variance (i.e. specialization).</w:t>
      </w:r>
    </w:p>
    <w:p>
      <w:pPr>
        <w:pStyle w:val="BodyText"/>
      </w:pPr>
      <w:r>
        <w:t xml:space="preserve">We predicted that, with experience, predators would become either increasingly flexible, or, more specialized. Here, we found that predators became generally more flexible with experience, but this increase in flexibility was only minimal (Figure 3 A and B). Thus we cannot conclude that experience had an important effect on behavioural specialization. Yet, as we have outlined in Figure 2, it appears that among individual differences in specialization increase when individuals are advanced compared to when they are novice (Figure 3 A and B).</w:t>
      </w:r>
    </w:p>
    <w:p>
      <w:pPr>
        <w:pStyle w:val="CaptionedFigure"/>
      </w:pPr>
      <w:r>
        <w:drawing>
          <wp:inline>
            <wp:extent cx="5969000" cy="3820160"/>
            <wp:effectExtent b="0" l="0" r="0" t="0"/>
            <wp:docPr descr="Figure 3. Distribution of the intra individual behavioural variation (i.e. specialization) of predators when they were (A) novices and then (B) advanced hunters. The red band displays the 95% CI of the intercept for the intra individual standard deviation in predator speed." title="" id="39" name="Picture"/>
            <a:graphic>
              <a:graphicData uri="http://schemas.openxmlformats.org/drawingml/2006/picture">
                <pic:pic>
                  <pic:nvPicPr>
                    <pic:cNvPr descr="C:/Users/maxim/OneDrive/Documents/GitHub/Chapter2/outputs/05_outputs_figures/05_figure3.png" id="40" name="Picture"/>
                    <pic:cNvPicPr>
                      <a:picLocks noChangeArrowheads="1" noChangeAspect="1"/>
                    </pic:cNvPicPr>
                  </pic:nvPicPr>
                  <pic:blipFill>
                    <a:blip r:embed="rId38"/>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1"/>
    <w:bookmarkStart w:id="45"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were also travelling faster in all their matches (i.e. they were more specialized at travelling fast). Thus, slower predators were also more flexible in their movement through time (Figure 4). This pattern became stronger as predators gained experience (Figure 4). In general, predators tended to be faster and also more specialized in this strategy when they encountered prey that were on average faster (Figure 4). Moreover, predators favored and specialized in a faster foraging mode when encounters with prey were more predictable, and these relationships also became stronger with experience (Figure 4).</w:t>
      </w:r>
    </w:p>
    <w:p>
      <w:pPr>
        <w:pStyle w:val="BodyText"/>
      </w:pPr>
      <w:r>
        <w:t xml:space="preserve">The foraging strategies of predators, that is, the correlations between the mean and variance of speed, remained structurally stable among the levels of experience. For instance, novice predators that tended to be faster also kept this strategy as they gained experience (Figure 4 inside the black squares). Overall, we detected the same patterns for within-experience state correlations. The correlations between trait values were also stronger among novice-intermediate and intermediate-advanced states than between novice-advanced states, indicating that behavioural changes in predators occurred as they gained experience.</w:t>
      </w:r>
    </w:p>
    <w:p>
      <w:pPr>
        <w:pStyle w:val="CaptionedFigure"/>
      </w:pPr>
      <w:r>
        <w:drawing>
          <wp:inline>
            <wp:extent cx="5969000" cy="5167194"/>
            <wp:effectExtent b="0" l="0" r="0" t="0"/>
            <wp:docPr descr="Figure 4.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3" name="Picture"/>
            <a:graphic>
              <a:graphicData uri="http://schemas.openxmlformats.org/drawingml/2006/picture">
                <pic:pic>
                  <pic:nvPicPr>
                    <pic:cNvPr descr="C:/Users/maxim/OneDrive/Documents/GitHub/Chapter2/outputs/05_outputs_figures/05_figure4.png" id="44" name="Picture"/>
                    <pic:cNvPicPr>
                      <a:picLocks noChangeArrowheads="1" noChangeAspect="1"/>
                    </pic:cNvPicPr>
                  </pic:nvPicPr>
                  <pic:blipFill>
                    <a:blip r:embed="rId42"/>
                    <a:stretch>
                      <a:fillRect/>
                    </a:stretch>
                  </pic:blipFill>
                  <pic:spPr bwMode="auto">
                    <a:xfrm>
                      <a:off x="0" y="0"/>
                      <a:ext cx="5969000" cy="5167194"/>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5"/>
    <w:bookmarkStart w:id="46" w:name="X97d8a9e147c9f69411c72343e7f467948ed7cd6"/>
    <w:p>
      <w:pPr>
        <w:pStyle w:val="Heading2"/>
      </w:pPr>
      <w:r>
        <w:t xml:space="preserve">Hunting success of behavioural specialists vs generalists</w:t>
      </w:r>
    </w:p>
    <w:p>
      <w:pPr>
        <w:pStyle w:val="FirstParagraph"/>
      </w:pPr>
      <w:r>
        <w:t xml:space="preserve">We did not detect significant relationships between the predators’ average nor intra individual variation in speed and hunting success (Figure 4), indicating that both slow/flexible and fast/specialist predators were both equally successful. However, when predators were novice, there was a strong positive correlation between the variation in prey that they encountered and their hunting success. Hence, novice individuals that experienced more unpredictable prey encounters at this stage were also more successful. This relationship was decoupled at the later experience levels, such that unpredictable encounters at intermediate and advanced stages were not associated with hunting success anymore.</w:t>
      </w:r>
    </w:p>
    <w:p>
      <w:r>
        <w:br w:type="page"/>
      </w:r>
    </w:p>
    <w:bookmarkEnd w:id="46"/>
    <w:bookmarkEnd w:id="47"/>
    <w:bookmarkStart w:id="162" w:name="litterature-cited"/>
    <w:p>
      <w:pPr>
        <w:pStyle w:val="Heading1"/>
      </w:pPr>
      <w:r>
        <w:t xml:space="preserve">LITTERATURE CITED</w:t>
      </w:r>
    </w:p>
    <w:bookmarkStart w:id="161" w:name="refs"/>
    <w:bookmarkStart w:id="49" w:name="ref-Araujo.etal2011"/>
    <w:p>
      <w:pPr>
        <w:pStyle w:val="Bibliography"/>
      </w:pPr>
      <w:r>
        <w:t xml:space="preserve">Araújo, M.S., Bolnick, D.I. &amp; Layman, C.A. (2011).</w:t>
      </w:r>
      <w:r>
        <w:t xml:space="preserve"> </w:t>
      </w:r>
      <w:hyperlink r:id="rId48">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49"/>
    <w:bookmarkStart w:id="51" w:name="ref-Beauchamp2020"/>
    <w:p>
      <w:pPr>
        <w:pStyle w:val="Bibliography"/>
      </w:pPr>
      <w:r>
        <w:t xml:space="preserve">Beauchamp, G. (2020).</w:t>
      </w:r>
      <w:r>
        <w:t xml:space="preserve"> </w:t>
      </w:r>
      <w:hyperlink r:id="rId50">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1"/>
    <w:bookmarkStart w:id="53" w:name="ref-Burkner2017"/>
    <w:p>
      <w:pPr>
        <w:pStyle w:val="Bibliography"/>
      </w:pPr>
      <w:r>
        <w:t xml:space="preserve">Bürkner, P.-C. (2017).</w:t>
      </w:r>
      <w:r>
        <w:t xml:space="preserve"> </w:t>
      </w:r>
      <w:hyperlink r:id="rId52">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3"/>
    <w:bookmarkStart w:id="55" w:name="ref-Cere.etal2021"/>
    <w:p>
      <w:pPr>
        <w:pStyle w:val="Bibliography"/>
      </w:pPr>
      <w:r>
        <w:t xml:space="preserve">Céré, J., Montiglio, P.-O. &amp; Kelly, C.D. (2021).</w:t>
      </w:r>
      <w:r>
        <w:t xml:space="preserve"> </w:t>
      </w:r>
      <w:hyperlink r:id="rId54">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5"/>
    <w:bookmarkStart w:id="57" w:name="ref-Chang.etal2017"/>
    <w:p>
      <w:pPr>
        <w:pStyle w:val="Bibliography"/>
      </w:pPr>
      <w:r>
        <w:t xml:space="preserve">Chang, C., Teo, H.Y., Norma-Rashid, Y. &amp; Li, D. (2017).</w:t>
      </w:r>
      <w:r>
        <w:t xml:space="preserve"> </w:t>
      </w:r>
      <w:hyperlink r:id="rId56">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57"/>
    <w:bookmarkStart w:id="59" w:name="X8f96d1d7960a4ec81bae6d97ed75b01618a8636"/>
    <w:p>
      <w:pPr>
        <w:pStyle w:val="Bibliography"/>
      </w:pPr>
      <w:r>
        <w:t xml:space="preserve">Cleasby, I.R., Nakagawa, S. &amp; Schielzeth, H. (2015).</w:t>
      </w:r>
      <w:r>
        <w:t xml:space="preserve"> </w:t>
      </w:r>
      <w:hyperlink r:id="rId58">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59"/>
    <w:bookmarkStart w:id="61"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0">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1"/>
    <w:bookmarkStart w:id="63" w:name="ref-Davoren.etal2003"/>
    <w:p>
      <w:pPr>
        <w:pStyle w:val="Bibliography"/>
      </w:pPr>
      <w:r>
        <w:t xml:space="preserve">Davoren, G.K., Montevecchi, W.A. &amp; Anderson, J.T. (2003).</w:t>
      </w:r>
      <w:r>
        <w:t xml:space="preserve"> </w:t>
      </w:r>
      <w:hyperlink r:id="rId62">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3"/>
    <w:bookmarkStart w:id="65" w:name="ref-Dingemanse.etal2022"/>
    <w:p>
      <w:pPr>
        <w:pStyle w:val="Bibliography"/>
      </w:pPr>
      <w:r>
        <w:t xml:space="preserve">Dingemanse, N.J., Hertel, A.G. &amp; Royauté, R. (2022).</w:t>
      </w:r>
      <w:r>
        <w:t xml:space="preserve"> </w:t>
      </w:r>
      <w:hyperlink r:id="rId64">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65"/>
    <w:bookmarkStart w:id="66"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6"/>
    <w:bookmarkStart w:id="68" w:name="ref-Dukas2019"/>
    <w:p>
      <w:pPr>
        <w:pStyle w:val="Bibliography"/>
      </w:pPr>
      <w:r>
        <w:t xml:space="preserve">Dukas, R. (2019).</w:t>
      </w:r>
      <w:r>
        <w:t xml:space="preserve"> </w:t>
      </w:r>
      <w:hyperlink r:id="rId67">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68"/>
    <w:bookmarkStart w:id="70" w:name="ref-Edwards.Jackson1994"/>
    <w:p>
      <w:pPr>
        <w:pStyle w:val="Bibliography"/>
      </w:pPr>
      <w:r>
        <w:t xml:space="preserve">Edwards, G.B. &amp; Jackson, R.R. (1994).</w:t>
      </w:r>
      <w:r>
        <w:t xml:space="preserve"> </w:t>
      </w:r>
      <w:hyperlink r:id="rId6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0"/>
    <w:bookmarkStart w:id="72" w:name="ref-Estes.etal2003"/>
    <w:p>
      <w:pPr>
        <w:pStyle w:val="Bibliography"/>
      </w:pPr>
      <w:r>
        <w:t xml:space="preserve">Estes, J.A., Riedman, M.L., Staedler, M.M., Tinker, M.T. &amp; Lyon, B.E. (2003).</w:t>
      </w:r>
      <w:r>
        <w:t xml:space="preserve"> </w:t>
      </w:r>
      <w:hyperlink r:id="rId71">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2"/>
    <w:bookmarkStart w:id="74" w:name="ref-FraserFranco.etal2022"/>
    <w:p>
      <w:pPr>
        <w:pStyle w:val="Bibliography"/>
      </w:pPr>
      <w:r>
        <w:t xml:space="preserve">Fraser Franco, M., Santostefano, F., Kelly, C.D. &amp; Montiglio, P.-O. (2022).</w:t>
      </w:r>
      <w:r>
        <w:t xml:space="preserve"> </w:t>
      </w:r>
      <w:hyperlink r:id="rId73">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4"/>
    <w:bookmarkStart w:id="75"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5"/>
    <w:bookmarkStart w:id="77" w:name="ref-Griffen.etal2012"/>
    <w:p>
      <w:pPr>
        <w:pStyle w:val="Bibliography"/>
      </w:pPr>
      <w:r>
        <w:t xml:space="preserve">Griffen, B.D., Toscano, B.J. &amp; Gatto, J. (2012).</w:t>
      </w:r>
      <w:r>
        <w:t xml:space="preserve"> </w:t>
      </w:r>
      <w:hyperlink r:id="rId76">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77"/>
    <w:bookmarkStart w:id="79" w:name="ref-Heithaus.etal2018"/>
    <w:p>
      <w:pPr>
        <w:pStyle w:val="Bibliography"/>
      </w:pPr>
      <w:r>
        <w:t xml:space="preserve">Heithaus, M.R., Dill, L.M. &amp; Kiszka, J.J. (2018).</w:t>
      </w:r>
      <w:r>
        <w:t xml:space="preserve"> </w:t>
      </w:r>
      <w:hyperlink r:id="rId78">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79"/>
    <w:bookmarkStart w:id="81" w:name="ref-Holm.etal2019"/>
    <w:p>
      <w:pPr>
        <w:pStyle w:val="Bibliography"/>
      </w:pPr>
      <w:r>
        <w:t xml:space="preserve">Holm, M.W., Rodríguez-Torres, R., Hansen, B.W. &amp; Almeda, R. (2019).</w:t>
      </w:r>
      <w:r>
        <w:t xml:space="preserve"> </w:t>
      </w:r>
      <w:hyperlink r:id="rId80">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1"/>
    <w:bookmarkStart w:id="83" w:name="ref-Holtmann.etal2017"/>
    <w:p>
      <w:pPr>
        <w:pStyle w:val="Bibliography"/>
      </w:pPr>
      <w:r>
        <w:t xml:space="preserve">Holtmann, B., Lagisz, M. &amp; Nakagawa, S. (2017).</w:t>
      </w:r>
      <w:r>
        <w:t xml:space="preserve"> </w:t>
      </w:r>
      <w:hyperlink r:id="rId82">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83"/>
    <w:bookmarkStart w:id="85" w:name="ref-Huey.Pianka1981"/>
    <w:p>
      <w:pPr>
        <w:pStyle w:val="Bibliography"/>
      </w:pPr>
      <w:r>
        <w:t xml:space="preserve">Huey, R.B. &amp; Pianka, E.R. (1981).</w:t>
      </w:r>
      <w:r>
        <w:t xml:space="preserve"> </w:t>
      </w:r>
      <w:hyperlink r:id="rId84">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5"/>
    <w:bookmarkStart w:id="87" w:name="ref-Ishii.Shimada2010"/>
    <w:p>
      <w:pPr>
        <w:pStyle w:val="Bibliography"/>
      </w:pPr>
      <w:r>
        <w:t xml:space="preserve">Ishii, Y. &amp; Shimada, M. (2010).</w:t>
      </w:r>
      <w:r>
        <w:t xml:space="preserve"> </w:t>
      </w:r>
      <w:hyperlink r:id="rId86">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87"/>
    <w:bookmarkStart w:id="89" w:name="ref-Karkarey.etal2017"/>
    <w:p>
      <w:pPr>
        <w:pStyle w:val="Bibliography"/>
      </w:pPr>
      <w:r>
        <w:t xml:space="preserve">Karkarey, R., Alcoverro, T., Kumar, S. &amp; Arthur, R. (2017).</w:t>
      </w:r>
      <w:r>
        <w:t xml:space="preserve"> </w:t>
      </w:r>
      <w:hyperlink r:id="rId88">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89"/>
    <w:bookmarkStart w:id="91" w:name="X861472cb300cb4fe47c34b2285e8585ed9d2165"/>
    <w:p>
      <w:pPr>
        <w:pStyle w:val="Bibliography"/>
      </w:pPr>
      <w:r>
        <w:t xml:space="preserve">Kernaléguen, L., Arnould, J.P.Y., Guinet, C. &amp; Cherel, Y. (2015).</w:t>
      </w:r>
      <w:r>
        <w:t xml:space="preserve"> </w:t>
      </w:r>
      <w:hyperlink r:id="rId90">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1"/>
    <w:bookmarkStart w:id="93" w:name="ref-Kobler.etal2009"/>
    <w:p>
      <w:pPr>
        <w:pStyle w:val="Bibliography"/>
      </w:pPr>
      <w:r>
        <w:t xml:space="preserve">Kobler, A., Klefoth, T., Mehner, T. &amp; Arlinghaus, R. (2009).</w:t>
      </w:r>
      <w:r>
        <w:t xml:space="preserve"> </w:t>
      </w:r>
      <w:hyperlink r:id="rId92">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3"/>
    <w:bookmarkStart w:id="95" w:name="ref-leeDoubleHierarchicalGeneralized2006"/>
    <w:p>
      <w:pPr>
        <w:pStyle w:val="Bibliography"/>
      </w:pPr>
      <w:r>
        <w:t xml:space="preserve">Lee, Y. &amp; Nelder, J.A. (2006).</w:t>
      </w:r>
      <w:r>
        <w:t xml:space="preserve"> </w:t>
      </w:r>
      <w:hyperlink r:id="rId94">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5"/>
    <w:bookmarkStart w:id="97" w:name="X6c7e3aeb277c8347e9da059dcf5014bc78fbbe9"/>
    <w:p>
      <w:pPr>
        <w:pStyle w:val="Bibliography"/>
      </w:pPr>
      <w:r>
        <w:t xml:space="preserve">MacDonald, K. (2007).</w:t>
      </w:r>
      <w:r>
        <w:t xml:space="preserve"> </w:t>
      </w:r>
      <w:hyperlink r:id="rId96">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97"/>
    <w:bookmarkStart w:id="99" w:name="ref-Manlick.etal2021"/>
    <w:p>
      <w:pPr>
        <w:pStyle w:val="Bibliography"/>
      </w:pPr>
      <w:r>
        <w:t xml:space="preserve">Manlick, P.J., Maldonado, K. &amp; Newsome, S.D. (2021).</w:t>
      </w:r>
      <w:r>
        <w:t xml:space="preserve"> </w:t>
      </w:r>
      <w:hyperlink r:id="rId98">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99"/>
    <w:bookmarkStart w:id="101" w:name="ref-Matsumura.Miyatake2022a"/>
    <w:p>
      <w:pPr>
        <w:pStyle w:val="Bibliography"/>
      </w:pPr>
      <w:r>
        <w:t xml:space="preserve">Matsumura, K. &amp; Miyatake, T. (2022).</w:t>
      </w:r>
      <w:r>
        <w:t xml:space="preserve"> </w:t>
      </w:r>
      <w:hyperlink r:id="rId100">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1"/>
    <w:bookmarkStart w:id="103" w:name="ref-Mery.Burns2010"/>
    <w:p>
      <w:pPr>
        <w:pStyle w:val="Bibliography"/>
      </w:pPr>
      <w:r>
        <w:t xml:space="preserve">Mery, F. &amp; Burns, J.G. (2010).</w:t>
      </w:r>
      <w:r>
        <w:t xml:space="preserve"> </w:t>
      </w:r>
      <w:hyperlink r:id="rId102">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3"/>
    <w:bookmarkStart w:id="105" w:name="ref-Michalko.etal2021"/>
    <w:p>
      <w:pPr>
        <w:pStyle w:val="Bibliography"/>
      </w:pPr>
      <w:r>
        <w:t xml:space="preserve">Michalko, R., Gibbons, A.T., Goodacre, S.L. &amp; Pekár, S. (2021).</w:t>
      </w:r>
      <w:r>
        <w:t xml:space="preserve"> </w:t>
      </w:r>
      <w:hyperlink r:id="rId104">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5"/>
    <w:bookmarkStart w:id="107" w:name="ref-Michalko.Pekar2016"/>
    <w:p>
      <w:pPr>
        <w:pStyle w:val="Bibliography"/>
      </w:pPr>
      <w:r>
        <w:t xml:space="preserve">Michalko, R. &amp; Pekár, S. (2016).</w:t>
      </w:r>
      <w:r>
        <w:t xml:space="preserve"> </w:t>
      </w:r>
      <w:hyperlink r:id="rId106">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07"/>
    <w:bookmarkStart w:id="109" w:name="ref-Mitchell.etal2016a"/>
    <w:p>
      <w:pPr>
        <w:pStyle w:val="Bibliography"/>
      </w:pPr>
      <w:r>
        <w:t xml:space="preserve">Mitchell, D.J., Fanson, B.G., Beckmann, C. &amp; Biro, P.A. (2016).</w:t>
      </w:r>
      <w:r>
        <w:t xml:space="preserve"> </w:t>
      </w:r>
      <w:hyperlink r:id="rId108">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09"/>
    <w:bookmarkStart w:id="111" w:name="ref-Moran.etal2017"/>
    <w:p>
      <w:pPr>
        <w:pStyle w:val="Bibliography"/>
      </w:pPr>
      <w:r>
        <w:t xml:space="preserve">Moran, N.P., Wong, B.B.M. &amp; Thompson, R.M. (2017).</w:t>
      </w:r>
      <w:r>
        <w:t xml:space="preserve"> </w:t>
      </w:r>
      <w:hyperlink r:id="rId110">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1"/>
    <w:bookmarkStart w:id="113" w:name="ref-Morse2000"/>
    <w:p>
      <w:pPr>
        <w:pStyle w:val="Bibliography"/>
      </w:pPr>
      <w:r>
        <w:t xml:space="preserve">Morse, D.H. (2000).</w:t>
      </w:r>
      <w:r>
        <w:t xml:space="preserve"> </w:t>
      </w:r>
      <w:hyperlink r:id="rId112">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3"/>
    <w:bookmarkStart w:id="115" w:name="ref-ODea.etal2022"/>
    <w:p>
      <w:pPr>
        <w:pStyle w:val="Bibliography"/>
      </w:pPr>
      <w:r>
        <w:t xml:space="preserve">O’Dea, R.E., Noble, D.W.A. &amp; Nakagawa, S. (2022).</w:t>
      </w:r>
      <w:r>
        <w:t xml:space="preserve"> </w:t>
      </w:r>
      <w:hyperlink r:id="rId114">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5"/>
    <w:bookmarkStart w:id="117" w:name="ref-Patrick.Weimerskirch2014a"/>
    <w:p>
      <w:pPr>
        <w:pStyle w:val="Bibliography"/>
      </w:pPr>
      <w:r>
        <w:t xml:space="preserve">Patrick, S.C. &amp; Weimerskirch, H. (2014a).</w:t>
      </w:r>
      <w:r>
        <w:t xml:space="preserve"> </w:t>
      </w:r>
      <w:hyperlink r:id="rId116">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17"/>
    <w:bookmarkStart w:id="119" w:name="ref-Patrick.Weimerskirch2014"/>
    <w:p>
      <w:pPr>
        <w:pStyle w:val="Bibliography"/>
      </w:pPr>
      <w:r>
        <w:t xml:space="preserve">Patrick, S.C. &amp; Weimerskirch, H. (2014b).</w:t>
      </w:r>
      <w:r>
        <w:t xml:space="preserve"> </w:t>
      </w:r>
      <w:hyperlink r:id="rId118">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19"/>
    <w:bookmarkStart w:id="121" w:name="ref-Paull.etal2012"/>
    <w:p>
      <w:pPr>
        <w:pStyle w:val="Bibliography"/>
      </w:pPr>
      <w:r>
        <w:t xml:space="preserve">Paull, J.S., Martin, R.A. &amp; Pfennig, D.W. (2012).</w:t>
      </w:r>
      <w:r>
        <w:t xml:space="preserve"> </w:t>
      </w:r>
      <w:hyperlink r:id="rId120">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1"/>
    <w:bookmarkStart w:id="123" w:name="ref-Pedersen.etal2019"/>
    <w:p>
      <w:pPr>
        <w:pStyle w:val="Bibliography"/>
      </w:pPr>
      <w:r>
        <w:t xml:space="preserve">Pedersen, E.J., Miller, D.L., Simpson, G.L. &amp; Ross, N. (2019).</w:t>
      </w:r>
      <w:r>
        <w:t xml:space="preserve"> </w:t>
      </w:r>
      <w:hyperlink r:id="rId122">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3"/>
    <w:bookmarkStart w:id="125" w:name="ref-Phillips.etal2017"/>
    <w:p>
      <w:pPr>
        <w:pStyle w:val="Bibliography"/>
      </w:pPr>
      <w:r>
        <w:t xml:space="preserve">Phillips, R.A., Lewis, S., González-Solís, J. &amp; Daunt, F. (2017).</w:t>
      </w:r>
      <w:r>
        <w:t xml:space="preserve"> </w:t>
      </w:r>
      <w:hyperlink r:id="rId124">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5"/>
    <w:bookmarkStart w:id="127" w:name="ref-Piironen.Vehtari2017"/>
    <w:p>
      <w:pPr>
        <w:pStyle w:val="Bibliography"/>
      </w:pPr>
      <w:r>
        <w:t xml:space="preserve">Piironen, J. &amp; Vehtari, A. (2017).</w:t>
      </w:r>
      <w:r>
        <w:t xml:space="preserve"> </w:t>
      </w:r>
      <w:hyperlink r:id="rId126">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27"/>
    <w:bookmarkStart w:id="129" w:name="ref-Potier.etal2015"/>
    <w:p>
      <w:pPr>
        <w:pStyle w:val="Bibliography"/>
      </w:pPr>
      <w:r>
        <w:t xml:space="preserve">Potier, S., Carpentier, A., Grémillet, D., Leroy, B. &amp; Lescroël, A. (2015).</w:t>
      </w:r>
      <w:r>
        <w:t xml:space="preserve"> </w:t>
      </w:r>
      <w:hyperlink r:id="rId128">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29"/>
    <w:bookmarkStart w:id="131" w:name="ref-Reid.etal2010"/>
    <w:p>
      <w:pPr>
        <w:pStyle w:val="Bibliography"/>
      </w:pPr>
      <w:r>
        <w:t xml:space="preserve">Reid, A., Seebacher, F. &amp; Ward, A. (2010).</w:t>
      </w:r>
      <w:r>
        <w:t xml:space="preserve"> </w:t>
      </w:r>
      <w:hyperlink r:id="rId130">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1"/>
    <w:bookmarkStart w:id="133" w:name="ref-Santoro.etal2019"/>
    <w:p>
      <w:pPr>
        <w:pStyle w:val="Bibliography"/>
      </w:pPr>
      <w:r>
        <w:t xml:space="preserve">Santoro, D., Hartley, S. &amp; Lester, P.J. (2019).</w:t>
      </w:r>
      <w:r>
        <w:t xml:space="preserve"> </w:t>
      </w:r>
      <w:hyperlink r:id="rId132">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3"/>
    <w:bookmarkStart w:id="135" w:name="ref-Snell-Rood2013"/>
    <w:p>
      <w:pPr>
        <w:pStyle w:val="Bibliography"/>
      </w:pPr>
      <w:r>
        <w:t xml:space="preserve">Snell-Rood, E.C. (2013).</w:t>
      </w:r>
      <w:r>
        <w:t xml:space="preserve"> </w:t>
      </w:r>
      <w:hyperlink r:id="rId134">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5"/>
    <w:bookmarkStart w:id="137" w:name="ref-Tinker.etal2008"/>
    <w:p>
      <w:pPr>
        <w:pStyle w:val="Bibliography"/>
      </w:pPr>
      <w:r>
        <w:t xml:space="preserve">Tinker, M.T., Bentall, G. &amp; Estes, J.A. (2008).</w:t>
      </w:r>
      <w:r>
        <w:t xml:space="preserve"> </w:t>
      </w:r>
      <w:hyperlink r:id="rId136">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37"/>
    <w:bookmarkStart w:id="138"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38"/>
    <w:bookmarkStart w:id="140" w:name="Xa9f710354cc886f3275f2724e3e26c0203e8293"/>
    <w:p>
      <w:pPr>
        <w:pStyle w:val="Bibliography"/>
      </w:pPr>
      <w:r>
        <w:t xml:space="preserve">Toscano, B.J., Gownaris, N.J., Heerhartz, S.M. &amp; Monaco, C.J. (2016).</w:t>
      </w:r>
      <w:r>
        <w:t xml:space="preserve"> </w:t>
      </w:r>
      <w:hyperlink r:id="rId139">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0"/>
    <w:bookmarkStart w:id="142" w:name="X2d34a8037745a9f1e9ed0eb47d31f23e92657a6"/>
    <w:p>
      <w:pPr>
        <w:pStyle w:val="Bibliography"/>
      </w:pPr>
      <w:r>
        <w:t xml:space="preserve">Toscano, B.J. &amp; Griffen, B.D. (2014).</w:t>
      </w:r>
      <w:r>
        <w:t xml:space="preserve"> </w:t>
      </w:r>
      <w:hyperlink r:id="rId141">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2"/>
    <w:bookmarkStart w:id="144" w:name="ref-vandenBosch.etal2019"/>
    <w:p>
      <w:pPr>
        <w:pStyle w:val="Bibliography"/>
      </w:pPr>
      <w:r>
        <w:t xml:space="preserve">van den Bosch, M., Baert, J.M., Müller, W., Lens, L. &amp; Stienen, E.W.M. (2019).</w:t>
      </w:r>
      <w:r>
        <w:t xml:space="preserve"> </w:t>
      </w:r>
      <w:hyperlink r:id="rId143">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4"/>
    <w:bookmarkStart w:id="146" w:name="ref-Vehtari.etal2017"/>
    <w:p>
      <w:pPr>
        <w:pStyle w:val="Bibliography"/>
      </w:pPr>
      <w:r>
        <w:t xml:space="preserve">Vehtari, A., Gelman, A. &amp; Gabry, J. (2017).</w:t>
      </w:r>
      <w:r>
        <w:t xml:space="preserve"> </w:t>
      </w:r>
      <w:hyperlink r:id="rId145">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6"/>
    <w:bookmarkStart w:id="148" w:name="ref-Vehtari.etal2022"/>
    <w:p>
      <w:pPr>
        <w:pStyle w:val="Bibliography"/>
      </w:pPr>
      <w:r>
        <w:t xml:space="preserve">Vehtari, A., Simpson, D., Gelman, A., Yao, Y. &amp; Gabry, J. (2022).</w:t>
      </w:r>
      <w:r>
        <w:t xml:space="preserve"> </w:t>
      </w:r>
      <w:hyperlink r:id="rId147">
        <w:r>
          <w:rPr>
            <w:rStyle w:val="Hyperlink"/>
          </w:rPr>
          <w:t xml:space="preserve">Pareto</w:t>
        </w:r>
        <w:r>
          <w:rPr>
            <w:rStyle w:val="Hyperlink"/>
          </w:rPr>
          <w:t xml:space="preserve"> </w:t>
        </w:r>
        <w:r>
          <w:rPr>
            <w:rStyle w:val="Hyperlink"/>
          </w:rPr>
          <w:t xml:space="preserve">Smoothed Importance Sampling</w:t>
        </w:r>
      </w:hyperlink>
      <w:r>
        <w:t xml:space="preserve">.</w:t>
      </w:r>
    </w:p>
    <w:bookmarkEnd w:id="148"/>
    <w:bookmarkStart w:id="150" w:name="ref-viaAdaptivePhenotypicPlasticity1995"/>
    <w:p>
      <w:pPr>
        <w:pStyle w:val="Bibliography"/>
      </w:pPr>
      <w:r>
        <w:t xml:space="preserve">Via, S., Gomulkiewicz, R., De Jong, G., Scheiner, S.M., Schlichting, C.D. &amp; Van Tienderen, P.H. (1995).</w:t>
      </w:r>
      <w:r>
        <w:t xml:space="preserve"> </w:t>
      </w:r>
      <w:hyperlink r:id="rId149">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0"/>
    <w:bookmarkStart w:id="152" w:name="ref-Via.Lande1985"/>
    <w:p>
      <w:pPr>
        <w:pStyle w:val="Bibliography"/>
      </w:pPr>
      <w:r>
        <w:t xml:space="preserve">Via, S. &amp; Lande, R. (1985).</w:t>
      </w:r>
      <w:r>
        <w:t xml:space="preserve"> </w:t>
      </w:r>
      <w:hyperlink r:id="rId151">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2"/>
    <w:bookmarkStart w:id="154" w:name="ref-Weimerskirch2007"/>
    <w:p>
      <w:pPr>
        <w:pStyle w:val="Bibliography"/>
      </w:pPr>
      <w:r>
        <w:t xml:space="preserve">Weimerskirch, H. (2007).</w:t>
      </w:r>
      <w:r>
        <w:t xml:space="preserve"> </w:t>
      </w:r>
      <w:hyperlink r:id="rId153">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4"/>
    <w:bookmarkStart w:id="156" w:name="ref-westneatBiologyHiddenResidual2014"/>
    <w:p>
      <w:pPr>
        <w:pStyle w:val="Bibliography"/>
      </w:pPr>
      <w:r>
        <w:t xml:space="preserve">Westneat, D.F., Wright, J. &amp; Dingemanse, N.J. (2014).</w:t>
      </w:r>
      <w:r>
        <w:t xml:space="preserve"> </w:t>
      </w:r>
      <w:hyperlink r:id="rId155">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6"/>
    <w:bookmarkStart w:id="158" w:name="ref-Wilson-Rankin2015"/>
    <w:p>
      <w:pPr>
        <w:pStyle w:val="Bibliography"/>
      </w:pPr>
      <w:r>
        <w:t xml:space="preserve">Wilson-Rankin, E.E. (2015).</w:t>
      </w:r>
      <w:r>
        <w:t xml:space="preserve"> </w:t>
      </w:r>
      <w:hyperlink r:id="rId157">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58"/>
    <w:bookmarkStart w:id="160" w:name="ref-Woo.etal2008"/>
    <w:p>
      <w:pPr>
        <w:pStyle w:val="Bibliography"/>
      </w:pPr>
      <w:r>
        <w:t xml:space="preserve">Woo, K.J., Elliott, K.H., Davidson, M., Gaston, A.J. &amp; Davoren, G.K. (2008).</w:t>
      </w:r>
      <w:r>
        <w:t xml:space="preserve"> </w:t>
      </w:r>
      <w:hyperlink r:id="rId159">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0"/>
    <w:bookmarkEnd w:id="161"/>
    <w:bookmarkEnd w:id="162"/>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13501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860B53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126F7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0ECD51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FEA9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BD62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204D19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0F4AE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CAF25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8492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648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25" Target="https://docs.alliancecan.ca/wiki/Cedar" TargetMode="External" /><Relationship Type="http://schemas.openxmlformats.org/officeDocument/2006/relationships/hyperlink" Id="rId112" Target="https://doi.org/10.1006/anbe.2000.1546" TargetMode="External" /><Relationship Type="http://schemas.openxmlformats.org/officeDocument/2006/relationships/hyperlink" Id="rId157" Target="https://doi.org/10.1007/s00265-014-1861-1" TargetMode="External" /><Relationship Type="http://schemas.openxmlformats.org/officeDocument/2006/relationships/hyperlink" Id="rId50" Target="https://doi.org/10.1007/s00265-020-02833-0" TargetMode="External" /><Relationship Type="http://schemas.openxmlformats.org/officeDocument/2006/relationships/hyperlink" Id="rId92" Target="https://doi.org/10.1007/s00442-009-1415-9" TargetMode="External" /><Relationship Type="http://schemas.openxmlformats.org/officeDocument/2006/relationships/hyperlink" Id="rId106" Target="https://doi.org/10.1007/s00442-016-3631-4" TargetMode="External" /><Relationship Type="http://schemas.openxmlformats.org/officeDocument/2006/relationships/hyperlink" Id="rId139" Target="https://doi.org/10.1007/s00442-016-3648-8" TargetMode="External" /><Relationship Type="http://schemas.openxmlformats.org/officeDocument/2006/relationships/hyperlink" Id="rId86" Target="https://doi.org/10.1007/s10144-009-0185-x" TargetMode="External" /><Relationship Type="http://schemas.openxmlformats.org/officeDocument/2006/relationships/hyperlink" Id="rId102" Target="https://doi.org/10.1007/s10682-009-9336-y" TargetMode="External" /><Relationship Type="http://schemas.openxmlformats.org/officeDocument/2006/relationships/hyperlink" Id="rId126" Target="https://doi.org/10.1007/s11222-016-9649-y" TargetMode="External" /><Relationship Type="http://schemas.openxmlformats.org/officeDocument/2006/relationships/hyperlink" Id="rId145" Target="https://doi.org/10.1007/s11222-016-9696-4" TargetMode="External" /><Relationship Type="http://schemas.openxmlformats.org/officeDocument/2006/relationships/hyperlink" Id="rId96" Target="https://doi.org/10.1007/s12110-007-9019-8" TargetMode="External" /><Relationship Type="http://schemas.openxmlformats.org/officeDocument/2006/relationships/hyperlink" Id="rId78" Target="https://doi.org/10.1016/B978-0-12-804327-1.00126-6" TargetMode="External" /><Relationship Type="http://schemas.openxmlformats.org/officeDocument/2006/relationships/hyperlink" Id="rId149" Target="https://doi.org/10.1016/S0169-5347(00)89061-8" TargetMode="External" /><Relationship Type="http://schemas.openxmlformats.org/officeDocument/2006/relationships/hyperlink" Id="rId134" Target="https://doi.org/10.1016/j.anbehav.2012.12.031" TargetMode="External" /><Relationship Type="http://schemas.openxmlformats.org/officeDocument/2006/relationships/hyperlink" Id="rId128" Target="https://doi.org/10.1016/j.anbehav.2015.02.008" TargetMode="External" /><Relationship Type="http://schemas.openxmlformats.org/officeDocument/2006/relationships/hyperlink" Id="rId88" Target="https://doi.org/10.1016/j.anbehav.2017.07.010" TargetMode="External" /><Relationship Type="http://schemas.openxmlformats.org/officeDocument/2006/relationships/hyperlink" Id="rId67" Target="https://doi.org/10.1016/j.anbehav.2018.05.010" TargetMode="External" /><Relationship Type="http://schemas.openxmlformats.org/officeDocument/2006/relationships/hyperlink" Id="rId54" Target="https://doi.org/10.1016/j.anbehav.2021.06.010" TargetMode="External" /><Relationship Type="http://schemas.openxmlformats.org/officeDocument/2006/relationships/hyperlink" Id="rId153" Target="https://doi.org/10.1016/j.dsr2.2006.11.013" TargetMode="External" /><Relationship Type="http://schemas.openxmlformats.org/officeDocument/2006/relationships/hyperlink" Id="rId80" Target="https://doi.org/10.1016/j.jembe.2018.11.002" TargetMode="External" /><Relationship Type="http://schemas.openxmlformats.org/officeDocument/2006/relationships/hyperlink" Id="rId132" Target="https://doi.org/10.1038/s41598-019-41791-0" TargetMode="External" /><Relationship Type="http://schemas.openxmlformats.org/officeDocument/2006/relationships/hyperlink" Id="rId56" Target="https://doi.org/10.1038/srep40734" TargetMode="External" /><Relationship Type="http://schemas.openxmlformats.org/officeDocument/2006/relationships/hyperlink" Id="rId71" Target="https://doi.org/10.1046/j.1365-2656.2003.00690.x" TargetMode="External" /><Relationship Type="http://schemas.openxmlformats.org/officeDocument/2006/relationships/hyperlink" Id="rId136" Target="https://doi.org/10.1073/pnas.0709263105" TargetMode="External" /><Relationship Type="http://schemas.openxmlformats.org/officeDocument/2006/relationships/hyperlink" Id="rId69" Target="https://doi.org/10.1080/03014223.1994.9517994" TargetMode="External" /><Relationship Type="http://schemas.openxmlformats.org/officeDocument/2006/relationships/hyperlink" Id="rId104" Target="https://doi.org/10.1093/beheco/araa123" TargetMode="External" /><Relationship Type="http://schemas.openxmlformats.org/officeDocument/2006/relationships/hyperlink" Id="rId64" Target="https://doi.org/10.1093/beheco/arac006" TargetMode="External" /><Relationship Type="http://schemas.openxmlformats.org/officeDocument/2006/relationships/hyperlink" Id="rId73" Target="https://doi.org/10.1093/beheco/arac063" TargetMode="External" /><Relationship Type="http://schemas.openxmlformats.org/officeDocument/2006/relationships/hyperlink" Id="rId143" Target="https://doi.org/10.1093/beheco/arz016" TargetMode="External" /><Relationship Type="http://schemas.openxmlformats.org/officeDocument/2006/relationships/hyperlink" Id="rId116" Target="https://doi.org/10.1098/rsbl.2014.0630" TargetMode="External" /><Relationship Type="http://schemas.openxmlformats.org/officeDocument/2006/relationships/hyperlink" Id="rId108" Target="https://doi.org/10.1098/rsos.160352" TargetMode="External" /><Relationship Type="http://schemas.openxmlformats.org/officeDocument/2006/relationships/hyperlink" Id="rId82" Target="https://doi.org/10.1111/1365-2435.12779" TargetMode="External" /><Relationship Type="http://schemas.openxmlformats.org/officeDocument/2006/relationships/hyperlink" Id="rId141" Target="https://doi.org/10.1111/1365-2656.12236" TargetMode="External" /><Relationship Type="http://schemas.openxmlformats.org/officeDocument/2006/relationships/hyperlink" Id="rId90" Target="https://doi.org/10.1111/1365-2656.12347" TargetMode="External" /><Relationship Type="http://schemas.openxmlformats.org/officeDocument/2006/relationships/hyperlink" Id="rId98" Target="https://doi.org/10.1111/1365-2656.13583" TargetMode="External" /><Relationship Type="http://schemas.openxmlformats.org/officeDocument/2006/relationships/hyperlink" Id="rId58" Target="https://doi.org/10.1111/2041-210X.12281" TargetMode="External" /><Relationship Type="http://schemas.openxmlformats.org/officeDocument/2006/relationships/hyperlink" Id="rId114" Target="https://doi.org/10.1111/2041-210X.13755" TargetMode="External" /><Relationship Type="http://schemas.openxmlformats.org/officeDocument/2006/relationships/hyperlink" Id="rId155" Target="https://doi.org/10.1111/brv.12131" TargetMode="External" /><Relationship Type="http://schemas.openxmlformats.org/officeDocument/2006/relationships/hyperlink" Id="rId60" Target="https://doi.org/10.1111/ele.12970" TargetMode="External" /><Relationship Type="http://schemas.openxmlformats.org/officeDocument/2006/relationships/hyperlink" Id="rId100" Target="https://doi.org/10.1111/eth.13272" TargetMode="External" /><Relationship Type="http://schemas.openxmlformats.org/officeDocument/2006/relationships/hyperlink" Id="rId120" Target="https://doi.org/10.1111/j.1095-8312.2012.01982.x" TargetMode="External" /><Relationship Type="http://schemas.openxmlformats.org/officeDocument/2006/relationships/hyperlink" Id="rId159" Target="https://doi.org/10.1111/j.1365-2656.2008.01429.x" TargetMode="External" /><Relationship Type="http://schemas.openxmlformats.org/officeDocument/2006/relationships/hyperlink" Id="rId48" Target="https://doi.org/10.1111/j.1461-0248.2011.01662.x" TargetMode="External" /><Relationship Type="http://schemas.openxmlformats.org/officeDocument/2006/relationships/hyperlink" Id="rId94" Target="https://doi.org/10.1111/j.1467-9876.2006.00538.x" TargetMode="External" /><Relationship Type="http://schemas.openxmlformats.org/officeDocument/2006/relationships/hyperlink" Id="rId151" Target="https://doi.org/10.1111/j.1558-5646.1985.tb00391.x" TargetMode="External" /><Relationship Type="http://schemas.openxmlformats.org/officeDocument/2006/relationships/hyperlink" Id="rId110" Target="https://doi.org/10.1111/oik.03642" TargetMode="External" /><Relationship Type="http://schemas.openxmlformats.org/officeDocument/2006/relationships/hyperlink" Id="rId130" Target="https://doi.org/10.1163/000579509X12512871386137" TargetMode="External" /><Relationship Type="http://schemas.openxmlformats.org/officeDocument/2006/relationships/hyperlink" Id="rId118" Target="https://doi.org/10.1371/journal.pone.0087269" TargetMode="External" /><Relationship Type="http://schemas.openxmlformats.org/officeDocument/2006/relationships/hyperlink" Id="rId52" Target="https://doi.org/10.18637/jss.v080.i01" TargetMode="External" /><Relationship Type="http://schemas.openxmlformats.org/officeDocument/2006/relationships/hyperlink" Id="rId62" Target="https://doi.org/10.1890/02-0208" TargetMode="External" /><Relationship Type="http://schemas.openxmlformats.org/officeDocument/2006/relationships/hyperlink" Id="rId76" Target="https://doi.org/10.1890/11-2153.1" TargetMode="External" /><Relationship Type="http://schemas.openxmlformats.org/officeDocument/2006/relationships/hyperlink" Id="rId84" Target="https://doi.org/10.2307/1936998" TargetMode="External" /><Relationship Type="http://schemas.openxmlformats.org/officeDocument/2006/relationships/hyperlink" Id="rId124" Target="https://doi.org/10.3354/meps12217" TargetMode="External" /><Relationship Type="http://schemas.openxmlformats.org/officeDocument/2006/relationships/hyperlink" Id="rId147" Target="https://doi.org/10.48550/arXiv.1507.02646" TargetMode="External" /><Relationship Type="http://schemas.openxmlformats.org/officeDocument/2006/relationships/hyperlink" Id="rId122"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112" Target="https://doi.org/10.1006/anbe.2000.1546" TargetMode="External" /><Relationship Type="http://schemas.openxmlformats.org/officeDocument/2006/relationships/hyperlink" Id="rId157" Target="https://doi.org/10.1007/s00265-014-1861-1" TargetMode="External" /><Relationship Type="http://schemas.openxmlformats.org/officeDocument/2006/relationships/hyperlink" Id="rId50" Target="https://doi.org/10.1007/s00265-020-02833-0" TargetMode="External" /><Relationship Type="http://schemas.openxmlformats.org/officeDocument/2006/relationships/hyperlink" Id="rId92" Target="https://doi.org/10.1007/s00442-009-1415-9" TargetMode="External" /><Relationship Type="http://schemas.openxmlformats.org/officeDocument/2006/relationships/hyperlink" Id="rId106" Target="https://doi.org/10.1007/s00442-016-3631-4" TargetMode="External" /><Relationship Type="http://schemas.openxmlformats.org/officeDocument/2006/relationships/hyperlink" Id="rId139" Target="https://doi.org/10.1007/s00442-016-3648-8" TargetMode="External" /><Relationship Type="http://schemas.openxmlformats.org/officeDocument/2006/relationships/hyperlink" Id="rId86" Target="https://doi.org/10.1007/s10144-009-0185-x" TargetMode="External" /><Relationship Type="http://schemas.openxmlformats.org/officeDocument/2006/relationships/hyperlink" Id="rId102" Target="https://doi.org/10.1007/s10682-009-9336-y" TargetMode="External" /><Relationship Type="http://schemas.openxmlformats.org/officeDocument/2006/relationships/hyperlink" Id="rId126" Target="https://doi.org/10.1007/s11222-016-9649-y" TargetMode="External" /><Relationship Type="http://schemas.openxmlformats.org/officeDocument/2006/relationships/hyperlink" Id="rId145" Target="https://doi.org/10.1007/s11222-016-9696-4" TargetMode="External" /><Relationship Type="http://schemas.openxmlformats.org/officeDocument/2006/relationships/hyperlink" Id="rId96" Target="https://doi.org/10.1007/s12110-007-9019-8" TargetMode="External" /><Relationship Type="http://schemas.openxmlformats.org/officeDocument/2006/relationships/hyperlink" Id="rId78" Target="https://doi.org/10.1016/B978-0-12-804327-1.00126-6" TargetMode="External" /><Relationship Type="http://schemas.openxmlformats.org/officeDocument/2006/relationships/hyperlink" Id="rId149" Target="https://doi.org/10.1016/S0169-5347(00)89061-8" TargetMode="External" /><Relationship Type="http://schemas.openxmlformats.org/officeDocument/2006/relationships/hyperlink" Id="rId134" Target="https://doi.org/10.1016/j.anbehav.2012.12.031" TargetMode="External" /><Relationship Type="http://schemas.openxmlformats.org/officeDocument/2006/relationships/hyperlink" Id="rId128" Target="https://doi.org/10.1016/j.anbehav.2015.02.008" TargetMode="External" /><Relationship Type="http://schemas.openxmlformats.org/officeDocument/2006/relationships/hyperlink" Id="rId88" Target="https://doi.org/10.1016/j.anbehav.2017.07.010" TargetMode="External" /><Relationship Type="http://schemas.openxmlformats.org/officeDocument/2006/relationships/hyperlink" Id="rId67" Target="https://doi.org/10.1016/j.anbehav.2018.05.010" TargetMode="External" /><Relationship Type="http://schemas.openxmlformats.org/officeDocument/2006/relationships/hyperlink" Id="rId54" Target="https://doi.org/10.1016/j.anbehav.2021.06.010" TargetMode="External" /><Relationship Type="http://schemas.openxmlformats.org/officeDocument/2006/relationships/hyperlink" Id="rId153" Target="https://doi.org/10.1016/j.dsr2.2006.11.013" TargetMode="External" /><Relationship Type="http://schemas.openxmlformats.org/officeDocument/2006/relationships/hyperlink" Id="rId80" Target="https://doi.org/10.1016/j.jembe.2018.11.002" TargetMode="External" /><Relationship Type="http://schemas.openxmlformats.org/officeDocument/2006/relationships/hyperlink" Id="rId132" Target="https://doi.org/10.1038/s41598-019-41791-0" TargetMode="External" /><Relationship Type="http://schemas.openxmlformats.org/officeDocument/2006/relationships/hyperlink" Id="rId56" Target="https://doi.org/10.1038/srep40734" TargetMode="External" /><Relationship Type="http://schemas.openxmlformats.org/officeDocument/2006/relationships/hyperlink" Id="rId71" Target="https://doi.org/10.1046/j.1365-2656.2003.00690.x" TargetMode="External" /><Relationship Type="http://schemas.openxmlformats.org/officeDocument/2006/relationships/hyperlink" Id="rId136" Target="https://doi.org/10.1073/pnas.0709263105" TargetMode="External" /><Relationship Type="http://schemas.openxmlformats.org/officeDocument/2006/relationships/hyperlink" Id="rId69" Target="https://doi.org/10.1080/03014223.1994.9517994" TargetMode="External" /><Relationship Type="http://schemas.openxmlformats.org/officeDocument/2006/relationships/hyperlink" Id="rId104" Target="https://doi.org/10.1093/beheco/araa123" TargetMode="External" /><Relationship Type="http://schemas.openxmlformats.org/officeDocument/2006/relationships/hyperlink" Id="rId64" Target="https://doi.org/10.1093/beheco/arac006" TargetMode="External" /><Relationship Type="http://schemas.openxmlformats.org/officeDocument/2006/relationships/hyperlink" Id="rId73" Target="https://doi.org/10.1093/beheco/arac063" TargetMode="External" /><Relationship Type="http://schemas.openxmlformats.org/officeDocument/2006/relationships/hyperlink" Id="rId143" Target="https://doi.org/10.1093/beheco/arz016" TargetMode="External" /><Relationship Type="http://schemas.openxmlformats.org/officeDocument/2006/relationships/hyperlink" Id="rId116" Target="https://doi.org/10.1098/rsbl.2014.0630" TargetMode="External" /><Relationship Type="http://schemas.openxmlformats.org/officeDocument/2006/relationships/hyperlink" Id="rId108" Target="https://doi.org/10.1098/rsos.160352" TargetMode="External" /><Relationship Type="http://schemas.openxmlformats.org/officeDocument/2006/relationships/hyperlink" Id="rId82" Target="https://doi.org/10.1111/1365-2435.12779" TargetMode="External" /><Relationship Type="http://schemas.openxmlformats.org/officeDocument/2006/relationships/hyperlink" Id="rId141" Target="https://doi.org/10.1111/1365-2656.12236" TargetMode="External" /><Relationship Type="http://schemas.openxmlformats.org/officeDocument/2006/relationships/hyperlink" Id="rId90" Target="https://doi.org/10.1111/1365-2656.12347" TargetMode="External" /><Relationship Type="http://schemas.openxmlformats.org/officeDocument/2006/relationships/hyperlink" Id="rId98" Target="https://doi.org/10.1111/1365-2656.13583" TargetMode="External" /><Relationship Type="http://schemas.openxmlformats.org/officeDocument/2006/relationships/hyperlink" Id="rId58" Target="https://doi.org/10.1111/2041-210X.12281" TargetMode="External" /><Relationship Type="http://schemas.openxmlformats.org/officeDocument/2006/relationships/hyperlink" Id="rId114" Target="https://doi.org/10.1111/2041-210X.13755" TargetMode="External" /><Relationship Type="http://schemas.openxmlformats.org/officeDocument/2006/relationships/hyperlink" Id="rId155" Target="https://doi.org/10.1111/brv.12131" TargetMode="External" /><Relationship Type="http://schemas.openxmlformats.org/officeDocument/2006/relationships/hyperlink" Id="rId60" Target="https://doi.org/10.1111/ele.12970" TargetMode="External" /><Relationship Type="http://schemas.openxmlformats.org/officeDocument/2006/relationships/hyperlink" Id="rId100" Target="https://doi.org/10.1111/eth.13272" TargetMode="External" /><Relationship Type="http://schemas.openxmlformats.org/officeDocument/2006/relationships/hyperlink" Id="rId120" Target="https://doi.org/10.1111/j.1095-8312.2012.01982.x" TargetMode="External" /><Relationship Type="http://schemas.openxmlformats.org/officeDocument/2006/relationships/hyperlink" Id="rId159" Target="https://doi.org/10.1111/j.1365-2656.2008.01429.x" TargetMode="External" /><Relationship Type="http://schemas.openxmlformats.org/officeDocument/2006/relationships/hyperlink" Id="rId48" Target="https://doi.org/10.1111/j.1461-0248.2011.01662.x" TargetMode="External" /><Relationship Type="http://schemas.openxmlformats.org/officeDocument/2006/relationships/hyperlink" Id="rId94" Target="https://doi.org/10.1111/j.1467-9876.2006.00538.x" TargetMode="External" /><Relationship Type="http://schemas.openxmlformats.org/officeDocument/2006/relationships/hyperlink" Id="rId151" Target="https://doi.org/10.1111/j.1558-5646.1985.tb00391.x" TargetMode="External" /><Relationship Type="http://schemas.openxmlformats.org/officeDocument/2006/relationships/hyperlink" Id="rId110" Target="https://doi.org/10.1111/oik.03642" TargetMode="External" /><Relationship Type="http://schemas.openxmlformats.org/officeDocument/2006/relationships/hyperlink" Id="rId130" Target="https://doi.org/10.1163/000579509X12512871386137" TargetMode="External" /><Relationship Type="http://schemas.openxmlformats.org/officeDocument/2006/relationships/hyperlink" Id="rId118" Target="https://doi.org/10.1371/journal.pone.0087269" TargetMode="External" /><Relationship Type="http://schemas.openxmlformats.org/officeDocument/2006/relationships/hyperlink" Id="rId52" Target="https://doi.org/10.18637/jss.v080.i01" TargetMode="External" /><Relationship Type="http://schemas.openxmlformats.org/officeDocument/2006/relationships/hyperlink" Id="rId62" Target="https://doi.org/10.1890/02-0208" TargetMode="External" /><Relationship Type="http://schemas.openxmlformats.org/officeDocument/2006/relationships/hyperlink" Id="rId76" Target="https://doi.org/10.1890/11-2153.1" TargetMode="External" /><Relationship Type="http://schemas.openxmlformats.org/officeDocument/2006/relationships/hyperlink" Id="rId84" Target="https://doi.org/10.2307/1936998" TargetMode="External" /><Relationship Type="http://schemas.openxmlformats.org/officeDocument/2006/relationships/hyperlink" Id="rId124" Target="https://doi.org/10.3354/meps12217" TargetMode="External" /><Relationship Type="http://schemas.openxmlformats.org/officeDocument/2006/relationships/hyperlink" Id="rId147" Target="https://doi.org/10.48550/arXiv.1507.02646" TargetMode="External" /><Relationship Type="http://schemas.openxmlformats.org/officeDocument/2006/relationships/hyperlink" Id="rId122"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2022-12-22T15:56:52Z</dcterms:created>
  <dcterms:modified xsi:type="dcterms:W3CDTF">2022-12-22T15:56:52Z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