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3.png" ContentType="image/png"/>
  <Override PartName="/word/media/rId236.png" ContentType="image/png"/>
  <Override PartName="/word/media/rId239.png" ContentType="image/png"/>
  <Override PartName="/word/media/rId24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Corpsdetexte"/>
      </w:pPr>
      <w:r>
        <w:t xml:space="preserve">Manuscript type : article</w:t>
      </w:r>
    </w:p>
    <w:p>
      <w:pPr>
        <w:pStyle w:val="Corpsdetexte"/>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Corpsdetexte"/>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Corpsdetexte"/>
      </w:pPr>
      <w:r>
        <w:t xml:space="preserve">Corresponding author :</w:t>
      </w:r>
      <w:r>
        <w:t xml:space="preserve"> </w:t>
      </w:r>
      <w:hyperlink r:id="rId20">
        <w:r>
          <w:rPr>
            <w:rStyle w:val="Lienhypertexte"/>
          </w:rPr>
          <w:t xml:space="preserve">fraser_franco.maxime@courrier.uqam.ca</w:t>
        </w:r>
      </w:hyperlink>
    </w:p>
    <w:p>
      <w:pPr>
        <w:pStyle w:val="Corpsdetexte"/>
      </w:pPr>
      <w:r>
        <w:t xml:space="preserve">Authorship statement : With MFF as the leader, all authors participated in conceiving the ideas behind the study. MFF prepared the data, conducted the analyses, and wrote the manuscript with input from all coauthors. All authors reviewed and accepted the final version of the manuscript.</w:t>
      </w:r>
    </w:p>
    <w:p>
      <w:pPr>
        <w:pStyle w:val="Corpsdetexte"/>
      </w:pPr>
      <w:r>
        <w:t xml:space="preserve">Open research statement : The data and code used to produce the results in this manuscript are freely available on GitHub</w:t>
      </w:r>
      <w:r>
        <w:t xml:space="preserve"> </w:t>
      </w:r>
      <w:hyperlink r:id="rId21">
        <w:r>
          <w:rPr>
            <w:rStyle w:val="Lienhypertexte"/>
          </w:rPr>
          <w:t xml:space="preserve">https://github.com/quantitative-ecologist/experience-hunting-tactics</w:t>
        </w:r>
      </w:hyperlink>
    </w:p>
    <w:p>
      <w:pPr>
        <w:pStyle w:val="Corpsdetexte"/>
      </w:pPr>
      <w:r>
        <w:t xml:space="preserve">Keywords: foraging behaviour, reciprocal behavioural plasticity, learning, antipredator behaviour, virtual ecology</w:t>
      </w:r>
    </w:p>
    <w:p>
      <w:r>
        <w:br w:type="page"/>
      </w:r>
    </w:p>
    <w:bookmarkStart w:id="22" w:name="abstract"/>
    <w:p>
      <w:pPr>
        <w:pStyle w:val="Titre1"/>
      </w:pPr>
      <w:r>
        <w:t xml:space="preserve">ABSTRACT</w:t>
      </w:r>
    </w:p>
    <w:p>
      <w:pPr>
        <w:pStyle w:val="FirstParagraph"/>
      </w:pPr>
      <w:r>
        <w:t xml:space="preserve">Many predator-prey systems are driven by reciprocal interactions where one responds to changes in the behaviour of the other. However, the mechanisms driving these individual responses are only beginning to be explored, in part because of the challenges associated with monitoring direct predator-prey interactions. In this study, we used a virtual predator-prey system (the online game</w:t>
      </w:r>
      <w:r>
        <w:t xml:space="preserve"> </w:t>
      </w:r>
      <w:r>
        <w:rPr>
          <w:iCs/>
          <w:i/>
        </w:rPr>
        <w:t xml:space="preserve">Dead by Daylight</w:t>
      </w:r>
      <w:r>
        <w:t xml:space="preserve">) to test how hunting experience shapes individual foraging specialization and success in predators across repeated interactions with their prey. With increasing experience, predators fine-tuned their tactics to the behaviour of their prey. Individuals that adopted a flexible tactic (i.e. generalists) encountered groups of prey with varying speeds, and those that adopted a cursorial and specialized tactic (i.e. specialists) encountered groups of prey with similar speeds throughout the study period. Our results suggest that experience enables predators to learn how to optimize their tactics to the type of prey that they encounter (i.e. fast or slow), which may act as a stabilizing mechanism promoting behavioural diversification in predator-prey systems.</w:t>
      </w:r>
    </w:p>
    <w:p>
      <w:r>
        <w:br w:type="page"/>
      </w:r>
    </w:p>
    <w:bookmarkEnd w:id="22"/>
    <w:bookmarkStart w:id="23" w:name="introduction"/>
    <w:p>
      <w:pPr>
        <w:pStyle w:val="Titre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with consequences for habitat use, functional responses, prey choice, and foraging rate</w:t>
      </w:r>
      <w:r>
        <w:t xml:space="preserve"> </w:t>
      </w:r>
      <w:r>
        <w:t xml:space="preserve">(Kobler et al. 2009, Toscano and Griffen 2014, Patrick and Weimerskirch 2014a, Matsumura and Miyatake 2022)</w:t>
      </w:r>
      <w:r>
        <w:t xml:space="preserve">. Despite the clear evidence that individual specialization is important for predator-prey interactions, its underlying mechanisms remain surprisingly unclear. However, it has recently been suggested that reciprocal interactions between predators and prey could drive individual foraging specialization</w:t>
      </w:r>
      <w:r>
        <w:t xml:space="preserve"> </w:t>
      </w:r>
      <w:r>
        <w:t xml:space="preserve">(Araújo et al. 2011, Toscano et al. 2016, De Lisle et al. 2022)</w:t>
      </w:r>
      <w:r>
        <w:t xml:space="preserve">. For instance, predators often hunt using techniques that are fine-tuned to the type of prey that they encounter</w:t>
      </w:r>
      <w:r>
        <w:t xml:space="preserve"> </w:t>
      </w:r>
      <w:r>
        <w:t xml:space="preserve">(Estes et al. 2003, Woo et al. 2008, Courbin et al. 2018)</w:t>
      </w:r>
      <w:r>
        <w:t xml:space="preserve">, and their refinement is crucial for young predators to reach adulthood and survive</w:t>
      </w:r>
      <w:r>
        <w:t xml:space="preserve"> </w:t>
      </w:r>
      <w:r>
        <w:t xml:space="preserve">(Phillips et al. 2017, Heithaus et al. 2018)</w:t>
      </w:r>
      <w:r>
        <w:t xml:space="preserve">. Thus, the capacity of predators to effectively use hunting tactics should be contingent on periods of extensive practice (i.e. experience), which may result in different foraging specializations.</w:t>
      </w:r>
    </w:p>
    <w:p>
      <w:pPr>
        <w:pStyle w:val="Corpsdetexte"/>
      </w:pPr>
      <w:r>
        <w:t xml:space="preserve">Theory predicts that foraging specialization may emerge via learning and expertise acquisition</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It is described as the relationship between success and experience, where extensive practice optimizes success when individuals reach an advanced level of experience. Empirical studies on human and non-human hunters show that experience optimizes foraging efficiency (e.g. search and handling times, return rates) potentially via associative images or reliance on prey and environmental cues</w:t>
      </w:r>
      <w:r>
        <w:t xml:space="preserve"> </w:t>
      </w:r>
      <w:r>
        <w:t xml:space="preserve">(Edwards and Jackson 1994, Morse 2000, MacDonald 2007, Reid et al. 2010, Wilson-Rankin 2015)</w:t>
      </w:r>
      <w:r>
        <w:t xml:space="preserve">. This body of work suggests that such optimization may thus promote individual foraging specialization (e.g. repeatedly using fast attacks) if the success of a tactic is constant through time. It may also be costly to test different tactics by trial and error when prey are scarce or unpredictable. Alternatively, the costs/risks faced by hunters when switching tactics may be offset through extensive practice, as individuals gain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leading to greater performance at later stages of development</w:t>
      </w:r>
      <w:r>
        <w:t xml:space="preserve"> </w:t>
      </w:r>
      <w:r>
        <w:t xml:space="preserve">(reviewed in Snell-Rood 2013)</w:t>
      </w:r>
      <w:r>
        <w:t xml:space="preserve">. However, predators can differ in the challenges that they face during their lifetime, which could result in both processes (i.e. specialization and flexibility) operating at the same time within a predator population. For instance, some individuals may hunt in habitats where prey are faster, which are often proven to be more difficult to hunt</w:t>
      </w:r>
      <w:r>
        <w:t xml:space="preserve"> </w:t>
      </w:r>
      <w:r>
        <w:t xml:space="preserve">(Walker et al. 2005, Kelley and Magurran 2011, Martin et al. 2022)</w:t>
      </w:r>
      <w:r>
        <w:t xml:space="preserve">. It should thus be essential for predators to learn how to match their tactic to their prey to optimize their success.</w:t>
      </w:r>
    </w:p>
    <w:p>
      <w:pPr>
        <w:pStyle w:val="Corpsdetexte"/>
      </w:pPr>
      <w:r>
        <w:t xml:space="preserve">There is currently a lack of consensus on the fitness advantages of specialized vs flexible foraging</w:t>
      </w:r>
      <w:r>
        <w:t xml:space="preserve"> </w:t>
      </w:r>
      <w:r>
        <w:t xml:space="preserve">(Phillips et al. 2017)</w:t>
      </w:r>
      <w:r>
        <w:t xml:space="preserve">. This is reflected in the literature showing contrasting results in the links between specialization and fitness. Some studies report greater benefits when specializing</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Santoro et al. 2019, Manlick et al. 2021)</w:t>
      </w:r>
      <w:r>
        <w:t xml:space="preserve">, and others find equal benefits depending on timescales</w:t>
      </w:r>
      <w:r>
        <w:t xml:space="preserve"> </w:t>
      </w:r>
      <w:r>
        <w:t xml:space="preserve">(Woo et al. 2008, Potier et al. 2015)</w:t>
      </w:r>
      <w:r>
        <w:t xml:space="preserve">. This may in part be due to the limited information we have on the ecological contexts favoring specialization over flexibility. However, in predator-prey systems, studies suggest that fluctuations in the predictability of resources throughout a predator’s lifetime may be a key factor shaping foraging specialization</w:t>
      </w:r>
      <w:r>
        <w:t xml:space="preserve"> </w:t>
      </w:r>
      <w:r>
        <w:t xml:space="preserve">(Weimerskirch 2007, Woo et al. 2008, Phillips et al. 2017, Courbin et al. 2018)</w:t>
      </w:r>
      <w:r>
        <w:t xml:space="preserve">. It is hypothesized that when resources are predictable (or stable), individual specialists should have higher capture rates by reducing the energy and time required to search for and handle prey. In contrast, individual generalists should benefit from adjusting to fluctuating resources by reducing the consequences of uncertainty. While it is clear that predators can match their behaviour and locomotion to their prey</w:t>
      </w:r>
      <w:r>
        <w:t xml:space="preserve"> </w:t>
      </w:r>
      <w:r>
        <w:t xml:space="preserve">(Bro-Jørgensen 2013, McGhee et al. 2013, Chang et al. 2017, Szopa-Comley and Ioannou 2022)</w:t>
      </w:r>
      <w:r>
        <w:t xml:space="preserve">, the important question remaining is how? Given the dynamic nature of predator-prey interactions, it is unlikely that evolution alone could explain such behavioural adjustments by predators, because complex hunting strategies require practice to be effective</w:t>
      </w:r>
      <w:r>
        <w:t xml:space="preserve"> </w:t>
      </w:r>
      <w:r>
        <w:t xml:space="preserve">(Kelley and Magurran 2011)</w:t>
      </w:r>
      <w:r>
        <w:t xml:space="preserve">. Thus, uncovering the role of learning during direct predator-prey interactions would help in better predicting the behavioural decisions and the success of predators when they are hunting.</w:t>
      </w:r>
    </w:p>
    <w:p>
      <w:pPr>
        <w:pStyle w:val="Corpsdetexte"/>
      </w:pPr>
      <w:r>
        <w:t xml:space="preserve">A recurring challenge impeding research on predator-prey behavioural interactions, at the individual level, is the need to collect data simultaneously on both the predator and prey. We recently demonstrated, using an online predator-prey videogame called</w:t>
      </w:r>
      <w:r>
        <w:t xml:space="preserve"> </w:t>
      </w:r>
      <w:r>
        <w:rPr>
          <w:iCs/>
          <w:i/>
        </w:rPr>
        <w:t xml:space="preserve">Dead by Daylight</w:t>
      </w:r>
      <w:r>
        <w:t xml:space="preserve"> </w:t>
      </w:r>
      <w:r>
        <w:t xml:space="preserve">(</w:t>
      </w:r>
      <w:r>
        <w:rPr>
          <w:iCs/>
          <w:i/>
        </w:rPr>
        <w:t xml:space="preserve">DBD</w:t>
      </w:r>
      <w:r>
        <w:t xml:space="preserve">), that virtual systems can overcome this challenge</w:t>
      </w:r>
      <w:r>
        <w:t xml:space="preserve"> </w:t>
      </w:r>
      <w:r>
        <w:t xml:space="preserve">(Fraser Franco et al. 2022)</w:t>
      </w:r>
      <w:r>
        <w:t xml:space="preserve">. In this dynamic virtual system, four prey players need to forage for resources while avoiding a predator player. The prey can contribute to the group’s success by healing or helping others escape the predator, or be selfish and attempt to escape by themselves</w:t>
      </w:r>
      <w:r>
        <w:t xml:space="preserve"> </w:t>
      </w:r>
      <w:r>
        <w:t xml:space="preserve">(Céré et al. 2021)</w:t>
      </w:r>
      <w:r>
        <w:t xml:space="preserve">. The predators’ hunting tactics and success are driven by the movement of the prey</w:t>
      </w:r>
      <w:r>
        <w:t xml:space="preserve"> </w:t>
      </w:r>
      <w:r>
        <w:t xml:space="preserve">(Fraser Franco et al. 2022)</w:t>
      </w:r>
      <w:r>
        <w:t xml:space="preserve">. Predators should thus benefit from learning how the prey behave to be successful. Other virtual predator-prey studies show that predation regimes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These examples outline how virtual systems could be useful in identifying general ecological patterns, which might in turn help to advance the current gaps in predator-prey research. They also generate large volumes of data on interacting players throughout their lifetime in the game under realistic ecological scenarios. Hence, virtual systems offer the opportunity to tackle fundamental questions about the role of experience on predator-prey interactions.</w:t>
      </w:r>
    </w:p>
    <w:p>
      <w:pPr>
        <w:pStyle w:val="Corpsdetexte"/>
      </w:pPr>
      <w:r>
        <w:t xml:space="preserve">In this study, we test how hunting experience shapes predator foraging specialization using data from players in the online videogame</w:t>
      </w:r>
      <w:r>
        <w:t xml:space="preserve"> </w:t>
      </w:r>
      <w:r>
        <w:rPr>
          <w:iCs/>
          <w:i/>
        </w:rPr>
        <w:t xml:space="preserve">Dead by Daylight</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along with the predator’s success are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groups of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processes operate at the same time, then we should see no change with experience at the population level, but differences in specialization among individuals should increase. Third, we evaluate how predator foraging specialization emerges from behavioural interactions with the prey. We expect predators that experienced more predictable encounters with their prey to specialize, while predators that experienced unpredictable encounters with their prey should adopt a flexible hunting tactic. If we detect such prey-dependent fine-tuning, then specialist and flexible hunters should attain equal success because both should have learned to optimize their hunting style to their prey.</w:t>
      </w:r>
    </w:p>
    <w:bookmarkEnd w:id="23"/>
    <w:bookmarkStart w:id="33" w:name="materials-and-methods"/>
    <w:p>
      <w:pPr>
        <w:pStyle w:val="Titre1"/>
      </w:pPr>
      <w:r>
        <w:t xml:space="preserve">MATERIALS AND METHODS</w:t>
      </w:r>
    </w:p>
    <w:bookmarkStart w:id="24" w:name="study-system"/>
    <w:p>
      <w:pPr>
        <w:pStyle w:val="Titre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 environments, probably due to a game feature enabling them to have visual cues of the generators</w:t>
      </w:r>
      <w:r>
        <w:t xml:space="preserve"> </w:t>
      </w:r>
      <w:r>
        <w:t xml:space="preserve">(Fraser Franco et al. 2022)</w:t>
      </w:r>
      <w:r>
        <w:t xml:space="preserve">. There were 35 virtual game environments available for play during the study period.</w:t>
      </w:r>
    </w:p>
    <w:bookmarkEnd w:id="24"/>
    <w:bookmarkStart w:id="25" w:name="data-collection"/>
    <w:p>
      <w:pPr>
        <w:pStyle w:val="Titre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as it is supposed to be played. We then sampled players that played 300 matches or more, and monitored all their matches from the first to a maximum of 500 matches.</w:t>
      </w:r>
    </w:p>
    <w:p>
      <w:pPr>
        <w:pStyle w:val="Corpsdetexte"/>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(i.e. the predator character chosen with its specific skill-gameplay mechanics), the game environment, the predator-player’s experience along with its speed, and the average speed of the group of prey it encountered.</w:t>
      </w:r>
    </w:p>
    <w:p>
      <w:pPr>
        <w:pStyle w:val="Corpsdetexte"/>
      </w:pPr>
      <w:r>
        <w:t xml:space="preserve">We analyzed the predator’s average speed and the average speed of the prey group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p>
      <w:pPr>
        <w:pStyle w:val="Corpsdetexte"/>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our sample was not biased, we compared a random sample of players that played between 20 and 50 matches, between 51 and 100 matches, and between 101 and 300 matches from the same timeframe with our sampled population. We then took the first 20 matches played by these players, including those from our sampled population, and compared their average behaviour using a Bayesian hierarchical linear model. We found that neither of the four groups differed in their average speed (Appendix 2: Table S1-S2), which gives us confidence that our player population was not biased.</w:t>
      </w:r>
    </w:p>
    <w:bookmarkEnd w:id="25"/>
    <w:bookmarkStart w:id="32" w:name="statistical-analyses"/>
    <w:p>
      <w:pPr>
        <w:pStyle w:val="Titre2"/>
      </w:pPr>
      <w:r>
        <w:t xml:space="preserve">Statistical analyses</w:t>
      </w:r>
    </w:p>
    <w:bookmarkStart w:id="27" w:name="software-and-computer-specifications"/>
    <w:p>
      <w:pPr>
        <w:pStyle w:val="Titre3"/>
      </w:pPr>
      <w:r>
        <w:t xml:space="preserve">Software and computer specifications</w:t>
      </w:r>
    </w:p>
    <w:p>
      <w:pPr>
        <w:pStyle w:val="FirstParagraph"/>
      </w:pPr>
      <w:r>
        <w:t xml:space="preserve">All our statistical analyses were executed on Cedar (</w:t>
      </w:r>
      <w:hyperlink r:id="rId26">
        <w:r>
          <w:rPr>
            <w:rStyle w:val="Lienhypertexte"/>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7"/>
    <w:bookmarkStart w:id="28" w:name="effect-of-experience-on-hunting-success"/>
    <w:p>
      <w:pPr>
        <w:pStyle w:val="Titre3"/>
      </w:pPr>
      <w:r>
        <w:t xml:space="preserve">Effect of experience on hunting success</w:t>
      </w:r>
    </w:p>
    <w:p>
      <w:pPr>
        <w:pStyle w:val="FirstParagraph"/>
      </w:pPr>
      <w:r>
        <w:t xml:space="preserve">We tested whether predators varied in the development of their expertise by computing five Bayesian generalized additive mixed models (GAMM) with thin plate regression splines, all of which estimated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This model assumes that predators do not share a common relationship between success and experience. The fourth and fifth models were a reproduction of the second and third models respectively, where we included the prey group’s average speed to assess its effect on the relationship between success and experience. We included match duration as a covariate in all five models.</w:t>
      </w:r>
    </w:p>
    <w:p>
      <w:pPr>
        <w:pStyle w:val="Corpsdetexte"/>
      </w:pPr>
      <w:r>
        <w:t xml:space="preserve">We computed the five models using a modified version of the beta-binomial distribution implemented in</w:t>
      </w:r>
      <w:r>
        <w:t xml:space="preserve"> </w:t>
      </w:r>
      <w:r>
        <w:t xml:space="preserve">“</w:t>
      </w:r>
      <w:r>
        <w:t xml:space="preserve">brms</w:t>
      </w:r>
      <w:r>
        <w:t xml:space="preserve">”</w:t>
      </w:r>
      <w:r>
        <w:t xml:space="preserve">.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weakly informative Gaussian priors for the intercept (</w:t>
      </w:r>
      <m:oMath>
        <m:r>
          <m:t>N</m:t>
        </m:r>
        <m:d>
          <m:dPr>
            <m:begChr m:val="("/>
            <m:endChr m:val=")"/>
            <m:sepChr m:val=""/>
            <m:grow/>
          </m:dPr>
          <m:e>
            <m:r>
              <m:t>0</m:t>
            </m:r>
            <m:r>
              <m:rPr>
                <m:sty m:val="p"/>
              </m:rPr>
              <m:t>,</m:t>
            </m:r>
            <m:r>
              <m:t> </m:t>
            </m:r>
            <m:r>
              <m:t>0.5</m:t>
            </m:r>
          </m:e>
        </m:d>
      </m:oMath>
      <w:r>
        <w:t xml:space="preserve">) and the global trend of cumulative experience (</w:t>
      </w:r>
      <m:oMath>
        <m:r>
          <m:t>N</m:t>
        </m:r>
        <m:d>
          <m:dPr>
            <m:begChr m:val="("/>
            <m:endChr m:val=")"/>
            <m:sepChr m:val=""/>
            <m:grow/>
          </m:dPr>
          <m:e>
            <m:r>
              <m:t>0</m:t>
            </m:r>
            <m:r>
              <m:rPr>
                <m:sty m:val="p"/>
              </m:rPr>
              <m:t>,</m:t>
            </m:r>
            <m:r>
              <m:t> </m:t>
            </m:r>
            <m:r>
              <m:t>2</m:t>
            </m:r>
          </m:e>
        </m:d>
      </m:oMath>
      <w:r>
        <w:t xml:space="preserve">). Based on previous results</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r>
              <m:t>0.5</m:t>
            </m:r>
          </m:e>
        </m:d>
      </m:oMath>
      <w:r>
        <w:t xml:space="preserve">), a positive Gaussian prior (</w:t>
      </w:r>
      <m:oMath>
        <m:r>
          <m:t>N</m:t>
        </m:r>
        <m:d>
          <m:dPr>
            <m:begChr m:val="("/>
            <m:endChr m:val=")"/>
            <m:sepChr m:val=""/>
            <m:grow/>
          </m:dPr>
          <m:e>
            <m:r>
              <m:t>1</m:t>
            </m:r>
            <m:r>
              <m:rPr>
                <m:sty m:val="p"/>
              </m:rPr>
              <m:t>,</m:t>
            </m:r>
            <m:r>
              <m:t> </m:t>
            </m:r>
            <m:r>
              <m:t>0.5</m:t>
            </m:r>
          </m:e>
        </m:d>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r>
              <m:t>0.5</m:t>
            </m:r>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0.5</m:t>
            </m:r>
          </m:e>
        </m:d>
      </m:oMath>
      <w:r>
        <w:t xml:space="preserve">). We compared the models’ predictive accuracies using approximate leave-one-out cross-validation with Pareto-smoothed importance sampling</w:t>
      </w:r>
      <w:r>
        <w:t xml:space="preserve"> </w:t>
      </w:r>
      <w:r>
        <w:t xml:space="preserve">(Piironen and Vehtari 2017, Vehtari et al. 2017, Vehtari et al. 2022)</w:t>
      </w:r>
      <w:r>
        <w:t xml:space="preserve">.</w:t>
      </w:r>
    </w:p>
    <w:bookmarkEnd w:id="28"/>
    <w:bookmarkStart w:id="30" w:name="Xdb90a3bc6360b9c7efda4b70edf1c2bab09c4e8"/>
    <w:p>
      <w:pPr>
        <w:pStyle w:val="Titre3"/>
      </w:pPr>
      <w:r>
        <w:t xml:space="preserve">Changes in foraging behaviour and predator-prey interactions with experience</w:t>
      </w:r>
    </w:p>
    <w:p>
      <w:pPr>
        <w:pStyle w:val="FirstParagraph"/>
      </w:pPr>
      <w:r>
        <w:t xml:space="preserve">We categorized predators by their experience based on the number of matches they played. Since we monitored all predator players throughout their experience, they appeared in all of the three following experience categories. First, we assigned predators the status of</w:t>
      </w:r>
      <w:r>
        <w:t xml:space="preserve"> </w:t>
      </w:r>
      <w:r>
        <w:t xml:space="preserve">“</w:t>
      </w:r>
      <w:r>
        <w:t xml:space="preserve">novice</w:t>
      </w:r>
      <w:r>
        <w:t xml:space="preserve">”</w:t>
      </w:r>
      <w:r>
        <w:t xml:space="preserve"> </w:t>
      </w:r>
      <w:r>
        <w:t xml:space="preserve">when they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Lastly,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Corpsdetexte"/>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Cleasby et al. 2015, Mitchell et al. 2016)</w:t>
      </w:r>
      <w:r>
        <w:t xml:space="preserve">. For each level of experience (i.e. novice, intermediate, advanced), the model estimated the mean speed of every individual (which we call the mean part of the model), and the intra-individual standard deviation of speed of every individual (which we call the dispersion part of the model). From the mean part of the model, we could infer on among individual differences in foraging tactics (i.e. along the slow-fast continuum), while in the dispersion part of the model, we could infer on among individual differences in foraging specialization (i.e. intra-individual variability, IIV). We followed the same structure for the preys’ speed. For the mean part, we tested whether individual predators differed in the average speed of the groups of prey encountered across the study. For the dispersion part, we tested whether individual predators differed in how (dis)similar were the groups of prey they encountered across the study (i.e. if resource heterogeneity was higher for some individuals compared to others). We controlled for the square-root of the average rank of the prey group as proxy for prey skills for both the predator and the prey’s speed (mean and dispersion). The ranking system in</w:t>
      </w:r>
      <w:r>
        <w:t xml:space="preserve"> </w:t>
      </w:r>
      <w:r>
        <w:rPr>
          <w:iCs/>
          <w:i/>
        </w:rPr>
        <w:t xml:space="preserve">DBD</w:t>
      </w:r>
      <w:r>
        <w:t xml:space="preserve"> </w:t>
      </w:r>
      <w:r>
        <w:t xml:space="preserve">was implemented by the company to pair players in a match based on their skill (</w:t>
      </w:r>
      <w:hyperlink r:id="rId29">
        <w:r>
          <w:rPr>
            <w:rStyle w:val="Lienhypertexte"/>
          </w:rPr>
          <w:t xml:space="preserve">https://deadbydaylight.fandom.com/wiki/Rank</w:t>
        </w:r>
      </w:hyperlink>
      <w:r>
        <w:t xml:space="preserve">). For hunting success, we quantified among individual differences in mean prey capture and controlled for the square-root of the game duration.</w:t>
      </w:r>
    </w:p>
    <w:p>
      <w:pPr>
        <w:pStyle w:val="Corpsdetexte"/>
      </w:pPr>
      <w:r>
        <w:t xml:space="preserve">The model estimated the correlation between the individual identity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it enables us to estimate, for example, whether predators that adopted a slower/faster (or more specialized/flexible) tactic encountered prey that were faster/slower, or if slower/faster predators had lower/greater hunting success.</w:t>
      </w:r>
    </w:p>
    <w:p>
      <w:pPr>
        <w:pStyle w:val="Corpsdetexte"/>
      </w:pPr>
      <w:r>
        <w:t xml:space="preserve">The full model has the following form, with each equation repeated three times (i.e. one for each level of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669"/>
        <w:gridCol w:w="3691"/>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pred</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e,pred</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prey</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e,prey</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succes</m:t>
              </m:r>
              <m:sSub>
                <m:e>
                  <m:r>
                    <m:t>s</m:t>
                  </m:r>
                </m:e>
                <m:sub>
                  <m:r>
                    <m:t>pred</m:t>
                  </m:r>
                </m:sub>
              </m:sSub>
              <m:r>
                <m:t>=</m:t>
              </m:r>
              <m:sSub>
                <m:e>
                  <m:r>
                    <m:t>X</m:t>
                  </m:r>
                </m:e>
                <m:sub>
                  <m:r>
                    <m:t>m</m:t>
                  </m:r>
                </m:sub>
              </m:sSub>
              <m:r>
                <m:rPr>
                  <m:nor/>
                </m:rPr>
                <m:t> </m:t>
              </m:r>
              <m:sSub>
                <m:e>
                  <m:r>
                    <m:t>b</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3)</w:t>
            </w:r>
          </w:p>
        </w:tc>
      </w:tr>
    </w:tbl>
    <w:p>
      <w:pPr>
        <w:pStyle w:val="Corpsdetexte"/>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Corpsdetexte"/>
      </w:pPr>
      <w:r>
        <w:t xml:space="preserve">We parameterized equations 1.1 to 2.2 with a Gaussian distribution family (predator and prey speed) and used a beta-binomial distribution family for equation 3 (predator hunting success). We used weakly informative Gaussian priors for the prey rank (</w:t>
      </w:r>
      <m:oMath>
        <m:r>
          <m:t>N</m:t>
        </m:r>
        <m:d>
          <m:dPr>
            <m:begChr m:val="("/>
            <m:endChr m:val=")"/>
            <m:sepChr m:val=""/>
            <m:grow/>
          </m:dPr>
          <m:e>
            <m:r>
              <m:t>0</m:t>
            </m:r>
            <m:r>
              <m:rPr>
                <m:sty m:val="p"/>
              </m:rPr>
              <m:t>,</m:t>
            </m:r>
            <m:r>
              <m:t> </m:t>
            </m:r>
            <m:r>
              <m:t>1</m:t>
            </m:r>
          </m:e>
        </m:d>
      </m:oMath>
      <w:r>
        <w:t xml:space="preserve">: eqn. 1.1 to 2.2) and game duration (</w:t>
      </w:r>
      <m:oMath>
        <m:r>
          <m:t>N</m:t>
        </m:r>
        <m:d>
          <m:dPr>
            <m:begChr m:val="("/>
            <m:endChr m:val=")"/>
            <m:sepChr m:val=""/>
            <m:grow/>
          </m:dPr>
          <m:e>
            <m:r>
              <m:t>0.5</m:t>
            </m:r>
            <m:r>
              <m:rPr>
                <m:sty m:val="p"/>
              </m:rPr>
              <m:t>,</m:t>
            </m:r>
            <m:r>
              <m:t> </m:t>
            </m:r>
            <m:r>
              <m:t>0.5</m:t>
            </m:r>
          </m:e>
        </m:d>
      </m:oMath>
      <w:r>
        <w:t xml:space="preserve">: eqn. 3). Based on previous results showing that the mean predator speed revolves around 3 m/s</w:t>
      </w:r>
      <w:r>
        <w:t xml:space="preserve"> </w:t>
      </w:r>
      <w:r>
        <w:t xml:space="preserve">(Fraser Franco et al. 2022)</w:t>
      </w:r>
      <w:r>
        <w:t xml:space="preserve">, we applied a weakly informative Gaussian prior on the intercept for predator and prey speed (</w:t>
      </w:r>
      <m:oMath>
        <m:r>
          <m:t>N</m:t>
        </m:r>
        <m:d>
          <m:dPr>
            <m:begChr m:val="("/>
            <m:endChr m:val=")"/>
            <m:sepChr m:val=""/>
            <m:grow/>
          </m:dPr>
          <m:e>
            <m:r>
              <m:t>3</m:t>
            </m:r>
            <m:r>
              <m:rPr>
                <m:sty m:val="p"/>
              </m:rPr>
              <m:t>,</m:t>
            </m:r>
            <m:r>
              <m:t>0.5</m:t>
            </m:r>
          </m:e>
        </m:d>
      </m:oMath>
      <w:r>
        <w:t xml:space="preserve">: eqn. 1.1 and 2.1). Similarly, we used a weakly informative Gaussian prior on the intercept for the dispersion part (</w:t>
      </w:r>
      <m:oMath>
        <m:r>
          <m:t>N</m:t>
        </m:r>
        <m:d>
          <m:dPr>
            <m:begChr m:val="("/>
            <m:endChr m:val=")"/>
            <m:sepChr m:val=""/>
            <m:grow/>
          </m:dPr>
          <m:e>
            <m:r>
              <m:t>0</m:t>
            </m:r>
            <m:r>
              <m:rPr>
                <m:sty m:val="p"/>
              </m:rPr>
              <m:t>,</m:t>
            </m:r>
            <m:r>
              <m:t>1</m:t>
            </m:r>
          </m:e>
        </m:d>
      </m:oMath>
      <w:r>
        <w:t xml:space="preserve">: eqn 1.2 and 2.2). For hunting success, we applied a positive Gaussian prior on the precision parameter (</w:t>
      </w:r>
      <m:oMath>
        <m:r>
          <m:t>N</m:t>
        </m:r>
        <m:d>
          <m:dPr>
            <m:begChr m:val="("/>
            <m:endChr m:val=")"/>
            <m:sepChr m:val=""/>
            <m:grow/>
          </m:dPr>
          <m:e>
            <m:r>
              <m:t>2</m:t>
            </m:r>
            <m:r>
              <m:rPr>
                <m:sty m:val="p"/>
              </m:rPr>
              <m:t>,</m:t>
            </m:r>
            <m:r>
              <m:t> </m:t>
            </m:r>
            <m:r>
              <m:t>1</m:t>
            </m:r>
          </m:e>
        </m:d>
      </m:oMath>
      <w:r>
        <w:t xml:space="preserve">: eqn. 3) and a negative Gaussian prior (</w:t>
      </w:r>
      <m:oMath>
        <m:r>
          <m:t>N</m:t>
        </m:r>
        <m:d>
          <m:dPr>
            <m:begChr m:val="("/>
            <m:endChr m:val=")"/>
            <m:sepChr m:val=""/>
            <m:grow/>
          </m:dPr>
          <m:e>
            <m:r>
              <m:rPr>
                <m:sty m:val="p"/>
              </m:rPr>
              <m:t>−</m:t>
            </m:r>
            <m:r>
              <m:t>4</m:t>
            </m:r>
            <m:r>
              <m:rPr>
                <m:sty m:val="p"/>
              </m:rPr>
              <m:t>,</m:t>
            </m:r>
            <m:r>
              <m:t>1</m:t>
            </m:r>
          </m:e>
        </m:d>
      </m:oMath>
      <w:r>
        <w:t xml:space="preserve">: eqn 3) on the intercept because hunting success should be close to 0 at the lowest game duration. For every predicted variable, we applied a weakly informative half-Gaussian prior (</w:t>
      </w:r>
      <m:oMath>
        <m:r>
          <m:t>N</m:t>
        </m:r>
        <m:d>
          <m:dPr>
            <m:begChr m:val="("/>
            <m:endChr m:val=")"/>
            <m:sepChr m:val=""/>
            <m:grow/>
          </m:dPr>
          <m:e>
            <m:r>
              <m:t>0</m:t>
            </m:r>
            <m:r>
              <m:rPr>
                <m:sty m:val="p"/>
              </m:rPr>
              <m:t>,</m:t>
            </m:r>
            <m:r>
              <m:t> </m:t>
            </m:r>
            <m:r>
              <m:t>1</m:t>
            </m:r>
          </m:e>
        </m:d>
      </m:oMath>
      <w:r>
        <w:t xml:space="preserve">) on the random effects for the mean part and the dispersion part of the model. We used a regularizing</w:t>
      </w:r>
      <w:r>
        <w:t xml:space="preserve"> </w:t>
      </w:r>
      <m:oMath>
        <m:r>
          <m:t>L</m:t>
        </m:r>
        <m:r>
          <m:t>K</m:t>
        </m:r>
        <m:r>
          <m:t>J</m:t>
        </m:r>
        <m:d>
          <m:dPr>
            <m:begChr m:val="("/>
            <m:endChr m:val=")"/>
            <m:sepChr m:val=""/>
            <m:grow/>
          </m:dPr>
          <m:e>
            <m:r>
              <m:t>2</m:t>
            </m:r>
          </m:e>
        </m:d>
      </m:oMath>
      <w:r>
        <w:t xml:space="preserve"> </w:t>
      </w:r>
      <w:r>
        <w:t xml:space="preserve">prior on the correlation matrix.</w:t>
      </w:r>
    </w:p>
    <w:p>
      <w:pPr>
        <w:pStyle w:val="Corpsdetexte"/>
      </w:pPr>
      <w:r>
        <w:t xml:space="preserve">After inspection of the results, we found that key parameter values for our hypotheses were in the direction of our predictions, but they were largely driven by the very slow speed of one predator. Removing this individual reduced the estimates by a significant margin. To remain conservative, we thus present the results of the model without this individual in the main text, and provide the results of the model including it in the Appendix S3.</w:t>
      </w:r>
    </w:p>
    <w:bookmarkEnd w:id="30"/>
    <w:bookmarkStart w:id="31" w:name="markov-chain-monte-carlo-settings"/>
    <w:p>
      <w:pPr>
        <w:pStyle w:val="Titre3"/>
      </w:pPr>
      <w:r>
        <w:t xml:space="preserve">Markov Chain Monte Carlo settings</w:t>
      </w:r>
    </w:p>
    <w:p>
      <w:pPr>
        <w:pStyle w:val="FirstParagraph"/>
      </w:pPr>
      <w:r>
        <w:t xml:space="preserve">We parametrized both the GAMMs and the MDHMLM to run four MCMC chains with 1000 posterior samples for each parameter. We ran 2500 iterations with a thinning set to eight for the additive model with a global smoother only (see Table 1), and 1500 iterations with a thinning set to four for the other additive models. We set the first 500 iterations in each model as warm ups. We parametrized the MDHGLM to run 2500 iterations with a thinning set to eight, with the first 500 iterations used as warm ups.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 (for details, see</w:t>
      </w:r>
      <w:r>
        <w:t xml:space="preserve"> </w:t>
      </w:r>
      <w:hyperlink r:id="rId21">
        <w:r>
          <w:rPr>
            <w:rStyle w:val="Lienhypertexte"/>
          </w:rPr>
          <w:t xml:space="preserve">https://github.com/quantitative-ecologist/experience-hunting-tactics</w:t>
        </w:r>
      </w:hyperlink>
      <w:r>
        <w:t xml:space="preserve">).</w:t>
      </w:r>
    </w:p>
    <w:bookmarkEnd w:id="31"/>
    <w:bookmarkEnd w:id="32"/>
    <w:bookmarkEnd w:id="33"/>
    <w:bookmarkStart w:id="38" w:name="results"/>
    <w:p>
      <w:pPr>
        <w:pStyle w:val="Titre1"/>
      </w:pPr>
      <w:r>
        <w:t xml:space="preserve">RESULTS</w:t>
      </w:r>
    </w:p>
    <w:bookmarkStart w:id="34" w:name="X49e34d012182956988a00f0ff153f675c48b853"/>
    <w:p>
      <w:pPr>
        <w:pStyle w:val="Titre2"/>
      </w:pPr>
      <w:r>
        <w:t xml:space="preserve">Effect of experience on hunting success</w:t>
      </w:r>
    </w:p>
    <w:p>
      <w:pPr>
        <w:pStyle w:val="FirstParagraph"/>
      </w:pPr>
      <w:r>
        <w:t xml:space="preserve">Out of all five models, the two that best predicted the data, with very similar expected log pointwise densities (elpd), were the models accounting for the prey group’s speed (Table 1). Predators differed substantially in the relationship between hunting success and cumulative experience (i.e. expertise: Figure 1A-B). We found evidence that these differences were in part mediated by prey speed because individuals had distinct patterns after we controlled for the mean speed of the prey groups compared to when we did not (Figure 1A-B). For instance, many individual curves shifted upwards. Precisely, the percentage of individuals that displayed a &gt;0.5 increase in success changed from 28.5% to 53.4% after we accounted for prey speed (Appendix S1: Figure S1A). In this model (i.e. Figure 1B-C), 4.3% of the population showed a &gt;0.5 decrease in success (Appendix S1: Figure S1B), and the remaining 42.3% displayed little to no change (between -0.5 and 0.5) in success across experience (Appendix S1: Figure S1C).</w:t>
      </w:r>
    </w:p>
    <w:p>
      <w:pPr>
        <w:pStyle w:val="Corpsdetexte"/>
      </w:pPr>
      <w:r>
        <w:t xml:space="preserve">Moreover, all models where we did not account for prey speed had a global trend of predator experience that was nearly flat (results not shown). Yet, we see that there is an increase up to 13% in the probability of capturing all prey with experience in the population when we account for prey speed (Figure 1C).</w:t>
      </w:r>
    </w:p>
    <w:bookmarkEnd w:id="34"/>
    <w:bookmarkStart w:id="35" w:name="X2158a5a0f2b4f424b559b149bc1f6473182fd78"/>
    <w:p>
      <w:pPr>
        <w:pStyle w:val="Titre2"/>
      </w:pPr>
      <w:r>
        <w:t xml:space="preserve">Effect of experience on behavioural specialization and hunting success</w:t>
      </w:r>
    </w:p>
    <w:p>
      <w:pPr>
        <w:pStyle w:val="FirstParagraph"/>
      </w:pPr>
      <w:r>
        <w:t xml:space="preserve">The mean speed of the predator population did not change with experience (i.e. intercept (mean) of predator speed; Figure 2 and Appendix S1: Table S1). There was also strong evidence that foraging specialization in the population remained stable across experience levels (i.e. intercept (sigma) of predator speed; Figure 2 and Appendix S1: Table S1). We did not find evidence that the predator population had a change in mean success with experience (intercept (mean) of hunting success; Figure 2 and Appendix S1: Table S1). There was, however, a decrease in among individual differences in success at the intermediate stage, which was maintained at the advanced stage (predator ID (mean) of hunting success; Figure 2 and Appendix S1: Table S2).</w:t>
      </w:r>
    </w:p>
    <w:p>
      <w:pPr>
        <w:pStyle w:val="Corpsdetexte"/>
      </w:pPr>
      <w:r>
        <w:t xml:space="preserve">Individual predators differed slightly in their average movement speed across experience levels (i.e. predator ID (mean); Figure 2 and Appendix S1: Table S2). However, there was strong evidence that they displayed differences in foraging specialization, with a 0.1 unit increase in standard deviation from novice to advanced, indicating that differences increased slightly (i.e. predator ID (sigma) is higher at the advanced level; Figure 2 and Appendix S1: Table S2). Moreover, some individual predators switched from a flexible to a specialized hunting tactic, and vice-versa, as they gained experience (Figure 3). Importantly, 12.6% of the predator population displayed a large change in foraging specialization/flexibility with experience (i.e. &gt;0.2 change in standard deviation), 44.7% displayed lower changes (i.e. &gt;0.05 and &lt;0.2 change in standard deviation), while 42.7% remained relatively stable (i.e. &lt;0.05 change in standard deviation).</w:t>
      </w:r>
    </w:p>
    <w:p>
      <w:pPr>
        <w:pStyle w:val="Corpsdetexte"/>
      </w:pPr>
      <w:r>
        <w:t xml:space="preserve">Contrary to predictions, there was strong evidence that predators did not differ in the speed of the prey groups that they encountered on average across experience (i.e. predator ID (mean); Figure 2 and Appendix S1: Table S2). However, individuals differed in the heterogeneity of the groups of prey encountered across the study period (i.e. predator ID (sigma); Appendix S1: Table S2). Hence, some predators encountered prey groups with similar average speeds, while others encountered prey groups with varying average speeds throughout the study period. The differences in the prey encountered among predators increased only slightly with experience (i.e. predator ID (sigma); Figure 2).</w:t>
      </w:r>
    </w:p>
    <w:bookmarkEnd w:id="35"/>
    <w:bookmarkStart w:id="36" w:name="Xc7258be00d8c71c592589fb92b464aa1ee493b7"/>
    <w:p>
      <w:pPr>
        <w:pStyle w:val="Titre2"/>
      </w:pPr>
      <w:r>
        <w:t xml:space="preserve">Relationship between behavioural specialization and prey behaviour</w:t>
      </w:r>
    </w:p>
    <w:p>
      <w:pPr>
        <w:pStyle w:val="FirstParagraph"/>
      </w:pPr>
      <w:r>
        <w:t xml:space="preserve">Predators that were on average faster (mean speed) had a lower intra-individual variability (IIV speed) (Figure 4A-B and Appendix S4: Table S1). Thus, faster predators specialized on fast movement, while slower predators were more flexible in their movement through time. As predators gained experience, these strategies were increasingly defined as there was a 0.16 unit increase in the correlation at the advanced stage (Figure 4C). Predators that were on average faster (mean speed) also encountered groups of prey that were on average faster (mean prey speed) and more similar (IIV prey speed) (Figure 4A-B and Appendix S4: Table S1). There was however only weak to no evidence that these correlations increased with experience (Figure 4C)</w:t>
      </w:r>
    </w:p>
    <w:p>
      <w:pPr>
        <w:pStyle w:val="Corpsdetexte"/>
      </w:pPr>
      <w:r>
        <w:t xml:space="preserve">There was almost no correlation between mean prey speed and IIV in predator speed when predators were novice (Figure 4A). There was however a 0.17 unit increase in this correlation at the advanced stage, such that advanced hunters that encountered faster prey tended to be more specialized (Figure 4C). The predator IIV in speed and IIV in prey speed were moderately positively correlated (Figure 4A-B and Appendix S4: Table S1). Hence, predators that encountered groups of prey with similar speeds were more specialized in their tactic while those that encountered groups of prey with varying speeds were more flexible. We did not however find evidence that this correlation increased with experience (Figure 4C).</w:t>
      </w:r>
    </w:p>
    <w:bookmarkEnd w:id="36"/>
    <w:bookmarkStart w:id="37" w:name="X97d8a9e147c9f69411c72343e7f467948ed7cd6"/>
    <w:p>
      <w:pPr>
        <w:pStyle w:val="Titre2"/>
      </w:pPr>
      <w:r>
        <w:t xml:space="preserve">Hunting success of behavioural specialists vs generalists</w:t>
      </w:r>
    </w:p>
    <w:p>
      <w:pPr>
        <w:pStyle w:val="FirstParagraph"/>
      </w:pPr>
      <w:r>
        <w:t xml:space="preserve">The predator’s mean speed and IIV were only weakly negatively correlated with hunting success across experience (Figure 4 and Appendix S4: Table S1), suggesting that slower/flexible and faster/specialist predators were both equally successful. However, there was strong evidence that individuals who encountered groups of prey with faster speeds were less successful (Figure 4A-B and Appendix S4: Table S1). Predators also had greater success across the study when encountering more variable groups of prey (Figure 4A-B and Appendix S4: Table S1). Both relationships remained structurally stable across experience (Figure 4-C)</w:t>
      </w:r>
    </w:p>
    <w:bookmarkEnd w:id="37"/>
    <w:bookmarkEnd w:id="38"/>
    <w:bookmarkStart w:id="42" w:name="discussion"/>
    <w:p>
      <w:pPr>
        <w:pStyle w:val="Titre1"/>
      </w:pPr>
      <w:r>
        <w:t xml:space="preserve">DISCUSSION</w:t>
      </w:r>
    </w:p>
    <w:p>
      <w:pPr>
        <w:pStyle w:val="FirstParagraph"/>
      </w:pPr>
      <w:r>
        <w:t xml:space="preserve">Hunting experience is predicted to increase predator foraging specialization when resources are predictable</w:t>
      </w:r>
      <w:r>
        <w:t xml:space="preserve"> </w:t>
      </w:r>
      <w:r>
        <w:t xml:space="preserve">(Estes et al. 2003, Tinker et al. 2008, 2009)</w:t>
      </w:r>
      <w:r>
        <w:t xml:space="preserve">. However, when resources vary, others predict that learning with experience should increase behavioural flexibility</w:t>
      </w:r>
      <w:r>
        <w:t xml:space="preserve"> </w:t>
      </w:r>
      <w:r>
        <w:t xml:space="preserve">(Stephens 1993, Ishii and Shimada 2010, Mery and Burns 2010, Snell-Rood 2013, Wright et al. 2022)</w:t>
      </w:r>
      <w:r>
        <w:t xml:space="preserve">. Our results show that there was no directional increase in either behavioural specialization or flexibility with experience at the population level. Instead, individual predators developed their own expertise and behavioural trajectory over successive encounters with prey; there was a continuum of hunting styles ranging from a slower and flexible strategy to a highly specialized fast-paced strategy. Specialized cursorial hunters encountered similar groups of prey while slower and flexible hunters encountered varying groups of prey, with both achieving similar success over the study period. With experience, predators increasingly matched their foraging specialization to the speed of the prey that they encountered, but they did not achieve greater success, probably because the prey were also matching their speed to the predator. Our observations suggest that predators in</w:t>
      </w:r>
      <w:r>
        <w:t xml:space="preserve"> </w:t>
      </w:r>
      <w:r>
        <w:rPr>
          <w:iCs/>
          <w:i/>
        </w:rPr>
        <w:t xml:space="preserve">DBD</w:t>
      </w:r>
      <w:r>
        <w:t xml:space="preserve"> </w:t>
      </w:r>
      <w:r>
        <w:t xml:space="preserve">learn to adjust foraging specialization to the behaviour of the prey that they encounter throughout their lifetime in the game.</w:t>
      </w:r>
    </w:p>
    <w:bookmarkStart w:id="39" w:name="X606341ec4c3e4279047d449a137922b20569aa2"/>
    <w:p>
      <w:pPr>
        <w:pStyle w:val="Titre2"/>
      </w:pPr>
      <w:r>
        <w:t xml:space="preserve">The development of expertise with hunting experience</w:t>
      </w:r>
    </w:p>
    <w:p>
      <w:pPr>
        <w:pStyle w:val="FirstParagraph"/>
      </w:pPr>
      <w:r>
        <w:t xml:space="preserve">Empirical research shows that task proficiency often increases nonlinearly with experience and stabilizes at an expert level</w:t>
      </w:r>
      <w:r>
        <w:t xml:space="preserve"> </w:t>
      </w:r>
      <w:r>
        <w:t xml:space="preserve">(reviewed in Dukas 2019)</w:t>
      </w:r>
      <w:r>
        <w:t xml:space="preserve">. Our analyses revealed a similar trend, with a 13% population increase in success with experience. However, as we mentioned before, the matchmaking pairs players using a rank-based system, and the increase in expertise could have been even greater if predators were not paired with prey of similar skill. Individual predators in</w:t>
      </w:r>
      <w:r>
        <w:t xml:space="preserve"> </w:t>
      </w:r>
      <w:r>
        <w:rPr>
          <w:iCs/>
          <w:i/>
        </w:rPr>
        <w:t xml:space="preserve">DBD</w:t>
      </w:r>
      <w:r>
        <w:t xml:space="preserve"> </w:t>
      </w:r>
      <w:r>
        <w:t xml:space="preserve">also displayed distinct patterns of expertise acquisition. We predicted that this would occur if, by chance, predators differed in the prey that they encountered, because some may be easier and others more difficult to capture. In nature, prey can use a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In</w:t>
      </w:r>
      <w:r>
        <w:t xml:space="preserve"> </w:t>
      </w:r>
      <w:r>
        <w:rPr>
          <w:iCs/>
          <w:i/>
        </w:rPr>
        <w:t xml:space="preserve">DBD</w:t>
      </w:r>
      <w:r>
        <w:t xml:space="preserve"> </w:t>
      </w:r>
      <w:r>
        <w:t xml:space="preserve">we previously showed that faster movement is an effective strategy used by the prey to avoid predation</w:t>
      </w:r>
      <w:r>
        <w:t xml:space="preserve"> </w:t>
      </w:r>
      <w:r>
        <w:t xml:space="preserve">(Fraser Franco et al. 2022)</w:t>
      </w:r>
      <w:r>
        <w:t xml:space="preserve">, and other studies have found that as well</w:t>
      </w:r>
      <w:r>
        <w:t xml:space="preserve"> </w:t>
      </w:r>
      <w:r>
        <w:t xml:space="preserve">(Walker et al. 2005, Kelley and Magurran 2011, Martin et al. 2022)</w:t>
      </w:r>
      <w:r>
        <w:t xml:space="preserve">. Our results confirm that prey speed influenced expertise acquisition at the individual level to some extent. This is not surprising because capturing faster prey requires costly and specialized cognitive abilities and coordination</w:t>
      </w:r>
      <w:r>
        <w:t xml:space="preserve"> </w:t>
      </w:r>
      <w:r>
        <w:t xml:space="preserve">(Kelley and Magurran 2011)</w:t>
      </w:r>
      <w:r>
        <w:t xml:space="preserve">. However, even if we accounted for prey speed, there were still important differences in expertise acquisition, which suggests that other antipredator tactics may also be involved.</w:t>
      </w:r>
    </w:p>
    <w:p>
      <w:pPr>
        <w:pStyle w:val="Corpsdetexte"/>
      </w:pPr>
      <w:r>
        <w:t xml:space="preserve">For example, two well known antipredator tactics known to confuse human and non-human predators during the attack sequence are unpredictable escapes and turning angles</w:t>
      </w:r>
      <w:r>
        <w:t xml:space="preserve"> </w:t>
      </w:r>
      <w:r>
        <w:t xml:space="preserve">(Jones et al. 2011, Herbert-Read et al. 2017, Moore et al. 2017, Richardson et al. 2018)</w:t>
      </w:r>
      <w:r>
        <w:t xml:space="preserve">. Yet, even if predators can adjust to unpredictable prey escapes</w:t>
      </w:r>
      <w:r>
        <w:t xml:space="preserve"> </w:t>
      </w:r>
      <w:r>
        <w:t xml:space="preserve">(Szopa-Comley and Ioannou 2022)</w:t>
      </w:r>
      <w:r>
        <w:t xml:space="preserve">, it could still be arduous for an individual to learn and optimize its hunting success if it more often encountered prey using these tactics. Alternatively, it is possible that individual variation in learning rates due to time delays between hunting events drove the observed differences in expertise acquisition. For example, in</w:t>
      </w:r>
      <w:r>
        <w:t xml:space="preserve"> </w:t>
      </w:r>
      <w:r>
        <w:rPr>
          <w:iCs/>
          <w:i/>
        </w:rPr>
        <w:t xml:space="preserve">DBD</w:t>
      </w:r>
      <w:r>
        <w:t xml:space="preserv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success and experience</w:t>
      </w:r>
      <w:r>
        <w:t xml:space="preserve"> </w:t>
      </w:r>
      <w:r>
        <w:t xml:space="preserve">(Endler 1991, Wright et al. 2022)</w:t>
      </w:r>
      <w:r>
        <w:t xml:space="preserve">. Moreover, the predators could have differed in their ability to detect prey. For instance, it is widely demonstrated that predators learn visual cues such as coloration to recognize and avoid unpalatable prey</w:t>
      </w:r>
      <w:r>
        <w:t xml:space="preserve"> </w:t>
      </w:r>
      <w:r>
        <w:t xml:space="preserve">(Skelhorn et al. 2016, Ward-Fear et al. 2020, McLellan et al. 2021)</w:t>
      </w:r>
      <w:r>
        <w:t xml:space="preserve">, or habitat characteristics to locate food patches</w:t>
      </w:r>
      <w:r>
        <w:t xml:space="preserve"> </w:t>
      </w:r>
      <w:r>
        <w:t xml:space="preserve">(Ehlinger 1989, Hughes et al. 1992, Warburton 2003)</w:t>
      </w:r>
      <w:r>
        <w:t xml:space="preserve">.</w:t>
      </w:r>
      <w:r>
        <w:t xml:space="preserve"> </w:t>
      </w:r>
      <w:r>
        <w:t xml:space="preserve">Szopa-Comley et al. (2020)</w:t>
      </w:r>
      <w:r>
        <w:t xml:space="preserve"> </w:t>
      </w:r>
      <w:r>
        <w:t xml:space="preserve">also found consistent among individual variation in the capacity to detect cryptic and conspicuous prey in three-spined sticklebacks (</w:t>
      </w:r>
      <w:r>
        <w:rPr>
          <w:iCs/>
          <w:i/>
        </w:rPr>
        <w:t xml:space="preserve">Gasterosteus aculeatus</w:t>
      </w:r>
      <w:r>
        <w:t xml:space="preserve">). Thus, predators could differ in their expertise if they do not learn equally how to exploit the visual cues that facilitate prey detection.</w:t>
      </w:r>
    </w:p>
    <w:bookmarkEnd w:id="39"/>
    <w:bookmarkStart w:id="40" w:name="X744567b32428ae199e67b6b7417083774d70526"/>
    <w:p>
      <w:pPr>
        <w:pStyle w:val="Titre2"/>
      </w:pPr>
      <w:r>
        <w:t xml:space="preserve">Changes in individual hunting specialization with experience and consequences for predator-prey interactions</w:t>
      </w:r>
    </w:p>
    <w:p>
      <w:pPr>
        <w:pStyle w:val="FirstParagraph"/>
      </w:pPr>
      <w:r>
        <w:rPr>
          <w:iCs/>
          <w:i/>
        </w:rPr>
        <w:t xml:space="preserve">je suis rendu ici pour la correction</w:t>
      </w:r>
    </w:p>
    <w:p>
      <w:pPr>
        <w:pStyle w:val="Corpsdetexte"/>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predators in</w:t>
      </w:r>
      <w:r>
        <w:t xml:space="preserve"> </w:t>
      </w:r>
      <w:r>
        <w:rPr>
          <w:iCs/>
          <w:i/>
        </w:rPr>
        <w:t xml:space="preserve">DBD</w:t>
      </w:r>
      <w:r>
        <w:t xml:space="preserve"> </w:t>
      </w:r>
      <w:r>
        <w:t xml:space="preserve">were probably exploring and refining different tactics at this stage of experience. Within the population, differences in individual foraging specialization among predators increased with experience, which was related to the degree of variability in prey encounters. Predators that encountered groups of prey with similar speeds across matches specialized in hunting at high speeds, while those that encountered varying groups of prey adopted a slower and flexible strategy. Fast-paced hunting is indeed a highly specialized tactic suited for prey that use rapid escapes</w:t>
      </w:r>
      <w:r>
        <w:t xml:space="preserve"> </w:t>
      </w:r>
      <w:r>
        <w:t xml:space="preserve">(Endler 1991, Bro-Jørgensen 2013, Wilson et al. 2018)</w:t>
      </w:r>
      <w:r>
        <w:t xml:space="preserve">, while a slower and flexible tactic can be useful to minimize the consequences of uncertainty when hunting prey that use unpredictable escapes</w:t>
      </w:r>
      <w:r>
        <w:t xml:space="preserve"> </w:t>
      </w:r>
      <w:r>
        <w:t xml:space="preserve">(Szopa-Comley and Ioannou 2022)</w:t>
      </w:r>
      <w:r>
        <w:t xml:space="preserve">. This is further supported by the fact that specialist and flexible hunters both achieved similar success throughout the study period. Interestingly, the behavioural response (i.e. tactic use and specialization) to experience by individual predators differed. For instance, 42.7% of the population did not alter their degree of specialization with experience (i.e. remaining either faster and more specialized, or slower and more flexible), while 57.3% of the population displayed a switch from a specialized to a flexible tactic or vice-versa with experience. Thus, our results provide direct evidence that the mechanism underlying the resource-predictability hypothesis may indeed involve predators learning at varying degrees how to specialize on their prey</w:t>
      </w:r>
      <w:r>
        <w:t xml:space="preserve"> </w:t>
      </w:r>
      <w:r>
        <w:t xml:space="preserve">(Weimerskirch et al. 2005, Weimerskirch 2007, Woo et al. 2008, Phillips et al. 2017)</w:t>
      </w:r>
      <w:r>
        <w:t xml:space="preserve">.</w:t>
      </w:r>
    </w:p>
    <w:p>
      <w:pPr>
        <w:pStyle w:val="Corpsdetexte"/>
      </w:pPr>
      <w:r>
        <w:t xml:space="preserve">As predators gained experience, their tactic was increasingly matched to the speed of their prey. One interpretation could be that both predators and prey learned from each other in an arms-race-like reciprocal relationship</w:t>
      </w:r>
      <w:r>
        <w:t xml:space="preserve"> </w:t>
      </w:r>
      <w:r>
        <w:t xml:space="preserve">(Kishida et al. 2006, 2009, Edgell and Rochette 2009, Mougi et al. 2011)</w:t>
      </w:r>
      <w:r>
        <w:t xml:space="preserve">. For instance, predators that encountered faster prey could have learned to increase their speed to better capture them, resulting in an increase in the speed of the prey to circumvent the predator’s attacks. In this type of system, faster prey should be better at escaping both slower and faster predators</w:t>
      </w:r>
      <w:r>
        <w:t xml:space="preserve"> </w:t>
      </w:r>
      <w:r>
        <w:t xml:space="preserve">(Mougi et al. 2011)</w:t>
      </w:r>
      <w:r>
        <w:t xml:space="preserve">, which concords with what we previously observed in this sytem</w:t>
      </w:r>
      <w:r>
        <w:t xml:space="preserve"> </w:t>
      </w:r>
      <w:r>
        <w:t xml:space="preserve">(Fraser Franco et al. 2022)</w:t>
      </w:r>
      <w:r>
        <w:t xml:space="preserve">.</w:t>
      </w:r>
      <w:r>
        <w:t xml:space="preserve"> </w:t>
      </w:r>
      <w:r>
        <w:t xml:space="preserve">Brodie III and Brodie Jr. (1999)</w:t>
      </w:r>
      <w:r>
        <w:t xml:space="preserve"> </w:t>
      </w:r>
      <w:r>
        <w:t xml:space="preserve">argue that when prey express defensive phenotypes (e.g. physical armaments or venom), selection on predators should be strong because the consequences of being injured are greater than missing a meal. If predators improve their exploitative ability, then an arms-race should emerge, and the consequences of hunting dangerous prey should decrease</w:t>
      </w:r>
      <w:r>
        <w:t xml:space="preserve"> </w:t>
      </w:r>
      <w:r>
        <w:t xml:space="preserve">(Brodie III and Brodie Jr. 1999)</w:t>
      </w:r>
      <w:r>
        <w:t xml:space="preserve">. Similarly, we found that has the predator gained experience, the negative consequences of encountering prey groups with higher speeds were relaxed, and the variation in success among predators decreased. However, in an arms-race, faster predators would have successfully preyed upon faster and slower prey and would have obtained higher success than slower predators</w:t>
      </w:r>
      <w:r>
        <w:t xml:space="preserve"> </w:t>
      </w:r>
      <w:r>
        <w:t xml:space="preserve">(Mougi et al. 2011)</w:t>
      </w:r>
      <w:r>
        <w:t xml:space="preserve">, which was not the case in the present study. A more likely scenario is that predators and prey in</w:t>
      </w:r>
      <w:r>
        <w:t xml:space="preserve"> </w:t>
      </w:r>
      <w:r>
        <w:rPr>
          <w:iCs/>
          <w:i/>
        </w:rPr>
        <w:t xml:space="preserve">DBD</w:t>
      </w:r>
      <w:r>
        <w:t xml:space="preserve"> </w:t>
      </w:r>
      <w:r>
        <w:t xml:space="preserve">were involved in a matching response relationship</w:t>
      </w:r>
      <w:r>
        <w:t xml:space="preserve"> </w:t>
      </w:r>
      <w:r>
        <w:t xml:space="preserve">(Mougi et al. 2011)</w:t>
      </w:r>
      <w:r>
        <w:t xml:space="preserve">, because faster-specialist and slower-flexible hunters preyed upon different prey, but they both achieved equal success. Thus predators in</w:t>
      </w:r>
      <w:r>
        <w:t xml:space="preserve"> </w:t>
      </w:r>
      <w:r>
        <w:rPr>
          <w:iCs/>
          <w:i/>
        </w:rPr>
        <w:t xml:space="preserve">DBD</w:t>
      </w:r>
      <w:r>
        <w:t xml:space="preserve"> </w:t>
      </w:r>
      <w:r>
        <w:t xml:space="preserve">appear to optimize their success by learning to match their tactic to their prey with experience, suggesting that learning through reciprocal interactions may attenuate selection exerted by prey on predators</w:t>
      </w:r>
      <w:r>
        <w:t xml:space="preserve"> </w:t>
      </w:r>
      <w:r>
        <w:t xml:space="preserve">(Anderson 1995, Ancel 1999, Borenstein et al. 2006, Paenke et al. 2007)</w:t>
      </w:r>
      <w:r>
        <w:t xml:space="preserve">.</w:t>
      </w:r>
    </w:p>
    <w:bookmarkEnd w:id="40"/>
    <w:bookmarkStart w:id="41" w:name="conclusions"/>
    <w:p>
      <w:pPr>
        <w:pStyle w:val="Titre2"/>
      </w:pPr>
      <w:r>
        <w:t xml:space="preserve">Conclusions</w:t>
      </w:r>
    </w:p>
    <w:p>
      <w:pPr>
        <w:pStyle w:val="FirstParagraph"/>
      </w:pPr>
      <w:r>
        <w:rPr>
          <w:iCs/>
          <w:i/>
        </w:rPr>
        <w:t xml:space="preserve">simplifier la 1ere phrase</w:t>
      </w:r>
    </w:p>
    <w:p>
      <w:pPr>
        <w:pStyle w:val="Corpsdetexte"/>
      </w:pPr>
      <w:r>
        <w:t xml:space="preserve">Trait-mediated interactions that affect prey capture are the most important processes driving predator-prey dynamics</w:t>
      </w:r>
      <w:r>
        <w:t xml:space="preserve"> </w:t>
      </w:r>
      <w:r>
        <w:t xml:space="preserve">(Abrams 2000)</w:t>
      </w:r>
      <w:r>
        <w:t xml:space="preserve">. While most studies assume that predators maximize prey capture by matching their tactic to their prey</w:t>
      </w:r>
      <w:r>
        <w:t xml:space="preserve"> </w:t>
      </w:r>
      <w:r>
        <w:t xml:space="preserve">(Abrams 2000)</w:t>
      </w:r>
      <w:r>
        <w:t xml:space="preserve">, it has remained largely unknown whether this results from predators learning how to hunt their prey, in part because of the challenges of investigating direct interactions in the wild. By capitalizing on a virtual predator-prey system where interactions were directly monitored, we found that individual predators displayed large differences in the development of their expertise. With experience, half of the predator population changed their behaviour by developping either a specialized or flexible tactic that was matched to the speed of their prey. Overall, both type of hunters achieved equal hunting success. Our results have potential applications for predator-prey models of trait-matching. For instance, simulation studies could incorporate individual variation in experience or learning to better predict under which ecological/evolutionary contexts specialization should be favoured over flexibility. Lastly, virtual systems are increasingly recognized among ecologists as being useful to test hypotheses on consumer-resource interactions</w:t>
      </w:r>
      <w:r>
        <w:t xml:space="preserve"> </w:t>
      </w:r>
      <w:r>
        <w:t xml:space="preserve">(Beauchamp 2020, Barbe et al. 2020, Céré et al. 2021, Fraser Franco et al. 2022)</w:t>
      </w:r>
      <w:r>
        <w:t xml:space="preserve">, but also in other fields such as citizen science and conservation</w:t>
      </w:r>
      <w:r>
        <w:t xml:space="preserve"> </w:t>
      </w:r>
      <w:r>
        <w:t xml:space="preserve">(Sandbrook et al. 2015, Redpath et al. 2018, Duthie et al. 2021)</w:t>
      </w:r>
      <w:r>
        <w:t xml:space="preserve">. We therefore hope that our study will inspire more collaborations between scientists and the videogame industry to tackle fundamental questions in ecology.</w:t>
      </w:r>
    </w:p>
    <w:bookmarkEnd w:id="41"/>
    <w:bookmarkEnd w:id="42"/>
    <w:bookmarkStart w:id="43" w:name="acknowledgements"/>
    <w:p>
      <w:pPr>
        <w:pStyle w:val="Titre1"/>
      </w:pPr>
      <w:r>
        <w:t xml:space="preserve">ACKNOWLEDGEMENTS</w:t>
      </w:r>
    </w:p>
    <w:p>
      <w:pPr>
        <w:pStyle w:val="FirstParagraph"/>
      </w:pPr>
      <w:r>
        <w:t xml:space="preserve">We warmly thank Behaviour Interactive Inc. for our collaboration which helps in advancing predator-prey science. We thank Julien Céré who managed the communication between us and the company, and Marine Dupuy who helped us prepare the data used in this study. We thank Alastair J. Wilson for insightful comments on the results. We also thank all members of Pierre-Olivier Montiglio’s laboratory who provided useful feedback on earlier versions on this work. This work was supported by an NSERC postgraduate doctoral scholarship (569716-2022).</w:t>
      </w:r>
    </w:p>
    <w:bookmarkEnd w:id="43"/>
    <w:bookmarkStart w:id="44" w:name="conflict-of-interest-statement"/>
    <w:p>
      <w:pPr>
        <w:pStyle w:val="Titre1"/>
      </w:pPr>
      <w:r>
        <w:t xml:space="preserve">CONFLICT OF INTEREST STATEMENT</w:t>
      </w:r>
    </w:p>
    <w:p>
      <w:pPr>
        <w:pStyle w:val="FirstParagraph"/>
      </w:pPr>
      <w:r>
        <w:t xml:space="preserve">The authors declare no conflict of interest</w:t>
      </w:r>
    </w:p>
    <w:bookmarkEnd w:id="44"/>
    <w:bookmarkStart w:id="230" w:name="references"/>
    <w:p>
      <w:pPr>
        <w:pStyle w:val="Titre1"/>
      </w:pPr>
      <w:r>
        <w:t xml:space="preserve">REFERENCES</w:t>
      </w:r>
    </w:p>
    <w:bookmarkStart w:id="229" w:name="refs"/>
    <w:bookmarkStart w:id="46" w:name="X9ccdc79884b0c2eb3254f9953598a7b82871539"/>
    <w:p>
      <w:pPr>
        <w:pStyle w:val="Bibliographie"/>
      </w:pPr>
      <w:r>
        <w:t xml:space="preserve">Abrams, P. A. 2000.</w:t>
      </w:r>
      <w:r>
        <w:t xml:space="preserve"> </w:t>
      </w:r>
      <w:hyperlink r:id="rId45">
        <w:r>
          <w:rPr>
            <w:rStyle w:val="Lienhypertexte"/>
          </w:rPr>
          <w:t xml:space="preserve">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Predator-Prey Interactions</w:t>
        </w:r>
        <w:r>
          <w:rPr>
            <w:rStyle w:val="Lienhypertexte"/>
          </w:rPr>
          <w:t xml:space="preserve">:</w:t>
        </w:r>
        <w:r>
          <w:rPr>
            <w:rStyle w:val="Lienhypertexte"/>
          </w:rPr>
          <w:t xml:space="preserve"> </w:t>
        </w:r>
        <w:r>
          <w:rPr>
            <w:rStyle w:val="Lienhypertexte"/>
          </w:rPr>
          <w:t xml:space="preserve">Theory</w:t>
        </w:r>
        <w:r>
          <w:rPr>
            <w:rStyle w:val="Lienhypertexte"/>
          </w:rPr>
          <w:t xml:space="preserve"> </w:t>
        </w:r>
        <w:r>
          <w:rPr>
            <w:rStyle w:val="Lienhypertexte"/>
          </w:rPr>
          <w:t xml:space="preserve">and</w:t>
        </w:r>
        <w:r>
          <w:rPr>
            <w:rStyle w:val="Lienhypertexte"/>
          </w:rPr>
          <w:t xml:space="preserve"> </w:t>
        </w:r>
        <w:r>
          <w:rPr>
            <w:rStyle w:val="Lienhypertexte"/>
          </w:rPr>
          <w:t xml:space="preserve">Evidence</w:t>
        </w:r>
      </w:hyperlink>
      <w:r>
        <w:t xml:space="preserve">. Annual Review of Ecology and Systematics 31:79–105.</w:t>
      </w:r>
    </w:p>
    <w:bookmarkEnd w:id="46"/>
    <w:bookmarkStart w:id="48" w:name="ref-Ancel1999"/>
    <w:p>
      <w:pPr>
        <w:pStyle w:val="Bibliographie"/>
      </w:pPr>
      <w:r>
        <w:t xml:space="preserve">Ancel, L. W. 1999.</w:t>
      </w:r>
      <w:r>
        <w:t xml:space="preserve"> </w:t>
      </w:r>
      <w:hyperlink r:id="rId47">
        <w:r>
          <w:rPr>
            <w:rStyle w:val="Lienhypertexte"/>
          </w:rPr>
          <w:t xml:space="preserve">A</w:t>
        </w:r>
        <w:r>
          <w:rPr>
            <w:rStyle w:val="Lienhypertexte"/>
          </w:rPr>
          <w:t xml:space="preserve"> </w:t>
        </w:r>
        <w:r>
          <w:rPr>
            <w:rStyle w:val="Lienhypertexte"/>
          </w:rPr>
          <w:t xml:space="preserve">Quantitative Model</w:t>
        </w:r>
        <w:r>
          <w:rPr>
            <w:rStyle w:val="Lienhypertexte"/>
          </w:rPr>
          <w:t xml:space="preserve"> </w:t>
        </w:r>
        <w:r>
          <w:rPr>
            <w:rStyle w:val="Lienhypertexte"/>
          </w:rPr>
          <w:t xml:space="preserve">of the</w:t>
        </w:r>
        <w:r>
          <w:rPr>
            <w:rStyle w:val="Lienhypertexte"/>
          </w:rPr>
          <w:t xml:space="preserve"> </w:t>
        </w:r>
        <w:r>
          <w:rPr>
            <w:rStyle w:val="Lienhypertexte"/>
          </w:rPr>
          <w:t xml:space="preserve">Simpson-Baldwin Effect</w:t>
        </w:r>
      </w:hyperlink>
      <w:r>
        <w:t xml:space="preserve">. Journal of Theoretical Biology 196:197–209.</w:t>
      </w:r>
    </w:p>
    <w:bookmarkEnd w:id="48"/>
    <w:bookmarkStart w:id="50" w:name="ref-Anderson1995"/>
    <w:p>
      <w:pPr>
        <w:pStyle w:val="Bibliographie"/>
      </w:pPr>
      <w:r>
        <w:t xml:space="preserve">Anderson, R. W. 1995.</w:t>
      </w:r>
      <w:r>
        <w:t xml:space="preserve"> </w:t>
      </w:r>
      <w:hyperlink r:id="rId49">
        <w:r>
          <w:rPr>
            <w:rStyle w:val="Lienhypertexte"/>
          </w:rPr>
          <w:t xml:space="preserve">Learning and</w:t>
        </w:r>
        <w:r>
          <w:rPr>
            <w:rStyle w:val="Lienhypertexte"/>
          </w:rPr>
          <w:t xml:space="preserve"> </w:t>
        </w:r>
        <w:r>
          <w:rPr>
            <w:rStyle w:val="Lienhypertexte"/>
          </w:rPr>
          <w:t xml:space="preserve">Evolution</w:t>
        </w:r>
        <w:r>
          <w:rPr>
            <w:rStyle w:val="Lienhypertexte"/>
          </w:rPr>
          <w:t xml:space="preserve">:</w:t>
        </w:r>
        <w:r>
          <w:rPr>
            <w:rStyle w:val="Lienhypertexte"/>
          </w:rPr>
          <w:t xml:space="preserve"> </w:t>
        </w:r>
        <w:r>
          <w:rPr>
            <w:rStyle w:val="Lienhypertexte"/>
          </w:rPr>
          <w:t xml:space="preserve">A Quantitative Genetics Approach</w:t>
        </w:r>
      </w:hyperlink>
      <w:r>
        <w:t xml:space="preserve">. Journal of Theoretical Biology 175:89–101.</w:t>
      </w:r>
    </w:p>
    <w:bookmarkEnd w:id="50"/>
    <w:bookmarkStart w:id="52" w:name="ref-Araujo.etal2011"/>
    <w:p>
      <w:pPr>
        <w:pStyle w:val="Bibliographie"/>
      </w:pPr>
      <w:r>
        <w:t xml:space="preserve">Araújo, M. S., D. I. Bolnick, and C. A. Layman. 2011.</w:t>
      </w:r>
      <w:r>
        <w:t xml:space="preserve"> </w:t>
      </w:r>
      <w:hyperlink r:id="rId51">
        <w:r>
          <w:rPr>
            <w:rStyle w:val="Lienhypertexte"/>
          </w:rPr>
          <w:t xml:space="preserve">The</w:t>
        </w:r>
        <w:r>
          <w:rPr>
            <w:rStyle w:val="Lienhypertexte"/>
          </w:rPr>
          <w:t xml:space="preserve"> </w:t>
        </w:r>
        <w:r>
          <w:rPr>
            <w:rStyle w:val="Lienhypertexte"/>
          </w:rPr>
          <w:t xml:space="preserve">Ecological Causes</w:t>
        </w:r>
        <w:r>
          <w:rPr>
            <w:rStyle w:val="Lienhypertexte"/>
          </w:rPr>
          <w:t xml:space="preserve"> </w:t>
        </w:r>
        <w:r>
          <w:rPr>
            <w:rStyle w:val="Lienhypertexte"/>
          </w:rPr>
          <w:t xml:space="preserve">of</w:t>
        </w:r>
        <w:r>
          <w:rPr>
            <w:rStyle w:val="Lienhypertexte"/>
          </w:rPr>
          <w:t xml:space="preserve"> </w:t>
        </w:r>
        <w:r>
          <w:rPr>
            <w:rStyle w:val="Lienhypertexte"/>
          </w:rPr>
          <w:t xml:space="preserve">Individual Specialisation</w:t>
        </w:r>
      </w:hyperlink>
      <w:r>
        <w:t xml:space="preserve">. Ecology Letters 14:948–958.</w:t>
      </w:r>
    </w:p>
    <w:bookmarkEnd w:id="52"/>
    <w:bookmarkStart w:id="54" w:name="ref-Barbe.etal2020"/>
    <w:p>
      <w:pPr>
        <w:pStyle w:val="Bibliographie"/>
      </w:pPr>
      <w:r>
        <w:t xml:space="preserve">Barbe, L., C. Mony, and B. W. Abbott. 2020.</w:t>
      </w:r>
      <w:r>
        <w:t xml:space="preserve"> </w:t>
      </w:r>
      <w:hyperlink r:id="rId53">
        <w:r>
          <w:rPr>
            <w:rStyle w:val="Lienhypertexte"/>
          </w:rPr>
          <w:t xml:space="preserve">Artificial</w:t>
        </w:r>
        <w:r>
          <w:rPr>
            <w:rStyle w:val="Lienhypertexte"/>
          </w:rPr>
          <w:t xml:space="preserve"> </w:t>
        </w:r>
        <w:r>
          <w:rPr>
            <w:rStyle w:val="Lienhypertexte"/>
          </w:rPr>
          <w:t xml:space="preserve">Intelligence Accidentally Learned Ecology</w:t>
        </w:r>
        <w:r>
          <w:rPr>
            <w:rStyle w:val="Lienhypertexte"/>
          </w:rPr>
          <w:t xml:space="preserve"> </w:t>
        </w:r>
        <w:r>
          <w:rPr>
            <w:rStyle w:val="Lienhypertexte"/>
          </w:rPr>
          <w:t xml:space="preserve">through</w:t>
        </w:r>
        <w:r>
          <w:rPr>
            <w:rStyle w:val="Lienhypertexte"/>
          </w:rPr>
          <w:t xml:space="preserve"> </w:t>
        </w:r>
        <w:r>
          <w:rPr>
            <w:rStyle w:val="Lienhypertexte"/>
          </w:rPr>
          <w:t xml:space="preserve">Video Games</w:t>
        </w:r>
      </w:hyperlink>
      <w:r>
        <w:t xml:space="preserve">. Trends in Ecology &amp; Evolution 35:557–560.</w:t>
      </w:r>
    </w:p>
    <w:bookmarkEnd w:id="54"/>
    <w:bookmarkStart w:id="56" w:name="ref-Beauchamp2020"/>
    <w:p>
      <w:pPr>
        <w:pStyle w:val="Bibliographie"/>
      </w:pPr>
      <w:r>
        <w:t xml:space="preserve">Beauchamp, G. 2020.</w:t>
      </w:r>
      <w:r>
        <w:t xml:space="preserve"> </w:t>
      </w:r>
      <w:hyperlink r:id="rId55">
        <w:r>
          <w:rPr>
            <w:rStyle w:val="Lienhypertexte"/>
          </w:rPr>
          <w:t xml:space="preserve">Predator</w:t>
        </w:r>
        <w:r>
          <w:rPr>
            <w:rStyle w:val="Lienhypertexte"/>
          </w:rPr>
          <w:t xml:space="preserve"> </w:t>
        </w:r>
        <w:r>
          <w:rPr>
            <w:rStyle w:val="Lienhypertexte"/>
          </w:rPr>
          <w:t xml:space="preserve">Attack Patterns Influence Vigilance</w:t>
        </w:r>
        <w:r>
          <w:rPr>
            <w:rStyle w:val="Lienhypertexte"/>
          </w:rPr>
          <w:t xml:space="preserve"> </w:t>
        </w:r>
        <w:r>
          <w:rPr>
            <w:rStyle w:val="Lienhypertexte"/>
          </w:rPr>
          <w:t xml:space="preserve">in a</w:t>
        </w:r>
        <w:r>
          <w:rPr>
            <w:rStyle w:val="Lienhypertexte"/>
          </w:rPr>
          <w:t xml:space="preserve"> </w:t>
        </w:r>
        <w:r>
          <w:rPr>
            <w:rStyle w:val="Lienhypertexte"/>
          </w:rPr>
          <w:t xml:space="preserve">Virtual Experiment</w:t>
        </w:r>
      </w:hyperlink>
      <w:r>
        <w:t xml:space="preserve">. Behavioral Ecology and Sociobiology 74:49.</w:t>
      </w:r>
    </w:p>
    <w:bookmarkEnd w:id="56"/>
    <w:bookmarkStart w:id="58" w:name="ref-Borenstein.etal2006"/>
    <w:p>
      <w:pPr>
        <w:pStyle w:val="Bibliographie"/>
      </w:pPr>
      <w:r>
        <w:t xml:space="preserve">Borenstein, E., I. Meilijson, and E. Ruppin. 2006.</w:t>
      </w:r>
      <w:r>
        <w:t xml:space="preserve"> </w:t>
      </w:r>
      <w:hyperlink r:id="rId57">
        <w:r>
          <w:rPr>
            <w:rStyle w:val="Lienhypertexte"/>
          </w:rPr>
          <w:t xml:space="preserve">The</w:t>
        </w:r>
        <w:r>
          <w:rPr>
            <w:rStyle w:val="Lienhypertexte"/>
          </w:rPr>
          <w:t xml:space="preserve"> </w:t>
        </w:r>
        <w:r>
          <w:rPr>
            <w:rStyle w:val="Lienhypertexte"/>
          </w:rPr>
          <w:t xml:space="preserve">Effect Of Phenotypic Plasticity</w:t>
        </w:r>
        <w:r>
          <w:rPr>
            <w:rStyle w:val="Lienhypertexte"/>
          </w:rPr>
          <w:t xml:space="preserve"> </w:t>
        </w:r>
        <w:r>
          <w:rPr>
            <w:rStyle w:val="Lienhypertexte"/>
          </w:rPr>
          <w:t xml:space="preserve">on</w:t>
        </w:r>
        <w:r>
          <w:rPr>
            <w:rStyle w:val="Lienhypertexte"/>
          </w:rPr>
          <w:t xml:space="preserve"> </w:t>
        </w:r>
        <w:r>
          <w:rPr>
            <w:rStyle w:val="Lienhypertexte"/>
          </w:rPr>
          <w:t xml:space="preserve">Evolution</w:t>
        </w:r>
        <w:r>
          <w:rPr>
            <w:rStyle w:val="Lienhypertexte"/>
          </w:rPr>
          <w:t xml:space="preserve"> </w:t>
        </w:r>
        <w:r>
          <w:rPr>
            <w:rStyle w:val="Lienhypertexte"/>
          </w:rPr>
          <w:t xml:space="preserve">in</w:t>
        </w:r>
        <w:r>
          <w:rPr>
            <w:rStyle w:val="Lienhypertexte"/>
          </w:rPr>
          <w:t xml:space="preserve"> </w:t>
        </w:r>
        <w:r>
          <w:rPr>
            <w:rStyle w:val="Lienhypertexte"/>
          </w:rPr>
          <w:t xml:space="preserve">Multipeaked Fitness Landscapes</w:t>
        </w:r>
      </w:hyperlink>
      <w:r>
        <w:t xml:space="preserve">. Journal of Evolutionary Biology 19:1555–1570.</w:t>
      </w:r>
    </w:p>
    <w:bookmarkEnd w:id="58"/>
    <w:bookmarkStart w:id="60" w:name="ref-Bowen.etal2002"/>
    <w:p>
      <w:pPr>
        <w:pStyle w:val="Bibliographie"/>
      </w:pPr>
      <w:r>
        <w:t xml:space="preserve">Bowen, W. D., D. Tully, D. J. Boness, B. M. Bulheier, and G. J. Marshall. 2002.</w:t>
      </w:r>
      <w:r>
        <w:t xml:space="preserve"> </w:t>
      </w:r>
      <w:hyperlink r:id="rId59">
        <w:r>
          <w:rPr>
            <w:rStyle w:val="Lienhypertexte"/>
          </w:rPr>
          <w:t xml:space="preserve">Prey-</w:t>
        </w:r>
        <w:r>
          <w:rPr>
            <w:rStyle w:val="Lienhypertexte"/>
          </w:rPr>
          <w:t xml:space="preserve">Dependent Foraging Tactics</w:t>
        </w:r>
        <w:r>
          <w:rPr>
            <w:rStyle w:val="Lienhypertexte"/>
          </w:rPr>
          <w:t xml:space="preserve"> </w:t>
        </w:r>
        <w:r>
          <w:rPr>
            <w:rStyle w:val="Lienhypertexte"/>
          </w:rPr>
          <w:t xml:space="preserve">and</w:t>
        </w:r>
        <w:r>
          <w:rPr>
            <w:rStyle w:val="Lienhypertexte"/>
          </w:rPr>
          <w:t xml:space="preserve"> </w:t>
        </w:r>
        <w:r>
          <w:rPr>
            <w:rStyle w:val="Lienhypertexte"/>
          </w:rPr>
          <w:t xml:space="preserve">Prey Profitability</w:t>
        </w:r>
        <w:r>
          <w:rPr>
            <w:rStyle w:val="Lienhypertexte"/>
          </w:rPr>
          <w:t xml:space="preserve"> </w:t>
        </w:r>
        <w:r>
          <w:rPr>
            <w:rStyle w:val="Lienhypertexte"/>
          </w:rPr>
          <w:t xml:space="preserve">in a</w:t>
        </w:r>
        <w:r>
          <w:rPr>
            <w:rStyle w:val="Lienhypertexte"/>
          </w:rPr>
          <w:t xml:space="preserve"> </w:t>
        </w:r>
        <w:r>
          <w:rPr>
            <w:rStyle w:val="Lienhypertexte"/>
          </w:rPr>
          <w:t xml:space="preserve">Marine Mammal</w:t>
        </w:r>
      </w:hyperlink>
      <w:r>
        <w:t xml:space="preserve">. Marine Ecology Progress Series 244:235–245.</w:t>
      </w:r>
    </w:p>
    <w:bookmarkEnd w:id="60"/>
    <w:bookmarkStart w:id="62" w:name="ref-brodieCoEvolutionPredatorsPrey2010"/>
    <w:p>
      <w:pPr>
        <w:pStyle w:val="Bibliographie"/>
      </w:pPr>
      <w:r>
        <w:t xml:space="preserve">Brodie, E. D., and A. Wilkinson. 2010.</w:t>
      </w:r>
      <w:r>
        <w:t xml:space="preserve"> </w:t>
      </w:r>
      <w:hyperlink r:id="rId61">
        <w:r>
          <w:rPr>
            <w:rStyle w:val="Lienhypertexte"/>
          </w:rPr>
          <w:t xml:space="preserve">Co-</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62"/>
    <w:bookmarkStart w:id="64" w:name="ref-BrodieIII.BrodieJr.1999"/>
    <w:p>
      <w:pPr>
        <w:pStyle w:val="Bibliographie"/>
      </w:pPr>
      <w:r>
        <w:t xml:space="preserve">Brodie III, E. D., and E. D. Brodie Jr. 1999.</w:t>
      </w:r>
      <w:r>
        <w:t xml:space="preserve"> </w:t>
      </w:r>
      <w:hyperlink r:id="rId63">
        <w:r>
          <w:rPr>
            <w:rStyle w:val="Lienhypertexte"/>
          </w:rPr>
          <w:t xml:space="preserve">Predator-</w:t>
        </w:r>
        <w:r>
          <w:rPr>
            <w:rStyle w:val="Lienhypertexte"/>
          </w:rPr>
          <w:t xml:space="preserve">Prey Arms Races</w:t>
        </w:r>
        <w:r>
          <w:rPr>
            <w:rStyle w:val="Lienhypertexte"/>
          </w:rPr>
          <w:t xml:space="preserve">:</w:t>
        </w:r>
        <w:r>
          <w:rPr>
            <w:rStyle w:val="Lienhypertexte"/>
          </w:rPr>
          <w:t xml:space="preserve"> </w:t>
        </w:r>
        <w:r>
          <w:rPr>
            <w:rStyle w:val="Lienhypertexte"/>
          </w:rPr>
          <w:t xml:space="preserve">Asymmetrical Selection</w:t>
        </w:r>
        <w:r>
          <w:rPr>
            <w:rStyle w:val="Lienhypertexte"/>
          </w:rPr>
          <w:t xml:space="preserve"> </w:t>
        </w:r>
        <w:r>
          <w:rPr>
            <w:rStyle w:val="Lienhypertexte"/>
          </w:rPr>
          <w:t xml:space="preserve">on</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Prey May Be Reduced When Prey Are Dangerous</w:t>
        </w:r>
      </w:hyperlink>
      <w:r>
        <w:t xml:space="preserve">. BioScience 49:557–568.</w:t>
      </w:r>
    </w:p>
    <w:bookmarkEnd w:id="64"/>
    <w:bookmarkStart w:id="66" w:name="ref-Bro-Jorgensen2013"/>
    <w:p>
      <w:pPr>
        <w:pStyle w:val="Bibliographie"/>
      </w:pPr>
      <w:r>
        <w:t xml:space="preserve">Bro-Jørgensen, J. 2013.</w:t>
      </w:r>
      <w:r>
        <w:t xml:space="preserve"> </w:t>
      </w:r>
      <w:hyperlink r:id="rId65">
        <w:r>
          <w:rPr>
            <w:rStyle w:val="Lienhypertexte"/>
          </w:rPr>
          <w:t xml:space="preserve">Evolution of</w:t>
        </w:r>
        <w:r>
          <w:rPr>
            <w:rStyle w:val="Lienhypertexte"/>
          </w:rPr>
          <w:t xml:space="preserve"> </w:t>
        </w:r>
        <w:r>
          <w:rPr>
            <w:rStyle w:val="Lienhypertexte"/>
          </w:rPr>
          <w:t xml:space="preserve">Sprint Speed</w:t>
        </w:r>
        <w:r>
          <w:rPr>
            <w:rStyle w:val="Lienhypertexte"/>
          </w:rPr>
          <w:t xml:space="preserve"> </w:t>
        </w:r>
        <w:r>
          <w:rPr>
            <w:rStyle w:val="Lienhypertexte"/>
          </w:rPr>
          <w:t xml:space="preserve">in</w:t>
        </w:r>
        <w:r>
          <w:rPr>
            <w:rStyle w:val="Lienhypertexte"/>
          </w:rPr>
          <w:t xml:space="preserve"> </w:t>
        </w:r>
        <w:r>
          <w:rPr>
            <w:rStyle w:val="Lienhypertexte"/>
          </w:rPr>
          <w:t xml:space="preserve">African Savannah Herbivores</w:t>
        </w:r>
        <w:r>
          <w:rPr>
            <w:rStyle w:val="Lienhypertexte"/>
          </w:rPr>
          <w:t xml:space="preserve"> </w:t>
        </w:r>
        <w:r>
          <w:rPr>
            <w:rStyle w:val="Lienhypertexte"/>
          </w:rPr>
          <w:t xml:space="preserve">in</w:t>
        </w:r>
        <w:r>
          <w:rPr>
            <w:rStyle w:val="Lienhypertexte"/>
          </w:rPr>
          <w:t xml:space="preserve"> </w:t>
        </w:r>
        <w:r>
          <w:rPr>
            <w:rStyle w:val="Lienhypertexte"/>
          </w:rPr>
          <w:t xml:space="preserve">Relation</w:t>
        </w:r>
        <w:r>
          <w:rPr>
            <w:rStyle w:val="Lienhypertexte"/>
          </w:rPr>
          <w:t xml:space="preserve"> </w:t>
        </w:r>
        <w:r>
          <w:rPr>
            <w:rStyle w:val="Lienhypertexte"/>
          </w:rPr>
          <w:t xml:space="preserve">to</w:t>
        </w:r>
        <w:r>
          <w:rPr>
            <w:rStyle w:val="Lienhypertexte"/>
          </w:rPr>
          <w:t xml:space="preserve"> </w:t>
        </w:r>
        <w:r>
          <w:rPr>
            <w:rStyle w:val="Lienhypertexte"/>
          </w:rPr>
          <w:t xml:space="preserve">Predation</w:t>
        </w:r>
      </w:hyperlink>
      <w:r>
        <w:t xml:space="preserve">. Evolution 67:3371–3376.</w:t>
      </w:r>
    </w:p>
    <w:bookmarkEnd w:id="66"/>
    <w:bookmarkStart w:id="68" w:name="ref-Burkner2017"/>
    <w:p>
      <w:pPr>
        <w:pStyle w:val="Bibliographie"/>
      </w:pPr>
      <w:r>
        <w:t xml:space="preserve">Bürkner, P.-C. 2017.</w:t>
      </w:r>
      <w:r>
        <w:t xml:space="preserve"> </w:t>
      </w:r>
      <w:hyperlink r:id="rId67">
        <w:r>
          <w:rPr>
            <w:rStyle w:val="Lienhypertexte"/>
          </w:rPr>
          <w:t xml:space="preserve">Brms:</w:t>
        </w:r>
        <w:r>
          <w:rPr>
            <w:rStyle w:val="Lienhypertexte"/>
          </w:rPr>
          <w:t xml:space="preserve"> </w:t>
        </w:r>
        <w:r>
          <w:rPr>
            <w:rStyle w:val="Lienhypertexte"/>
          </w:rPr>
          <w:t xml:space="preserve">An R Package</w:t>
        </w:r>
        <w:r>
          <w:rPr>
            <w:rStyle w:val="Lienhypertexte"/>
          </w:rPr>
          <w:t xml:space="preserve"> </w:t>
        </w:r>
        <w:r>
          <w:rPr>
            <w:rStyle w:val="Lienhypertexte"/>
          </w:rPr>
          <w:t xml:space="preserve">for</w:t>
        </w:r>
        <w:r>
          <w:rPr>
            <w:rStyle w:val="Lienhypertexte"/>
          </w:rPr>
          <w:t xml:space="preserve"> </w:t>
        </w:r>
        <w:r>
          <w:rPr>
            <w:rStyle w:val="Lienhypertexte"/>
          </w:rPr>
          <w:t xml:space="preserve">Bayesian Multilevel Models Using Stan</w:t>
        </w:r>
      </w:hyperlink>
      <w:r>
        <w:t xml:space="preserve">. Journal of Statistical Software 80:1–28.</w:t>
      </w:r>
    </w:p>
    <w:bookmarkEnd w:id="68"/>
    <w:bookmarkStart w:id="70" w:name="ref-Carey.Wahl2011"/>
    <w:p>
      <w:pPr>
        <w:pStyle w:val="Bibliographie"/>
      </w:pPr>
      <w:r>
        <w:t xml:space="preserve">Carey, M. P., and D. H. Wahl. 2011.</w:t>
      </w:r>
      <w:r>
        <w:t xml:space="preserve"> </w:t>
      </w:r>
      <w:hyperlink r:id="rId69">
        <w:r>
          <w:rPr>
            <w:rStyle w:val="Lienhypertexte"/>
          </w:rPr>
          <w:t xml:space="preserve">Foraging</w:t>
        </w:r>
        <w:r>
          <w:rPr>
            <w:rStyle w:val="Lienhypertexte"/>
          </w:rPr>
          <w:t xml:space="preserve"> </w:t>
        </w:r>
        <w:r>
          <w:rPr>
            <w:rStyle w:val="Lienhypertexte"/>
          </w:rPr>
          <w:t xml:space="preserve">Modes</w:t>
        </w:r>
        <w:r>
          <w:rPr>
            <w:rStyle w:val="Lienhypertexte"/>
          </w:rPr>
          <w:t xml:space="preserve"> </w:t>
        </w:r>
        <w:r>
          <w:rPr>
            <w:rStyle w:val="Lienhypertexte"/>
          </w:rPr>
          <w:t xml:space="preserve">of</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Behaviors</w:t>
        </w:r>
        <w:r>
          <w:rPr>
            <w:rStyle w:val="Lienhypertexte"/>
          </w:rPr>
          <w:t xml:space="preserve"> </w:t>
        </w:r>
        <w:r>
          <w:rPr>
            <w:rStyle w:val="Lienhypertexte"/>
          </w:rPr>
          <w:t xml:space="preserve">of</w:t>
        </w:r>
        <w:r>
          <w:rPr>
            <w:rStyle w:val="Lienhypertexte"/>
          </w:rPr>
          <w:t xml:space="preserve"> </w:t>
        </w:r>
        <w:r>
          <w:rPr>
            <w:rStyle w:val="Lienhypertexte"/>
          </w:rPr>
          <w:t xml:space="preserve">Prey Determine</w:t>
        </w:r>
        <w:r>
          <w:rPr>
            <w:rStyle w:val="Lienhypertexte"/>
          </w:rPr>
          <w:t xml:space="preserve"> </w:t>
        </w:r>
        <w:r>
          <w:rPr>
            <w:rStyle w:val="Lienhypertexte"/>
          </w:rPr>
          <w:t xml:space="preserve">the</w:t>
        </w:r>
        <w:r>
          <w:rPr>
            <w:rStyle w:val="Lienhypertexte"/>
          </w:rPr>
          <w:t xml:space="preserve"> </w:t>
        </w:r>
        <w:r>
          <w:rPr>
            <w:rStyle w:val="Lienhypertexte"/>
          </w:rPr>
          <w:t xml:space="preserve">Outcome</w:t>
        </w:r>
        <w:r>
          <w:rPr>
            <w:rStyle w:val="Lienhypertexte"/>
          </w:rPr>
          <w:t xml:space="preserve"> </w:t>
        </w:r>
        <w:r>
          <w:rPr>
            <w:rStyle w:val="Lienhypertexte"/>
          </w:rPr>
          <w:t xml:space="preserve">of</w:t>
        </w:r>
        <w:r>
          <w:rPr>
            <w:rStyle w:val="Lienhypertexte"/>
          </w:rPr>
          <w:t xml:space="preserve"> </w:t>
        </w:r>
        <w:r>
          <w:rPr>
            <w:rStyle w:val="Lienhypertexte"/>
          </w:rPr>
          <w:t xml:space="preserve">Multiple Predator Interactions</w:t>
        </w:r>
      </w:hyperlink>
      <w:r>
        <w:t xml:space="preserve">. Transactions of the American Fisheries Society 140:1015–1022.</w:t>
      </w:r>
    </w:p>
    <w:bookmarkEnd w:id="70"/>
    <w:bookmarkStart w:id="72" w:name="ref-Cere.etal2021"/>
    <w:p>
      <w:pPr>
        <w:pStyle w:val="Bibliographie"/>
      </w:pPr>
      <w:r>
        <w:t xml:space="preserve">Céré, J., P.-O. Montiglio, and C. D. Kelly. 2021.</w:t>
      </w:r>
      <w:r>
        <w:t xml:space="preserve"> </w:t>
      </w:r>
      <w:hyperlink r:id="rId71">
        <w:r>
          <w:rPr>
            <w:rStyle w:val="Lienhypertexte"/>
          </w:rPr>
          <w:t xml:space="preserve">Indirect</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Familiarity</w:t>
        </w:r>
        <w:r>
          <w:rPr>
            <w:rStyle w:val="Lienhypertexte"/>
          </w:rPr>
          <w:t xml:space="preserve"> </w:t>
        </w:r>
        <w:r>
          <w:rPr>
            <w:rStyle w:val="Lienhypertexte"/>
          </w:rPr>
          <w:t xml:space="preserve">on</w:t>
        </w:r>
        <w:r>
          <w:rPr>
            <w:rStyle w:val="Lienhypertexte"/>
          </w:rPr>
          <w:t xml:space="preserve"> </w:t>
        </w:r>
        <w:r>
          <w:rPr>
            <w:rStyle w:val="Lienhypertexte"/>
          </w:rPr>
          <w:t xml:space="preserve">Survival</w:t>
        </w:r>
        <w:r>
          <w:rPr>
            <w:rStyle w:val="Lienhypertexte"/>
          </w:rPr>
          <w:t xml:space="preserve">:</w:t>
        </w:r>
        <w:r>
          <w:rPr>
            <w:rStyle w:val="Lienhypertexte"/>
          </w:rPr>
          <w:t xml:space="preserve"> </w:t>
        </w:r>
        <w:r>
          <w:rPr>
            <w:rStyle w:val="Lienhypertexte"/>
          </w:rPr>
          <w:t xml:space="preserve">A Path Analysis</w:t>
        </w:r>
        <w:r>
          <w:rPr>
            <w:rStyle w:val="Lienhypertexte"/>
          </w:rPr>
          <w:t xml:space="preserve"> </w:t>
        </w:r>
        <w:r>
          <w:rPr>
            <w:rStyle w:val="Lienhypertexte"/>
          </w:rPr>
          <w:t xml:space="preserve">on</w:t>
        </w:r>
        <w:r>
          <w:rPr>
            <w:rStyle w:val="Lienhypertexte"/>
          </w:rPr>
          <w:t xml:space="preserve"> </w:t>
        </w:r>
        <w:r>
          <w:rPr>
            <w:rStyle w:val="Lienhypertexte"/>
          </w:rPr>
          <w:t xml:space="preserve">Video Game Data</w:t>
        </w:r>
      </w:hyperlink>
      <w:r>
        <w:t xml:space="preserve">. Animal Behaviour 181:105–116.</w:t>
      </w:r>
    </w:p>
    <w:bookmarkEnd w:id="72"/>
    <w:bookmarkStart w:id="74" w:name="ref-Chang.etal2017"/>
    <w:p>
      <w:pPr>
        <w:pStyle w:val="Bibliographie"/>
      </w:pPr>
      <w:r>
        <w:t xml:space="preserve">Chang, C., H. Y. Teo, Y. Norma-Rashid, and D. Li. 2017.</w:t>
      </w:r>
      <w:r>
        <w:t xml:space="preserve"> </w:t>
      </w:r>
      <w:hyperlink r:id="rId73">
        <w:r>
          <w:rPr>
            <w:rStyle w:val="Lienhypertexte"/>
          </w:rPr>
          <w:t xml:space="preserve">Predator</w:t>
        </w:r>
        <w:r>
          <w:rPr>
            <w:rStyle w:val="Lienhypertexte"/>
          </w:rPr>
          <w:t xml:space="preserve"> </w:t>
        </w:r>
        <w:r>
          <w:rPr>
            <w:rStyle w:val="Lienhypertexte"/>
          </w:rPr>
          <w:t xml:space="preserve">Personality</w:t>
        </w:r>
        <w:r>
          <w:rPr>
            <w:rStyle w:val="Lienhypertexte"/>
          </w:rPr>
          <w:t xml:space="preserve"> </w:t>
        </w:r>
        <w:r>
          <w:rPr>
            <w:rStyle w:val="Lienhypertexte"/>
          </w:rPr>
          <w:t xml:space="preserve">and</w:t>
        </w:r>
        <w:r>
          <w:rPr>
            <w:rStyle w:val="Lienhypertexte"/>
          </w:rPr>
          <w:t xml:space="preserve"> </w:t>
        </w:r>
        <w:r>
          <w:rPr>
            <w:rStyle w:val="Lienhypertexte"/>
          </w:rPr>
          <w:t xml:space="preserve">Prey Behavioural Predictability Jointly Determine Foraging Performance</w:t>
        </w:r>
      </w:hyperlink>
      <w:r>
        <w:t xml:space="preserve">. Scientific Reports 7:40734.</w:t>
      </w:r>
    </w:p>
    <w:bookmarkEnd w:id="74"/>
    <w:bookmarkStart w:id="76" w:name="ref-Cleasby.etal2015"/>
    <w:p>
      <w:pPr>
        <w:pStyle w:val="Bibliographie"/>
      </w:pPr>
      <w:r>
        <w:t xml:space="preserve">Cleasby, I. R., S. Nakagawa, and H. Schielzeth. 2015.</w:t>
      </w:r>
      <w:r>
        <w:t xml:space="preserve"> </w:t>
      </w:r>
      <w:hyperlink r:id="rId75">
        <w:r>
          <w:rPr>
            <w:rStyle w:val="Lienhypertexte"/>
          </w:rPr>
          <w:t xml:space="preserve">Quantifying the</w:t>
        </w:r>
        <w:r>
          <w:rPr>
            <w:rStyle w:val="Lienhypertexte"/>
          </w:rPr>
          <w:t xml:space="preserve"> </w:t>
        </w:r>
        <w:r>
          <w:rPr>
            <w:rStyle w:val="Lienhypertexte"/>
          </w:rPr>
          <w:t xml:space="preserve">Predictability</w:t>
        </w:r>
        <w:r>
          <w:rPr>
            <w:rStyle w:val="Lienhypertexte"/>
          </w:rPr>
          <w:t xml:space="preserve"> </w:t>
        </w:r>
        <w:r>
          <w:rPr>
            <w:rStyle w:val="Lienhypertexte"/>
          </w:rPr>
          <w:t xml:space="preserve">of</w:t>
        </w:r>
        <w:r>
          <w:rPr>
            <w:rStyle w:val="Lienhypertexte"/>
          </w:rPr>
          <w:t xml:space="preserve"> </w:t>
        </w:r>
        <w:r>
          <w:rPr>
            <w:rStyle w:val="Lienhypertexte"/>
          </w:rPr>
          <w:t xml:space="preserve">Behaviour</w:t>
        </w:r>
        <w:r>
          <w:rPr>
            <w:rStyle w:val="Lienhypertexte"/>
          </w:rPr>
          <w:t xml:space="preserve">:</w:t>
        </w:r>
        <w:r>
          <w:rPr>
            <w:rStyle w:val="Lienhypertexte"/>
          </w:rPr>
          <w:t xml:space="preserve"> </w:t>
        </w:r>
        <w:r>
          <w:rPr>
            <w:rStyle w:val="Lienhypertexte"/>
          </w:rPr>
          <w:t xml:space="preserve">Statistical Approaches</w:t>
        </w:r>
        <w:r>
          <w:rPr>
            <w:rStyle w:val="Lienhypertexte"/>
          </w:rPr>
          <w:t xml:space="preserve"> </w:t>
        </w:r>
        <w:r>
          <w:rPr>
            <w:rStyle w:val="Lienhypertexte"/>
          </w:rPr>
          <w:t xml:space="preserve">for the</w:t>
        </w:r>
        <w:r>
          <w:rPr>
            <w:rStyle w:val="Lienhypertexte"/>
          </w:rPr>
          <w:t xml:space="preserve"> </w:t>
        </w:r>
        <w:r>
          <w:rPr>
            <w:rStyle w:val="Lienhypertexte"/>
          </w:rPr>
          <w:t xml:space="preserve">Study</w:t>
        </w:r>
        <w:r>
          <w:rPr>
            <w:rStyle w:val="Lienhypertexte"/>
          </w:rPr>
          <w:t xml:space="preserve"> </w:t>
        </w:r>
        <w:r>
          <w:rPr>
            <w:rStyle w:val="Lienhypertexte"/>
          </w:rPr>
          <w:t xml:space="preserve">of</w:t>
        </w:r>
        <w:r>
          <w:rPr>
            <w:rStyle w:val="Lienhypertexte"/>
          </w:rPr>
          <w:t xml:space="preserve"> </w:t>
        </w:r>
        <w:r>
          <w:rPr>
            <w:rStyle w:val="Lienhypertexte"/>
          </w:rPr>
          <w:t xml:space="preserve">Between-Individual Variation</w:t>
        </w:r>
        <w:r>
          <w:rPr>
            <w:rStyle w:val="Lienhypertexte"/>
          </w:rPr>
          <w:t xml:space="preserve"> </w:t>
        </w:r>
        <w:r>
          <w:rPr>
            <w:rStyle w:val="Lienhypertexte"/>
          </w:rPr>
          <w:t xml:space="preserve">in the</w:t>
        </w:r>
        <w:r>
          <w:rPr>
            <w:rStyle w:val="Lienhypertexte"/>
          </w:rPr>
          <w:t xml:space="preserve"> </w:t>
        </w:r>
        <w:r>
          <w:rPr>
            <w:rStyle w:val="Lienhypertexte"/>
          </w:rPr>
          <w:t xml:space="preserve">Within-Individual Variance</w:t>
        </w:r>
      </w:hyperlink>
      <w:r>
        <w:t xml:space="preserve">. Methods in Ecology and Evolution 6:27–37.</w:t>
      </w:r>
    </w:p>
    <w:bookmarkEnd w:id="76"/>
    <w:bookmarkStart w:id="78" w:name="ref-Courbin.etal2018"/>
    <w:p>
      <w:pPr>
        <w:pStyle w:val="Bibliographie"/>
      </w:pPr>
      <w:r>
        <w:t xml:space="preserve">Courbin, N., A. Besnard, C. Péron, C. Saraux, J. Fort, S. Perret, J. Tornos, and D. Grémillet. 2018.</w:t>
      </w:r>
      <w:r>
        <w:t xml:space="preserve"> </w:t>
      </w:r>
      <w:hyperlink r:id="rId77">
        <w:r>
          <w:rPr>
            <w:rStyle w:val="Lienhypertexte"/>
          </w:rPr>
          <w:t xml:space="preserve">Short-</w:t>
        </w:r>
        <w:r>
          <w:rPr>
            <w:rStyle w:val="Lienhypertexte"/>
          </w:rPr>
          <w:t xml:space="preserve">Term Prey Field Lability Constrains Individual Specialisation</w:t>
        </w:r>
        <w:r>
          <w:rPr>
            <w:rStyle w:val="Lienhypertexte"/>
          </w:rPr>
          <w:t xml:space="preserve"> </w:t>
        </w:r>
        <w:r>
          <w:rPr>
            <w:rStyle w:val="Lienhypertexte"/>
          </w:rPr>
          <w:t xml:space="preserve">in</w:t>
        </w:r>
        <w:r>
          <w:rPr>
            <w:rStyle w:val="Lienhypertexte"/>
          </w:rPr>
          <w:t xml:space="preserve"> </w:t>
        </w:r>
        <w:r>
          <w:rPr>
            <w:rStyle w:val="Lienhypertexte"/>
          </w:rPr>
          <w:t xml:space="preserve">Resource Selection</w:t>
        </w:r>
        <w:r>
          <w:rPr>
            <w:rStyle w:val="Lienhypertexte"/>
          </w:rPr>
          <w:t xml:space="preserve"> </w:t>
        </w:r>
        <w:r>
          <w:rPr>
            <w:rStyle w:val="Lienhypertexte"/>
          </w:rPr>
          <w:t xml:space="preserve">and</w:t>
        </w:r>
        <w:r>
          <w:rPr>
            <w:rStyle w:val="Lienhypertexte"/>
          </w:rPr>
          <w:t xml:space="preserve"> </w:t>
        </w:r>
        <w:r>
          <w:rPr>
            <w:rStyle w:val="Lienhypertexte"/>
          </w:rPr>
          <w:t xml:space="preserve">Foraging Site Fidelity</w:t>
        </w:r>
        <w:r>
          <w:rPr>
            <w:rStyle w:val="Lienhypertexte"/>
          </w:rPr>
          <w:t xml:space="preserve"> </w:t>
        </w:r>
        <w:r>
          <w:rPr>
            <w:rStyle w:val="Lienhypertexte"/>
          </w:rPr>
          <w:t xml:space="preserve">in a</w:t>
        </w:r>
        <w:r>
          <w:rPr>
            <w:rStyle w:val="Lienhypertexte"/>
          </w:rPr>
          <w:t xml:space="preserve"> </w:t>
        </w:r>
        <w:r>
          <w:rPr>
            <w:rStyle w:val="Lienhypertexte"/>
          </w:rPr>
          <w:t xml:space="preserve">Marine Predator</w:t>
        </w:r>
      </w:hyperlink>
      <w:r>
        <w:t xml:space="preserve">. Ecology Letters 21:1043–1054.</w:t>
      </w:r>
    </w:p>
    <w:bookmarkEnd w:id="78"/>
    <w:bookmarkStart w:id="80" w:name="ref-deGrissac.etal2016"/>
    <w:p>
      <w:pPr>
        <w:pStyle w:val="Bibliographie"/>
      </w:pPr>
      <w:r>
        <w:t xml:space="preserve">de Grissac, S., L. Börger, A. Guitteaud, and H. Weimerskirch. 2016.</w:t>
      </w:r>
      <w:r>
        <w:t xml:space="preserve"> </w:t>
      </w:r>
      <w:hyperlink r:id="rId79">
        <w:r>
          <w:rPr>
            <w:rStyle w:val="Lienhypertexte"/>
          </w:rPr>
          <w:t xml:space="preserve">Contrasting</w:t>
        </w:r>
        <w:r>
          <w:rPr>
            <w:rStyle w:val="Lienhypertexte"/>
          </w:rPr>
          <w:t xml:space="preserve"> </w:t>
        </w:r>
        <w:r>
          <w:rPr>
            <w:rStyle w:val="Lienhypertexte"/>
          </w:rPr>
          <w:t xml:space="preserve">Movement Strategies Among Juvenile Albatrosses</w:t>
        </w:r>
        <w:r>
          <w:rPr>
            <w:rStyle w:val="Lienhypertexte"/>
          </w:rPr>
          <w:t xml:space="preserve"> </w:t>
        </w:r>
        <w:r>
          <w:rPr>
            <w:rStyle w:val="Lienhypertexte"/>
          </w:rPr>
          <w:t xml:space="preserve">and</w:t>
        </w:r>
        <w:r>
          <w:rPr>
            <w:rStyle w:val="Lienhypertexte"/>
          </w:rPr>
          <w:t xml:space="preserve"> </w:t>
        </w:r>
        <w:r>
          <w:rPr>
            <w:rStyle w:val="Lienhypertexte"/>
          </w:rPr>
          <w:t xml:space="preserve">Petrels</w:t>
        </w:r>
      </w:hyperlink>
      <w:r>
        <w:t xml:space="preserve">. Scientific Reports 6:26103.</w:t>
      </w:r>
    </w:p>
    <w:bookmarkEnd w:id="80"/>
    <w:bookmarkStart w:id="82" w:name="ref-DeLisle.etal2022"/>
    <w:p>
      <w:pPr>
        <w:pStyle w:val="Bibliographie"/>
      </w:pPr>
      <w:r>
        <w:t xml:space="preserve">De Lisle, S. P., D. I. Bolnick, E. D. Brodie III, A. J. Moore, and J. W. McGlothlin. 2022.</w:t>
      </w:r>
      <w:r>
        <w:t xml:space="preserve"> </w:t>
      </w:r>
      <w:hyperlink r:id="rId81">
        <w:r>
          <w:rPr>
            <w:rStyle w:val="Lienhypertexte"/>
          </w:rPr>
          <w:t xml:space="preserve">Interacting phenotypes and the coevolutionary process: Interspecific indirect genetic effects alter coevolutionary dynamics</w:t>
        </w:r>
      </w:hyperlink>
      <w:r>
        <w:t xml:space="preserve">. Evolution 76:429–444.</w:t>
      </w:r>
    </w:p>
    <w:bookmarkEnd w:id="82"/>
    <w:bookmarkStart w:id="84" w:name="ref-Dukas2019"/>
    <w:p>
      <w:pPr>
        <w:pStyle w:val="Bibliographie"/>
      </w:pPr>
      <w:r>
        <w:t xml:space="preserve">Dukas, R. 2019.</w:t>
      </w:r>
      <w:r>
        <w:t xml:space="preserve"> </w:t>
      </w:r>
      <w:hyperlink r:id="rId83">
        <w:r>
          <w:rPr>
            <w:rStyle w:val="Lienhypertexte"/>
          </w:rPr>
          <w:t xml:space="preserve">Animal</w:t>
        </w:r>
        <w:r>
          <w:rPr>
            <w:rStyle w:val="Lienhypertexte"/>
          </w:rPr>
          <w:t xml:space="preserve"> </w:t>
        </w:r>
        <w:r>
          <w:rPr>
            <w:rStyle w:val="Lienhypertexte"/>
          </w:rPr>
          <w:t xml:space="preserve">Expertise</w:t>
        </w:r>
        <w:r>
          <w:rPr>
            <w:rStyle w:val="Lienhypertexte"/>
          </w:rPr>
          <w:t xml:space="preserve">:</w:t>
        </w:r>
        <w:r>
          <w:rPr>
            <w:rStyle w:val="Lienhypertexte"/>
          </w:rPr>
          <w:t xml:space="preserve"> </w:t>
        </w:r>
        <w:r>
          <w:rPr>
            <w:rStyle w:val="Lienhypertexte"/>
          </w:rPr>
          <w:t xml:space="preserve">Mechanisms</w:t>
        </w:r>
        <w:r>
          <w:rPr>
            <w:rStyle w:val="Lienhypertexte"/>
          </w:rPr>
          <w:t xml:space="preserve">,</w:t>
        </w:r>
        <w:r>
          <w:rPr>
            <w:rStyle w:val="Lienhypertexte"/>
          </w:rPr>
          <w:t xml:space="preserve"> </w:t>
        </w:r>
        <w:r>
          <w:rPr>
            <w:rStyle w:val="Lienhypertexte"/>
          </w:rPr>
          <w:t xml:space="preserve">Ecology</w:t>
        </w:r>
        <w:r>
          <w:rPr>
            <w:rStyle w:val="Lienhypertexte"/>
          </w:rPr>
          <w:t xml:space="preserve"> </w:t>
        </w:r>
        <w:r>
          <w:rPr>
            <w:rStyle w:val="Lienhypertexte"/>
          </w:rPr>
          <w:t xml:space="preserve">and</w:t>
        </w:r>
        <w:r>
          <w:rPr>
            <w:rStyle w:val="Lienhypertexte"/>
          </w:rPr>
          <w:t xml:space="preserve"> </w:t>
        </w:r>
        <w:r>
          <w:rPr>
            <w:rStyle w:val="Lienhypertexte"/>
          </w:rPr>
          <w:t xml:space="preserve">Evolution</w:t>
        </w:r>
      </w:hyperlink>
      <w:r>
        <w:t xml:space="preserve">. Animal Behaviour 147:199–210.</w:t>
      </w:r>
    </w:p>
    <w:bookmarkEnd w:id="84"/>
    <w:bookmarkStart w:id="86" w:name="ref-Duthie.etal2021"/>
    <w:p>
      <w:pPr>
        <w:pStyle w:val="Bibliographie"/>
      </w:pPr>
      <w:r>
        <w:t xml:space="preserve">Duthie, A. B., J. Minderman, O. S. Rakotonarivo, G. Ochoa, and N. Bunnefeld. 2021.</w:t>
      </w:r>
      <w:r>
        <w:t xml:space="preserve"> </w:t>
      </w:r>
      <w:hyperlink r:id="rId85">
        <w:r>
          <w:rPr>
            <w:rStyle w:val="Lienhypertexte"/>
          </w:rPr>
          <w:t xml:space="preserve">Online</w:t>
        </w:r>
        <w:r>
          <w:rPr>
            <w:rStyle w:val="Lienhypertexte"/>
          </w:rPr>
          <w:t xml:space="preserve"> </w:t>
        </w:r>
        <w:r>
          <w:rPr>
            <w:rStyle w:val="Lienhypertexte"/>
          </w:rPr>
          <w:t xml:space="preserve">Multiplayer Games</w:t>
        </w:r>
        <w:r>
          <w:rPr>
            <w:rStyle w:val="Lienhypertexte"/>
          </w:rPr>
          <w:t xml:space="preserve"> </w:t>
        </w:r>
        <w:r>
          <w:rPr>
            <w:rStyle w:val="Lienhypertexte"/>
          </w:rPr>
          <w:t xml:space="preserve">as</w:t>
        </w:r>
        <w:r>
          <w:rPr>
            <w:rStyle w:val="Lienhypertexte"/>
          </w:rPr>
          <w:t xml:space="preserve"> </w:t>
        </w:r>
        <w:r>
          <w:rPr>
            <w:rStyle w:val="Lienhypertexte"/>
          </w:rPr>
          <w:t xml:space="preserve">Virtual Laboratories</w:t>
        </w:r>
        <w:r>
          <w:rPr>
            <w:rStyle w:val="Lienhypertexte"/>
          </w:rPr>
          <w:t xml:space="preserve"> </w:t>
        </w:r>
        <w:r>
          <w:rPr>
            <w:rStyle w:val="Lienhypertexte"/>
          </w:rPr>
          <w:t xml:space="preserve">for</w:t>
        </w:r>
        <w:r>
          <w:rPr>
            <w:rStyle w:val="Lienhypertexte"/>
          </w:rPr>
          <w:t xml:space="preserve"> </w:t>
        </w:r>
        <w:r>
          <w:rPr>
            <w:rStyle w:val="Lienhypertexte"/>
          </w:rPr>
          <w:t xml:space="preserve">Collecting Data</w:t>
        </w:r>
        <w:r>
          <w:rPr>
            <w:rStyle w:val="Lienhypertexte"/>
          </w:rPr>
          <w:t xml:space="preserve"> </w:t>
        </w:r>
        <w:r>
          <w:rPr>
            <w:rStyle w:val="Lienhypertexte"/>
          </w:rPr>
          <w:t xml:space="preserve">on</w:t>
        </w:r>
        <w:r>
          <w:rPr>
            <w:rStyle w:val="Lienhypertexte"/>
          </w:rPr>
          <w:t xml:space="preserve"> </w:t>
        </w:r>
        <w:r>
          <w:rPr>
            <w:rStyle w:val="Lienhypertexte"/>
          </w:rPr>
          <w:t xml:space="preserve">Social-Ecological Decision Making</w:t>
        </w:r>
      </w:hyperlink>
      <w:r>
        <w:t xml:space="preserve">. Conservation Biology 35:1051–1053.</w:t>
      </w:r>
    </w:p>
    <w:bookmarkEnd w:id="86"/>
    <w:bookmarkStart w:id="88" w:name="ref-Edgell.Rochette2009a"/>
    <w:p>
      <w:pPr>
        <w:pStyle w:val="Bibliographie"/>
      </w:pPr>
      <w:r>
        <w:t xml:space="preserve">Edgell, T. C., and R. Rochette. 2009.</w:t>
      </w:r>
      <w:r>
        <w:t xml:space="preserve"> </w:t>
      </w:r>
      <w:hyperlink r:id="rId87">
        <w:r>
          <w:rPr>
            <w:rStyle w:val="Lienhypertexte"/>
          </w:rPr>
          <w:t xml:space="preserve">Prey-</w:t>
        </w:r>
        <w:r>
          <w:rPr>
            <w:rStyle w:val="Lienhypertexte"/>
          </w:rPr>
          <w:t xml:space="preserve">Induced Changes</w:t>
        </w:r>
        <w:r>
          <w:rPr>
            <w:rStyle w:val="Lienhypertexte"/>
          </w:rPr>
          <w:t xml:space="preserve"> </w:t>
        </w:r>
        <w:r>
          <w:rPr>
            <w:rStyle w:val="Lienhypertexte"/>
          </w:rPr>
          <w:t xml:space="preserve">to a</w:t>
        </w:r>
        <w:r>
          <w:rPr>
            <w:rStyle w:val="Lienhypertexte"/>
          </w:rPr>
          <w:t xml:space="preserve"> </w:t>
        </w:r>
        <w:r>
          <w:rPr>
            <w:rStyle w:val="Lienhypertexte"/>
          </w:rPr>
          <w:t xml:space="preserve">Predator</w:t>
        </w:r>
        <w:r>
          <w:rPr>
            <w:rStyle w:val="Lienhypertexte"/>
          </w:rPr>
          <w:t xml:space="preserve">’s</w:t>
        </w:r>
        <w:r>
          <w:rPr>
            <w:rStyle w:val="Lienhypertexte"/>
          </w:rPr>
          <w:t xml:space="preserve"> </w:t>
        </w:r>
        <w:r>
          <w:rPr>
            <w:rStyle w:val="Lienhypertexte"/>
          </w:rPr>
          <w:t xml:space="preserve">Behaviour</w:t>
        </w:r>
        <w:r>
          <w:rPr>
            <w:rStyle w:val="Lienhypertexte"/>
          </w:rPr>
          <w:t xml:space="preserve"> </w:t>
        </w:r>
        <w:r>
          <w:rPr>
            <w:rStyle w:val="Lienhypertexte"/>
          </w:rPr>
          <w:t xml:space="preserve">and</w:t>
        </w:r>
        <w:r>
          <w:rPr>
            <w:rStyle w:val="Lienhypertexte"/>
          </w:rPr>
          <w:t xml:space="preserve"> </w:t>
        </w:r>
        <w:r>
          <w:rPr>
            <w:rStyle w:val="Lienhypertexte"/>
          </w:rPr>
          <w:t xml:space="preserve">Morphology</w:t>
        </w:r>
        <w:r>
          <w:rPr>
            <w:rStyle w:val="Lienhypertexte"/>
          </w:rPr>
          <w:t xml:space="preserve">:</w:t>
        </w:r>
        <w:r>
          <w:rPr>
            <w:rStyle w:val="Lienhypertexte"/>
          </w:rPr>
          <w:t xml:space="preserve"> </w:t>
        </w:r>
        <w:r>
          <w:rPr>
            <w:rStyle w:val="Lienhypertexte"/>
          </w:rPr>
          <w:t xml:space="preserve">Implications</w:t>
        </w:r>
        <w:r>
          <w:rPr>
            <w:rStyle w:val="Lienhypertexte"/>
          </w:rPr>
          <w:t xml:space="preserve"> </w:t>
        </w:r>
        <w:r>
          <w:rPr>
            <w:rStyle w:val="Lienhypertexte"/>
          </w:rPr>
          <w:t xml:space="preserve">for</w:t>
        </w:r>
        <w:r>
          <w:rPr>
            <w:rStyle w:val="Lienhypertexte"/>
          </w:rPr>
          <w:t xml:space="preserve"> </w:t>
        </w:r>
        <w:r>
          <w:rPr>
            <w:rStyle w:val="Lienhypertexte"/>
          </w:rPr>
          <w:t xml:space="preserve">Shell</w:t>
        </w:r>
        <w:r>
          <w:rPr>
            <w:rStyle w:val="Lienhypertexte"/>
          </w:rPr>
          <w:t xml:space="preserve"> </w:t>
        </w:r>
        <w:r>
          <w:rPr>
            <w:rStyle w:val="Lienhypertexte"/>
          </w:rPr>
          <w:t xml:space="preserve">in the</w:t>
        </w:r>
        <w:r>
          <w:rPr>
            <w:rStyle w:val="Lienhypertexte"/>
          </w:rPr>
          <w:t xml:space="preserve"> </w:t>
        </w:r>
        <w:r>
          <w:rPr>
            <w:rStyle w:val="Lienhypertexte"/>
          </w:rPr>
          <w:t xml:space="preserve">Northwest Atlantic</w:t>
        </w:r>
      </w:hyperlink>
      <w:r>
        <w:t xml:space="preserve">. Journal of Experimental Marine Biology and Ecology 382:1–7.</w:t>
      </w:r>
    </w:p>
    <w:bookmarkEnd w:id="88"/>
    <w:bookmarkStart w:id="90" w:name="ref-Edwards.Jackson1994"/>
    <w:p>
      <w:pPr>
        <w:pStyle w:val="Bibliographie"/>
      </w:pPr>
      <w:r>
        <w:t xml:space="preserve">Edwards, G. B., and R. R. Jackson. 1994.</w:t>
      </w:r>
      <w:r>
        <w:t xml:space="preserve"> </w:t>
      </w:r>
      <w:hyperlink r:id="rId89">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in the</w:t>
        </w:r>
        <w:r>
          <w:rPr>
            <w:rStyle w:val="Lienhypertexte"/>
          </w:rPr>
          <w:t xml:space="preserve"> </w:t>
        </w:r>
        <w:r>
          <w:rPr>
            <w:rStyle w:val="Lienhypertexte"/>
          </w:rPr>
          <w:t xml:space="preserve">Development</w:t>
        </w:r>
        <w:r>
          <w:rPr>
            <w:rStyle w:val="Lienhypertexte"/>
          </w:rPr>
          <w:t xml:space="preserve"> </w:t>
        </w:r>
        <w:r>
          <w:rPr>
            <w:rStyle w:val="Lienhypertexte"/>
          </w:rPr>
          <w:t xml:space="preserve">of</w:t>
        </w:r>
        <w:r>
          <w:rPr>
            <w:rStyle w:val="Lienhypertexte"/>
          </w:rPr>
          <w:t xml:space="preserve"> </w:t>
        </w:r>
        <w:r>
          <w:rPr>
            <w:rStyle w:val="Lienhypertexte"/>
          </w:rPr>
          <w:t xml:space="preserve">Predatory Behaviour</w:t>
        </w:r>
        <w:r>
          <w:rPr>
            <w:rStyle w:val="Lienhypertexte"/>
          </w:rPr>
          <w:t xml:space="preserve"> </w:t>
        </w:r>
        <w:r>
          <w:rPr>
            <w:rStyle w:val="Lienhypertexte"/>
          </w:rPr>
          <w:t xml:space="preserve">in</w:t>
        </w:r>
        <w:r>
          <w:rPr>
            <w:rStyle w:val="Lienhypertexte"/>
          </w:rPr>
          <w:t xml:space="preserve"> </w:t>
        </w:r>
        <w:r>
          <w:rPr>
            <w:rStyle w:val="Lienhypertexte"/>
          </w:rPr>
          <w:t xml:space="preserve">Phidippus</w:t>
        </w:r>
        <w:r>
          <w:rPr>
            <w:rStyle w:val="Lienhypertexte"/>
          </w:rPr>
          <w:t xml:space="preserve"> </w:t>
        </w:r>
        <w:r>
          <w:rPr>
            <w:rStyle w:val="Lienhypertexte"/>
          </w:rPr>
          <w:t xml:space="preserve">regius, a</w:t>
        </w:r>
        <w:r>
          <w:rPr>
            <w:rStyle w:val="Lienhypertexte"/>
          </w:rPr>
          <w:t xml:space="preserve"> </w:t>
        </w:r>
        <w:r>
          <w:rPr>
            <w:rStyle w:val="Lienhypertexte"/>
          </w:rPr>
          <w:t xml:space="preserve">Jumping Spider</w:t>
        </w:r>
        <w:r>
          <w:rPr>
            <w:rStyle w:val="Lienhypertexte"/>
          </w:rPr>
          <w:t xml:space="preserve"> </w:t>
        </w:r>
        <w:r>
          <w:rPr>
            <w:rStyle w:val="Lienhypertexte"/>
          </w:rPr>
          <w:t xml:space="preserve">(</w:t>
        </w:r>
        <w:r>
          <w:rPr>
            <w:rStyle w:val="Lienhypertexte"/>
          </w:rPr>
          <w:t xml:space="preserve">Araneae</w:t>
        </w:r>
        <w:r>
          <w:rPr>
            <w:rStyle w:val="Lienhypertexte"/>
          </w:rPr>
          <w:t xml:space="preserve">,</w:t>
        </w:r>
        <w:r>
          <w:rPr>
            <w:rStyle w:val="Lienhypertexte"/>
          </w:rPr>
          <w:t xml:space="preserve"> </w:t>
        </w:r>
        <w:r>
          <w:rPr>
            <w:rStyle w:val="Lienhypertexte"/>
          </w:rPr>
          <w:t xml:space="preserve">Salticidae</w:t>
        </w:r>
        <w:r>
          <w:rPr>
            <w:rStyle w:val="Lienhypertexte"/>
          </w:rPr>
          <w:t xml:space="preserve">) from</w:t>
        </w:r>
        <w:r>
          <w:rPr>
            <w:rStyle w:val="Lienhypertexte"/>
          </w:rPr>
          <w:t xml:space="preserve"> </w:t>
        </w:r>
        <w:r>
          <w:rPr>
            <w:rStyle w:val="Lienhypertexte"/>
          </w:rPr>
          <w:t xml:space="preserve">Florida</w:t>
        </w:r>
      </w:hyperlink>
      <w:r>
        <w:t xml:space="preserve">. New Zealand Journal of Zoology 21:269–277.</w:t>
      </w:r>
    </w:p>
    <w:bookmarkEnd w:id="90"/>
    <w:bookmarkStart w:id="92" w:name="ref-Ehlinger1989"/>
    <w:p>
      <w:pPr>
        <w:pStyle w:val="Bibliographie"/>
      </w:pPr>
      <w:r>
        <w:t xml:space="preserve">Ehlinger, T. J. 1989.</w:t>
      </w:r>
      <w:r>
        <w:t xml:space="preserve"> </w:t>
      </w:r>
      <w:hyperlink r:id="rId91">
        <w:r>
          <w:rPr>
            <w:rStyle w:val="Lienhypertexte"/>
          </w:rPr>
          <w:t xml:space="preserve">Learning and</w:t>
        </w:r>
        <w:r>
          <w:rPr>
            <w:rStyle w:val="Lienhypertexte"/>
          </w:rPr>
          <w:t xml:space="preserve"> </w:t>
        </w:r>
        <w:r>
          <w:rPr>
            <w:rStyle w:val="Lienhypertexte"/>
          </w:rPr>
          <w:t xml:space="preserve">Individual Variation</w:t>
        </w:r>
        <w:r>
          <w:rPr>
            <w:rStyle w:val="Lienhypertexte"/>
          </w:rPr>
          <w:t xml:space="preserve"> </w:t>
        </w:r>
        <w:r>
          <w:rPr>
            <w:rStyle w:val="Lienhypertexte"/>
          </w:rPr>
          <w:t xml:space="preserve">in</w:t>
        </w:r>
        <w:r>
          <w:rPr>
            <w:rStyle w:val="Lienhypertexte"/>
          </w:rPr>
          <w:t xml:space="preserve"> </w:t>
        </w:r>
        <w:r>
          <w:rPr>
            <w:rStyle w:val="Lienhypertexte"/>
          </w:rPr>
          <w:t xml:space="preserve">Bluegill Foraging</w:t>
        </w:r>
        <w:r>
          <w:rPr>
            <w:rStyle w:val="Lienhypertexte"/>
          </w:rPr>
          <w:t xml:space="preserve">:</w:t>
        </w:r>
        <w:r>
          <w:rPr>
            <w:rStyle w:val="Lienhypertexte"/>
          </w:rPr>
          <w:t xml:space="preserve"> </w:t>
        </w:r>
        <w:r>
          <w:rPr>
            <w:rStyle w:val="Lienhypertexte"/>
          </w:rPr>
          <w:t xml:space="preserve">Habitat-Specific Techniques</w:t>
        </w:r>
      </w:hyperlink>
      <w:r>
        <w:t xml:space="preserve">. Animal Behaviour 38:643–658.</w:t>
      </w:r>
    </w:p>
    <w:bookmarkEnd w:id="92"/>
    <w:bookmarkStart w:id="93" w:name="ref-Endler1991"/>
    <w:p>
      <w:pPr>
        <w:pStyle w:val="Bibliographie"/>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93"/>
    <w:bookmarkStart w:id="95" w:name="ref-Estes.etal2003"/>
    <w:p>
      <w:pPr>
        <w:pStyle w:val="Bibliographie"/>
      </w:pPr>
      <w:r>
        <w:t xml:space="preserve">Estes, J. A., M. L. Riedman, M. M. Staedler, M. T. Tinker, and B. E. Lyon. 2003.</w:t>
      </w:r>
      <w:r>
        <w:t xml:space="preserve"> </w:t>
      </w:r>
      <w:hyperlink r:id="rId94">
        <w:r>
          <w:rPr>
            <w:rStyle w:val="Lienhypertexte"/>
          </w:rPr>
          <w:t xml:space="preserve">Individual</w:t>
        </w:r>
        <w:r>
          <w:rPr>
            <w:rStyle w:val="Lienhypertexte"/>
          </w:rPr>
          <w:t xml:space="preserve"> </w:t>
        </w:r>
        <w:r>
          <w:rPr>
            <w:rStyle w:val="Lienhypertexte"/>
          </w:rPr>
          <w:t xml:space="preserve">Variation</w:t>
        </w:r>
        <w:r>
          <w:rPr>
            <w:rStyle w:val="Lienhypertexte"/>
          </w:rPr>
          <w:t xml:space="preserve"> </w:t>
        </w:r>
        <w:r>
          <w:rPr>
            <w:rStyle w:val="Lienhypertexte"/>
          </w:rPr>
          <w:t xml:space="preserve">in</w:t>
        </w:r>
        <w:r>
          <w:rPr>
            <w:rStyle w:val="Lienhypertexte"/>
          </w:rPr>
          <w:t xml:space="preserve"> </w:t>
        </w:r>
        <w:r>
          <w:rPr>
            <w:rStyle w:val="Lienhypertexte"/>
          </w:rPr>
          <w:t xml:space="preserve">Prey Selection</w:t>
        </w:r>
        <w:r>
          <w:rPr>
            <w:rStyle w:val="Lienhypertexte"/>
          </w:rPr>
          <w:t xml:space="preserve"> </w:t>
        </w:r>
        <w:r>
          <w:rPr>
            <w:rStyle w:val="Lienhypertexte"/>
          </w:rPr>
          <w:t xml:space="preserve">by</w:t>
        </w:r>
        <w:r>
          <w:rPr>
            <w:rStyle w:val="Lienhypertexte"/>
          </w:rPr>
          <w:t xml:space="preserve"> </w:t>
        </w:r>
        <w:r>
          <w:rPr>
            <w:rStyle w:val="Lienhypertexte"/>
          </w:rPr>
          <w:t xml:space="preserve">Sea Otters</w:t>
        </w:r>
        <w:r>
          <w:rPr>
            <w:rStyle w:val="Lienhypertexte"/>
          </w:rPr>
          <w:t xml:space="preserve">:</w:t>
        </w:r>
        <w:r>
          <w:rPr>
            <w:rStyle w:val="Lienhypertexte"/>
          </w:rPr>
          <w:t xml:space="preserve"> </w:t>
        </w:r>
        <w:r>
          <w:rPr>
            <w:rStyle w:val="Lienhypertexte"/>
          </w:rPr>
          <w:t xml:space="preserve">Patterns</w:t>
        </w:r>
        <w:r>
          <w:rPr>
            <w:rStyle w:val="Lienhypertexte"/>
          </w:rPr>
          <w:t xml:space="preserve">,</w:t>
        </w:r>
        <w:r>
          <w:rPr>
            <w:rStyle w:val="Lienhypertexte"/>
          </w:rPr>
          <w:t xml:space="preserve"> </w:t>
        </w:r>
        <w:r>
          <w:rPr>
            <w:rStyle w:val="Lienhypertexte"/>
          </w:rPr>
          <w:t xml:space="preserve">Causes</w:t>
        </w:r>
        <w:r>
          <w:rPr>
            <w:rStyle w:val="Lienhypertexte"/>
          </w:rPr>
          <w:t xml:space="preserve"> </w:t>
        </w:r>
        <w:r>
          <w:rPr>
            <w:rStyle w:val="Lienhypertexte"/>
          </w:rPr>
          <w:t xml:space="preserve">and</w:t>
        </w:r>
        <w:r>
          <w:rPr>
            <w:rStyle w:val="Lienhypertexte"/>
          </w:rPr>
          <w:t xml:space="preserve"> </w:t>
        </w:r>
        <w:r>
          <w:rPr>
            <w:rStyle w:val="Lienhypertexte"/>
          </w:rPr>
          <w:t xml:space="preserve">Implications</w:t>
        </w:r>
      </w:hyperlink>
      <w:r>
        <w:t xml:space="preserve">. Journal of Animal Ecology 72:144–155.</w:t>
      </w:r>
    </w:p>
    <w:bookmarkEnd w:id="95"/>
    <w:bookmarkStart w:id="97" w:name="ref-FraserFranco.etal2022"/>
    <w:p>
      <w:pPr>
        <w:pStyle w:val="Bibliographie"/>
      </w:pPr>
      <w:r>
        <w:t xml:space="preserve">Fraser Franco, M., F. Santostefano, C. D. Kelly, and P.-O. Montiglio. 2022.</w:t>
      </w:r>
      <w:r>
        <w:t xml:space="preserve"> </w:t>
      </w:r>
      <w:hyperlink r:id="rId96">
        <w:r>
          <w:rPr>
            <w:rStyle w:val="Lienhypertexte"/>
          </w:rPr>
          <w:t xml:space="preserve">Studying</w:t>
        </w:r>
        <w:r>
          <w:rPr>
            <w:rStyle w:val="Lienhypertexte"/>
          </w:rPr>
          <w:t xml:space="preserve"> </w:t>
        </w:r>
        <w:r>
          <w:rPr>
            <w:rStyle w:val="Lienhypertexte"/>
          </w:rPr>
          <w:t xml:space="preserve">Predator Foraging Mode</w:t>
        </w:r>
        <w:r>
          <w:rPr>
            <w:rStyle w:val="Lienhypertexte"/>
          </w:rPr>
          <w:t xml:space="preserve"> </w:t>
        </w:r>
        <w:r>
          <w:rPr>
            <w:rStyle w:val="Lienhypertexte"/>
          </w:rPr>
          <w:t xml:space="preserve">and</w:t>
        </w:r>
        <w:r>
          <w:rPr>
            <w:rStyle w:val="Lienhypertexte"/>
          </w:rPr>
          <w:t xml:space="preserve"> </w:t>
        </w:r>
        <w:r>
          <w:rPr>
            <w:rStyle w:val="Lienhypertexte"/>
          </w:rPr>
          <w:t xml:space="preserve">Hunting Success</w:t>
        </w:r>
        <w:r>
          <w:rPr>
            <w:rStyle w:val="Lienhypertexte"/>
          </w:rPr>
          <w:t xml:space="preserve"> </w:t>
        </w:r>
        <w:r>
          <w:rPr>
            <w:rStyle w:val="Lienhypertexte"/>
          </w:rPr>
          <w:t xml:space="preserve">at the</w:t>
        </w:r>
        <w:r>
          <w:rPr>
            <w:rStyle w:val="Lienhypertexte"/>
          </w:rPr>
          <w:t xml:space="preserve"> </w:t>
        </w:r>
        <w:r>
          <w:rPr>
            <w:rStyle w:val="Lienhypertexte"/>
          </w:rPr>
          <w:t xml:space="preserve">Individual Level</w:t>
        </w:r>
        <w:r>
          <w:rPr>
            <w:rStyle w:val="Lienhypertexte"/>
          </w:rPr>
          <w:t xml:space="preserve"> </w:t>
        </w:r>
        <w:r>
          <w:rPr>
            <w:rStyle w:val="Lienhypertexte"/>
          </w:rPr>
          <w:t xml:space="preserve">with an</w:t>
        </w:r>
        <w:r>
          <w:rPr>
            <w:rStyle w:val="Lienhypertexte"/>
          </w:rPr>
          <w:t xml:space="preserve"> </w:t>
        </w:r>
        <w:r>
          <w:rPr>
            <w:rStyle w:val="Lienhypertexte"/>
          </w:rPr>
          <w:t xml:space="preserve">Online Videogame</w:t>
        </w:r>
      </w:hyperlink>
      <w:r>
        <w:t xml:space="preserve">. Behavioral Ecology 33:967–978.</w:t>
      </w:r>
    </w:p>
    <w:bookmarkEnd w:id="97"/>
    <w:bookmarkStart w:id="98" w:name="ref-Gabry.Cesnovar2021"/>
    <w:p>
      <w:pPr>
        <w:pStyle w:val="Bibliographie"/>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98"/>
    <w:bookmarkStart w:id="100" w:name="ref-Griffen.etal2012"/>
    <w:p>
      <w:pPr>
        <w:pStyle w:val="Bibliographie"/>
      </w:pPr>
      <w:r>
        <w:t xml:space="preserve">Griffen, B. D., B. J. Toscano, and J. Gatto. 2012.</w:t>
      </w:r>
      <w:r>
        <w:t xml:space="preserve"> </w:t>
      </w:r>
      <w:hyperlink r:id="rId99">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Individual Behavior Type</w:t>
        </w:r>
        <w:r>
          <w:rPr>
            <w:rStyle w:val="Lienhypertexte"/>
          </w:rPr>
          <w:t xml:space="preserve"> </w:t>
        </w:r>
        <w:r>
          <w:rPr>
            <w:rStyle w:val="Lienhypertexte"/>
          </w:rPr>
          <w:t xml:space="preserve">in</w:t>
        </w:r>
        <w:r>
          <w:rPr>
            <w:rStyle w:val="Lienhypertexte"/>
          </w:rPr>
          <w:t xml:space="preserve"> </w:t>
        </w:r>
        <w:r>
          <w:rPr>
            <w:rStyle w:val="Lienhypertexte"/>
          </w:rPr>
          <w:t xml:space="preserve">Mediating Indirect Interactions</w:t>
        </w:r>
      </w:hyperlink>
      <w:r>
        <w:t xml:space="preserve">. Ecology 93:1935–1943.</w:t>
      </w:r>
    </w:p>
    <w:bookmarkEnd w:id="100"/>
    <w:bookmarkStart w:id="102" w:name="ref-Heithaus.etal2018"/>
    <w:p>
      <w:pPr>
        <w:pStyle w:val="Bibliographie"/>
      </w:pPr>
      <w:r>
        <w:t xml:space="preserve">Heithaus, M. R., L. M. Dill, and J. J. Kiszka. 2018.</w:t>
      </w:r>
      <w:r>
        <w:t xml:space="preserve"> </w:t>
      </w:r>
      <w:hyperlink r:id="rId101">
        <w:r>
          <w:rPr>
            <w:rStyle w:val="Lienhypertexte"/>
          </w:rPr>
          <w:t xml:space="preserve">Feeding</w:t>
        </w:r>
        <w:r>
          <w:rPr>
            <w:rStyle w:val="Lienhypertexte"/>
          </w:rPr>
          <w:t xml:space="preserve"> </w:t>
        </w:r>
        <w:r>
          <w:rPr>
            <w:rStyle w:val="Lienhypertexte"/>
          </w:rPr>
          <w:t xml:space="preserve">Strategies</w:t>
        </w:r>
        <w:r>
          <w:rPr>
            <w:rStyle w:val="Lienhypertexte"/>
          </w:rPr>
          <w:t xml:space="preserve"> </w:t>
        </w:r>
        <w:r>
          <w:rPr>
            <w:rStyle w:val="Lienhypertexte"/>
          </w:rPr>
          <w:t xml:space="preserve">and</w:t>
        </w:r>
        <w:r>
          <w:rPr>
            <w:rStyle w:val="Lienhypertexte"/>
          </w:rPr>
          <w:t xml:space="preserve"> </w:t>
        </w:r>
        <w:r>
          <w:rPr>
            <w:rStyle w:val="Lienhypertexte"/>
          </w:rPr>
          <w:t xml:space="preserve">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02"/>
    <w:bookmarkStart w:id="104" w:name="ref-Herbert-Read.etal2017"/>
    <w:p>
      <w:pPr>
        <w:pStyle w:val="Bibliographie"/>
      </w:pPr>
      <w:r>
        <w:t xml:space="preserve">Herbert-Read, J. E., A. J. W. Ward, D. J. T. Sumpter, and R. P. Mann. 2017.</w:t>
      </w:r>
      <w:r>
        <w:t xml:space="preserve"> </w:t>
      </w:r>
      <w:hyperlink r:id="rId103">
        <w:r>
          <w:rPr>
            <w:rStyle w:val="Lienhypertexte"/>
          </w:rPr>
          <w:t xml:space="preserve">Escape</w:t>
        </w:r>
        <w:r>
          <w:rPr>
            <w:rStyle w:val="Lienhypertexte"/>
          </w:rPr>
          <w:t xml:space="preserve"> </w:t>
        </w:r>
        <w:r>
          <w:rPr>
            <w:rStyle w:val="Lienhypertexte"/>
          </w:rPr>
          <w:t xml:space="preserve">Path Complexity</w:t>
        </w:r>
        <w:r>
          <w:rPr>
            <w:rStyle w:val="Lienhypertexte"/>
          </w:rPr>
          <w:t xml:space="preserve"> </w:t>
        </w:r>
        <w:r>
          <w:rPr>
            <w:rStyle w:val="Lienhypertexte"/>
          </w:rPr>
          <w:t xml:space="preserve">and its</w:t>
        </w:r>
        <w:r>
          <w:rPr>
            <w:rStyle w:val="Lienhypertexte"/>
          </w:rPr>
          <w:t xml:space="preserve"> </w:t>
        </w:r>
        <w:r>
          <w:rPr>
            <w:rStyle w:val="Lienhypertexte"/>
          </w:rPr>
          <w:t xml:space="preserve">Context Dependency</w:t>
        </w:r>
        <w:r>
          <w:rPr>
            <w:rStyle w:val="Lienhypertexte"/>
          </w:rPr>
          <w:t xml:space="preserve"> </w:t>
        </w:r>
        <w:r>
          <w:rPr>
            <w:rStyle w:val="Lienhypertexte"/>
          </w:rPr>
          <w:t xml:space="preserve">in</w:t>
        </w:r>
        <w:r>
          <w:rPr>
            <w:rStyle w:val="Lienhypertexte"/>
          </w:rPr>
          <w:t xml:space="preserve"> </w:t>
        </w:r>
        <w:r>
          <w:rPr>
            <w:rStyle w:val="Lienhypertexte"/>
          </w:rPr>
          <w:t xml:space="preserve">Pacific Blue-Eyes</w:t>
        </w:r>
        <w:r>
          <w:rPr>
            <w:rStyle w:val="Lienhypertexte"/>
          </w:rPr>
          <w:t xml:space="preserve"> </w:t>
        </w:r>
        <w:r>
          <w:rPr>
            <w:rStyle w:val="Lienhypertexte"/>
          </w:rPr>
          <w:t xml:space="preserve">(</w:t>
        </w:r>
        <w:r>
          <w:rPr>
            <w:rStyle w:val="Lienhypertexte"/>
          </w:rPr>
          <w:t xml:space="preserve">Pseudomugil</w:t>
        </w:r>
        <w:r>
          <w:rPr>
            <w:rStyle w:val="Lienhypertexte"/>
          </w:rPr>
          <w:t xml:space="preserve"> </w:t>
        </w:r>
        <w:r>
          <w:rPr>
            <w:rStyle w:val="Lienhypertexte"/>
          </w:rPr>
          <w:t xml:space="preserve">signifer)</w:t>
        </w:r>
      </w:hyperlink>
      <w:r>
        <w:t xml:space="preserve">. Journal of Experimental Biology 220:2076–2081.</w:t>
      </w:r>
    </w:p>
    <w:bookmarkEnd w:id="104"/>
    <w:bookmarkStart w:id="106" w:name="ref-Hughes.etal1992"/>
    <w:p>
      <w:pPr>
        <w:pStyle w:val="Bibliographie"/>
      </w:pPr>
      <w:r>
        <w:t xml:space="preserve">Hughes, R. N., M. J. Kaiser, P. A. Mackney, and K. Warburton. 1992.</w:t>
      </w:r>
      <w:r>
        <w:t xml:space="preserve"> </w:t>
      </w:r>
      <w:hyperlink r:id="rId105">
        <w:r>
          <w:rPr>
            <w:rStyle w:val="Lienhypertexte"/>
          </w:rPr>
          <w:t xml:space="preserve">Optimizing</w:t>
        </w:r>
        <w:r>
          <w:rPr>
            <w:rStyle w:val="Lienhypertexte"/>
          </w:rPr>
          <w:t xml:space="preserve"> </w:t>
        </w:r>
        <w:r>
          <w:rPr>
            <w:rStyle w:val="Lienhypertexte"/>
          </w:rPr>
          <w:t xml:space="preserve">Foraging Behaviour Through Learning</w:t>
        </w:r>
      </w:hyperlink>
      <w:r>
        <w:t xml:space="preserve">. Journal of Fish Biology 41:77–91.</w:t>
      </w:r>
    </w:p>
    <w:bookmarkEnd w:id="106"/>
    <w:bookmarkStart w:id="108" w:name="ref-Ishii.Shimada2010"/>
    <w:p>
      <w:pPr>
        <w:pStyle w:val="Bibliographie"/>
      </w:pPr>
      <w:r>
        <w:t xml:space="preserve">Ishii, Y., and M. Shimada. 2010.</w:t>
      </w:r>
      <w:r>
        <w:t xml:space="preserve"> </w:t>
      </w:r>
      <w:hyperlink r:id="rId107">
        <w:r>
          <w:rPr>
            <w:rStyle w:val="Lienhypertexte"/>
          </w:rPr>
          <w:t xml:space="preserve">The</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 </w:t>
        </w:r>
        <w:r>
          <w:rPr>
            <w:rStyle w:val="Lienhypertexte"/>
          </w:rPr>
          <w:t xml:space="preserve">and</w:t>
        </w:r>
        <w:r>
          <w:rPr>
            <w:rStyle w:val="Lienhypertexte"/>
          </w:rPr>
          <w:t xml:space="preserve"> </w:t>
        </w:r>
        <w:r>
          <w:rPr>
            <w:rStyle w:val="Lienhypertexte"/>
          </w:rPr>
          <w:t xml:space="preserve">Search Images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Population Ecology 52:27–35.</w:t>
      </w:r>
    </w:p>
    <w:bookmarkEnd w:id="108"/>
    <w:bookmarkStart w:id="110" w:name="ref-Johnson.Wilbrecht2011"/>
    <w:p>
      <w:pPr>
        <w:pStyle w:val="Bibliographie"/>
      </w:pPr>
      <w:r>
        <w:t xml:space="preserve">Johnson, C., and L. Wilbrecht. 2011.</w:t>
      </w:r>
      <w:r>
        <w:t xml:space="preserve"> </w:t>
      </w:r>
      <w:hyperlink r:id="rId109">
        <w:r>
          <w:rPr>
            <w:rStyle w:val="Lienhypertexte"/>
          </w:rPr>
          <w:t xml:space="preserve">Juvenile</w:t>
        </w:r>
        <w:r>
          <w:rPr>
            <w:rStyle w:val="Lienhypertexte"/>
          </w:rPr>
          <w:t xml:space="preserve"> </w:t>
        </w:r>
        <w:r>
          <w:rPr>
            <w:rStyle w:val="Lienhypertexte"/>
          </w:rPr>
          <w:t xml:space="preserve">Mice Show Greater Flexibility</w:t>
        </w:r>
        <w:r>
          <w:rPr>
            <w:rStyle w:val="Lienhypertexte"/>
          </w:rPr>
          <w:t xml:space="preserve"> </w:t>
        </w:r>
        <w:r>
          <w:rPr>
            <w:rStyle w:val="Lienhypertexte"/>
          </w:rPr>
          <w:t xml:space="preserve">in</w:t>
        </w:r>
        <w:r>
          <w:rPr>
            <w:rStyle w:val="Lienhypertexte"/>
          </w:rPr>
          <w:t xml:space="preserve"> </w:t>
        </w:r>
        <w:r>
          <w:rPr>
            <w:rStyle w:val="Lienhypertexte"/>
          </w:rPr>
          <w:t xml:space="preserve">Multiple Choice Reversal Learning</w:t>
        </w:r>
        <w:r>
          <w:rPr>
            <w:rStyle w:val="Lienhypertexte"/>
          </w:rPr>
          <w:t xml:space="preserve"> </w:t>
        </w:r>
        <w:r>
          <w:rPr>
            <w:rStyle w:val="Lienhypertexte"/>
          </w:rPr>
          <w:t xml:space="preserve">than</w:t>
        </w:r>
        <w:r>
          <w:rPr>
            <w:rStyle w:val="Lienhypertexte"/>
          </w:rPr>
          <w:t xml:space="preserve"> </w:t>
        </w:r>
        <w:r>
          <w:rPr>
            <w:rStyle w:val="Lienhypertexte"/>
          </w:rPr>
          <w:t xml:space="preserve">Adults</w:t>
        </w:r>
      </w:hyperlink>
      <w:r>
        <w:t xml:space="preserve">. Developmental Cognitive Neuroscience 1:540–551.</w:t>
      </w:r>
    </w:p>
    <w:bookmarkEnd w:id="110"/>
    <w:bookmarkStart w:id="112" w:name="ref-Jones.etal2011"/>
    <w:p>
      <w:pPr>
        <w:pStyle w:val="Bibliographie"/>
      </w:pPr>
      <w:r>
        <w:t xml:space="preserve">Jones, K. A., A. L. Jackson, and G. D. Ruxton. 2011.</w:t>
      </w:r>
      <w:r>
        <w:t xml:space="preserve"> </w:t>
      </w:r>
      <w:hyperlink r:id="rId111">
        <w:r>
          <w:rPr>
            <w:rStyle w:val="Lienhypertexte"/>
          </w:rPr>
          <w:t xml:space="preserve">Prey</w:t>
        </w:r>
        <w:r>
          <w:rPr>
            <w:rStyle w:val="Lienhypertexte"/>
          </w:rPr>
          <w:t xml:space="preserve"> </w:t>
        </w:r>
        <w:r>
          <w:rPr>
            <w:rStyle w:val="Lienhypertexte"/>
          </w:rPr>
          <w:t xml:space="preserve">Jitters</w:t>
        </w:r>
        <w:r>
          <w:rPr>
            <w:rStyle w:val="Lienhypertexte"/>
          </w:rPr>
          <w:t xml:space="preserve">;</w:t>
        </w:r>
        <w:r>
          <w:rPr>
            <w:rStyle w:val="Lienhypertexte"/>
          </w:rPr>
          <w:t xml:space="preserve"> </w:t>
        </w:r>
        <w:r>
          <w:rPr>
            <w:rStyle w:val="Lienhypertexte"/>
          </w:rPr>
          <w:t xml:space="preserve">Protean Behaviour</w:t>
        </w:r>
        <w:r>
          <w:rPr>
            <w:rStyle w:val="Lienhypertexte"/>
          </w:rPr>
          <w:t xml:space="preserve"> </w:t>
        </w:r>
        <w:r>
          <w:rPr>
            <w:rStyle w:val="Lienhypertexte"/>
          </w:rPr>
          <w:t xml:space="preserve">in</w:t>
        </w:r>
        <w:r>
          <w:rPr>
            <w:rStyle w:val="Lienhypertexte"/>
          </w:rPr>
          <w:t xml:space="preserve"> </w:t>
        </w:r>
        <w:r>
          <w:rPr>
            <w:rStyle w:val="Lienhypertexte"/>
          </w:rPr>
          <w:t xml:space="preserve">Grouped Prey</w:t>
        </w:r>
      </w:hyperlink>
      <w:r>
        <w:t xml:space="preserve">. Behavioral Ecology 22:831–836.</w:t>
      </w:r>
    </w:p>
    <w:bookmarkEnd w:id="112"/>
    <w:bookmarkStart w:id="114" w:name="ref-Kelley.Magurran2011"/>
    <w:p>
      <w:pPr>
        <w:pStyle w:val="Bibliographie"/>
      </w:pPr>
      <w:r>
        <w:t xml:space="preserve">Kelley, J. L., and A. E. Magurran. 2011.</w:t>
      </w:r>
      <w:r>
        <w:t xml:space="preserve"> </w:t>
      </w:r>
      <w:hyperlink r:id="rId113">
        <w:r>
          <w:rPr>
            <w:rStyle w:val="Lienhypertexte"/>
          </w:rPr>
          <w:t xml:space="preserve">Learned</w:t>
        </w:r>
        <w:r>
          <w:rPr>
            <w:rStyle w:val="Lienhypertexte"/>
          </w:rPr>
          <w:t xml:space="preserve"> </w:t>
        </w:r>
        <w:r>
          <w:rPr>
            <w:rStyle w:val="Lienhypertexte"/>
          </w:rPr>
          <w:t xml:space="preserve">Defences</w:t>
        </w:r>
        <w:r>
          <w:rPr>
            <w:rStyle w:val="Lienhypertexte"/>
          </w:rPr>
          <w:t xml:space="preserve"> </w:t>
        </w:r>
        <w:r>
          <w:rPr>
            <w:rStyle w:val="Lienhypertexte"/>
          </w:rPr>
          <w:t xml:space="preserve">and</w:t>
        </w:r>
        <w:r>
          <w:rPr>
            <w:rStyle w:val="Lienhypertexte"/>
          </w:rPr>
          <w:t xml:space="preserve"> </w:t>
        </w:r>
        <w:r>
          <w:rPr>
            <w:rStyle w:val="Lienhypertexte"/>
          </w:rPr>
          <w:t xml:space="preserve">Counterdefences</w:t>
        </w:r>
        <w:r>
          <w:rPr>
            <w:rStyle w:val="Lienhypertexte"/>
          </w:rPr>
          <w:t xml:space="preserve"> </w:t>
        </w:r>
        <w:r>
          <w:rPr>
            <w:rStyle w:val="Lienhypertexte"/>
          </w:rPr>
          <w:t xml:space="preserve">in</w:t>
        </w:r>
        <w:r>
          <w:rPr>
            <w:rStyle w:val="Lienhypertexte"/>
          </w:rPr>
          <w:t xml:space="preserve"> </w:t>
        </w:r>
        <w:r>
          <w:rPr>
            <w:rStyle w:val="Lienhypertexte"/>
          </w:rPr>
          <w:t xml:space="preserve">Predator-Prey Interactions</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14"/>
    <w:bookmarkStart w:id="116" w:name="ref-Kishida.etal2006"/>
    <w:p>
      <w:pPr>
        <w:pStyle w:val="Bibliographie"/>
      </w:pPr>
      <w:r>
        <w:t xml:space="preserve">Kishida, O., Y. Mizuta, and K. Nishimura. 2006.</w:t>
      </w:r>
      <w:r>
        <w:t xml:space="preserve"> </w:t>
      </w:r>
      <w:hyperlink r:id="rId115">
        <w:r>
          <w:rPr>
            <w:rStyle w:val="Lienhypertexte"/>
          </w:rPr>
          <w:t xml:space="preserve">Reciprocal</w:t>
        </w:r>
        <w:r>
          <w:rPr>
            <w:rStyle w:val="Lienhypertexte"/>
          </w:rPr>
          <w:t xml:space="preserve"> </w:t>
        </w:r>
        <w:r>
          <w:rPr>
            <w:rStyle w:val="Lienhypertexte"/>
          </w:rPr>
          <w:t xml:space="preserve">Phenotypic Plasticity</w:t>
        </w:r>
        <w:r>
          <w:rPr>
            <w:rStyle w:val="Lienhypertexte"/>
          </w:rPr>
          <w:t xml:space="preserve"> </w:t>
        </w:r>
        <w:r>
          <w:rPr>
            <w:rStyle w:val="Lienhypertexte"/>
          </w:rPr>
          <w:t xml:space="preserve">in a</w:t>
        </w:r>
        <w:r>
          <w:rPr>
            <w:rStyle w:val="Lienhypertexte"/>
          </w:rPr>
          <w:t xml:space="preserve"> </w:t>
        </w:r>
        <w:r>
          <w:rPr>
            <w:rStyle w:val="Lienhypertexte"/>
          </w:rPr>
          <w:t xml:space="preserve">Predator-Prey Interaction Between Larval Amphibians</w:t>
        </w:r>
      </w:hyperlink>
      <w:r>
        <w:t xml:space="preserve">. Ecology 87:1599–1604.</w:t>
      </w:r>
    </w:p>
    <w:bookmarkEnd w:id="116"/>
    <w:bookmarkStart w:id="118" w:name="ref-Kishida.etal2009"/>
    <w:p>
      <w:pPr>
        <w:pStyle w:val="Bibliographie"/>
      </w:pPr>
      <w:r>
        <w:t xml:space="preserve">Kishida, O., G. C. Trussell, and K. Nishimura. 2009.</w:t>
      </w:r>
      <w:r>
        <w:t xml:space="preserve"> </w:t>
      </w:r>
      <w:hyperlink r:id="rId117">
        <w:r>
          <w:rPr>
            <w:rStyle w:val="Lienhypertexte"/>
          </w:rPr>
          <w:t xml:space="preserve">Top-</w:t>
        </w:r>
        <w:r>
          <w:rPr>
            <w:rStyle w:val="Lienhypertexte"/>
          </w:rPr>
          <w:t xml:space="preserve">Down Effects</w:t>
        </w:r>
        <w:r>
          <w:rPr>
            <w:rStyle w:val="Lienhypertexte"/>
          </w:rPr>
          <w:t xml:space="preserve"> </w:t>
        </w:r>
        <w:r>
          <w:rPr>
            <w:rStyle w:val="Lienhypertexte"/>
          </w:rPr>
          <w:t xml:space="preserve">on</w:t>
        </w:r>
        <w:r>
          <w:rPr>
            <w:rStyle w:val="Lienhypertexte"/>
          </w:rPr>
          <w:t xml:space="preserve"> </w:t>
        </w:r>
        <w:r>
          <w:rPr>
            <w:rStyle w:val="Lienhypertexte"/>
          </w:rPr>
          <w:t xml:space="preserve">Antagonistic Inducible Defense</w:t>
        </w:r>
        <w:r>
          <w:rPr>
            <w:rStyle w:val="Lienhypertexte"/>
          </w:rPr>
          <w:t xml:space="preserve"> </w:t>
        </w:r>
        <w:r>
          <w:rPr>
            <w:rStyle w:val="Lienhypertexte"/>
          </w:rPr>
          <w:t xml:space="preserve">and</w:t>
        </w:r>
        <w:r>
          <w:rPr>
            <w:rStyle w:val="Lienhypertexte"/>
          </w:rPr>
          <w:t xml:space="preserve"> </w:t>
        </w:r>
        <w:r>
          <w:rPr>
            <w:rStyle w:val="Lienhypertexte"/>
          </w:rPr>
          <w:t xml:space="preserve">Offense</w:t>
        </w:r>
      </w:hyperlink>
      <w:r>
        <w:t xml:space="preserve">. Ecology 90:1217–1226.</w:t>
      </w:r>
    </w:p>
    <w:bookmarkEnd w:id="118"/>
    <w:bookmarkStart w:id="120" w:name="ref-Kobler.etal2009"/>
    <w:p>
      <w:pPr>
        <w:pStyle w:val="Bibliographie"/>
      </w:pPr>
      <w:r>
        <w:t xml:space="preserve">Kobler, A., T. Klefoth, T. Mehner, and R. Arlinghaus. 2009.</w:t>
      </w:r>
      <w:r>
        <w:t xml:space="preserve"> </w:t>
      </w:r>
      <w:hyperlink r:id="rId119">
        <w:r>
          <w:rPr>
            <w:rStyle w:val="Lienhypertexte"/>
          </w:rPr>
          <w:t xml:space="preserve">Coexistence of</w:t>
        </w:r>
        <w:r>
          <w:rPr>
            <w:rStyle w:val="Lienhypertexte"/>
          </w:rPr>
          <w:t xml:space="preserve"> </w:t>
        </w:r>
        <w:r>
          <w:rPr>
            <w:rStyle w:val="Lienhypertexte"/>
          </w:rPr>
          <w:t xml:space="preserve">Behavioural Types</w:t>
        </w:r>
        <w:r>
          <w:rPr>
            <w:rStyle w:val="Lienhypertexte"/>
          </w:rPr>
          <w:t xml:space="preserve"> </w:t>
        </w:r>
        <w:r>
          <w:rPr>
            <w:rStyle w:val="Lienhypertexte"/>
          </w:rPr>
          <w:t xml:space="preserve">in an</w:t>
        </w:r>
        <w:r>
          <w:rPr>
            <w:rStyle w:val="Lienhypertexte"/>
          </w:rPr>
          <w:t xml:space="preserve"> </w:t>
        </w:r>
        <w:r>
          <w:rPr>
            <w:rStyle w:val="Lienhypertexte"/>
          </w:rPr>
          <w:t xml:space="preserve">Aquatic Top Predator</w:t>
        </w:r>
        <w:r>
          <w:rPr>
            <w:rStyle w:val="Lienhypertexte"/>
          </w:rPr>
          <w:t xml:space="preserve">:</w:t>
        </w:r>
        <w:r>
          <w:rPr>
            <w:rStyle w:val="Lienhypertexte"/>
          </w:rPr>
          <w:t xml:space="preserve"> </w:t>
        </w:r>
        <w:r>
          <w:rPr>
            <w:rStyle w:val="Lienhypertexte"/>
          </w:rPr>
          <w:t xml:space="preserve">A Response</w:t>
        </w:r>
        <w:r>
          <w:rPr>
            <w:rStyle w:val="Lienhypertexte"/>
          </w:rPr>
          <w:t xml:space="preserve"> </w:t>
        </w:r>
        <w:r>
          <w:rPr>
            <w:rStyle w:val="Lienhypertexte"/>
          </w:rPr>
          <w:t xml:space="preserve">to</w:t>
        </w:r>
        <w:r>
          <w:rPr>
            <w:rStyle w:val="Lienhypertexte"/>
          </w:rPr>
          <w:t xml:space="preserve"> </w:t>
        </w:r>
        <w:r>
          <w:rPr>
            <w:rStyle w:val="Lienhypertexte"/>
          </w:rPr>
          <w:t xml:space="preserve">Resource Limitation</w:t>
        </w:r>
        <w:r>
          <w:rPr>
            <w:rStyle w:val="Lienhypertexte"/>
          </w:rPr>
          <w:t xml:space="preserve">?</w:t>
        </w:r>
      </w:hyperlink>
      <w:r>
        <w:t xml:space="preserve"> Oecologia 161:837–847.</w:t>
      </w:r>
    </w:p>
    <w:bookmarkEnd w:id="120"/>
    <w:bookmarkStart w:id="122" w:name="ref-Lee.Nelder2006"/>
    <w:p>
      <w:pPr>
        <w:pStyle w:val="Bibliographie"/>
      </w:pPr>
      <w:r>
        <w:t xml:space="preserve">Lee, Y., and J. A. Nelder. 2006.</w:t>
      </w:r>
      <w:r>
        <w:t xml:space="preserve"> </w:t>
      </w:r>
      <w:hyperlink r:id="rId121">
        <w:r>
          <w:rPr>
            <w:rStyle w:val="Lienhypertexte"/>
          </w:rPr>
          <w:t xml:space="preserve">Double</w:t>
        </w:r>
        <w:r>
          <w:rPr>
            <w:rStyle w:val="Lienhypertexte"/>
          </w:rPr>
          <w:t xml:space="preserve"> </w:t>
        </w:r>
        <w:r>
          <w:rPr>
            <w:rStyle w:val="Lienhypertexte"/>
          </w:rPr>
          <w:t xml:space="preserve">Hierarchical Generalized Linear Models</w:t>
        </w:r>
        <w:r>
          <w:rPr>
            <w:rStyle w:val="Lienhypertexte"/>
          </w:rPr>
          <w:t xml:space="preserve"> </w:t>
        </w:r>
        <w:r>
          <w:rPr>
            <w:rStyle w:val="Lienhypertexte"/>
          </w:rPr>
          <w:t xml:space="preserve">(</w:t>
        </w:r>
        <w:r>
          <w:rPr>
            <w:rStyle w:val="Lienhypertexte"/>
          </w:rPr>
          <w:t xml:space="preserve">With Discussion</w:t>
        </w:r>
        <w:r>
          <w:rPr>
            <w:rStyle w:val="Lienhypertexte"/>
          </w:rPr>
          <w:t xml:space="preserve">)</w:t>
        </w:r>
      </w:hyperlink>
      <w:r>
        <w:t xml:space="preserve">. Journal of the Royal Statistical Society: Series C (Applied Statistics) 55:139–185.</w:t>
      </w:r>
    </w:p>
    <w:bookmarkEnd w:id="122"/>
    <w:bookmarkStart w:id="124" w:name="ref-MacDonald2007"/>
    <w:p>
      <w:pPr>
        <w:pStyle w:val="Bibliographie"/>
      </w:pPr>
      <w:r>
        <w:t xml:space="preserve">MacDonald, K. 2007.</w:t>
      </w:r>
      <w:r>
        <w:t xml:space="preserve"> </w:t>
      </w:r>
      <w:hyperlink r:id="rId123">
        <w:r>
          <w:rPr>
            <w:rStyle w:val="Lienhypertexte"/>
          </w:rPr>
          <w:t xml:space="preserve">Cross-</w:t>
        </w:r>
        <w:r>
          <w:rPr>
            <w:rStyle w:val="Lienhypertexte"/>
          </w:rPr>
          <w:t xml:space="preserve">Cultural Comparison</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 </w:t>
        </w:r>
        <w:r>
          <w:rPr>
            <w:rStyle w:val="Lienhypertexte"/>
          </w:rPr>
          <w:t xml:space="preserve">in</w:t>
        </w:r>
        <w:r>
          <w:rPr>
            <w:rStyle w:val="Lienhypertexte"/>
          </w:rPr>
          <w:t xml:space="preserve"> </w:t>
        </w:r>
        <w:r>
          <w:rPr>
            <w:rStyle w:val="Lienhypertexte"/>
          </w:rPr>
          <w:t xml:space="preserve">Human Hunting</w:t>
        </w:r>
      </w:hyperlink>
      <w:r>
        <w:t xml:space="preserve">. Human Nature 18:386–402.</w:t>
      </w:r>
    </w:p>
    <w:bookmarkEnd w:id="124"/>
    <w:bookmarkStart w:id="126" w:name="ref-Manlick.etal2021"/>
    <w:p>
      <w:pPr>
        <w:pStyle w:val="Bibliographie"/>
      </w:pPr>
      <w:r>
        <w:t xml:space="preserve">Manlick, P. J., K. Maldonado, and S. D. Newsome. 2021.</w:t>
      </w:r>
      <w:r>
        <w:t xml:space="preserve"> </w:t>
      </w:r>
      <w:hyperlink r:id="rId125">
        <w:r>
          <w:rPr>
            <w:rStyle w:val="Lienhypertexte"/>
          </w:rPr>
          <w:t xml:space="preserve">Competition</w:t>
        </w:r>
        <w:r>
          <w:rPr>
            <w:rStyle w:val="Lienhypertexte"/>
          </w:rPr>
          <w:t xml:space="preserve"> </w:t>
        </w:r>
        <w:r>
          <w:rPr>
            <w:rStyle w:val="Lienhypertexte"/>
          </w:rPr>
          <w:t xml:space="preserve">Shapes Individual Foraging</w:t>
        </w:r>
        <w:r>
          <w:rPr>
            <w:rStyle w:val="Lienhypertexte"/>
          </w:rPr>
          <w:t xml:space="preserve"> </w:t>
        </w:r>
        <w:r>
          <w:rPr>
            <w:rStyle w:val="Lienhypertexte"/>
          </w:rPr>
          <w:t xml:space="preserve">and</w:t>
        </w:r>
        <w:r>
          <w:rPr>
            <w:rStyle w:val="Lienhypertexte"/>
          </w:rPr>
          <w:t xml:space="preserve"> </w:t>
        </w:r>
        <w:r>
          <w:rPr>
            <w:rStyle w:val="Lienhypertexte"/>
          </w:rPr>
          <w:t xml:space="preserve">Survival</w:t>
        </w:r>
        <w:r>
          <w:rPr>
            <w:rStyle w:val="Lienhypertexte"/>
          </w:rPr>
          <w:t xml:space="preserve"> </w:t>
        </w:r>
        <w:r>
          <w:rPr>
            <w:rStyle w:val="Lienhypertexte"/>
          </w:rPr>
          <w:t xml:space="preserve">in a</w:t>
        </w:r>
        <w:r>
          <w:rPr>
            <w:rStyle w:val="Lienhypertexte"/>
          </w:rPr>
          <w:t xml:space="preserve"> </w:t>
        </w:r>
        <w:r>
          <w:rPr>
            <w:rStyle w:val="Lienhypertexte"/>
          </w:rPr>
          <w:t xml:space="preserve">Desert Rodent Ensemble</w:t>
        </w:r>
      </w:hyperlink>
      <w:r>
        <w:t xml:space="preserve">. Journal of Animal Ecology 90:2806–2818.</w:t>
      </w:r>
    </w:p>
    <w:bookmarkEnd w:id="126"/>
    <w:bookmarkStart w:id="128" w:name="ref-Martin.etal2022"/>
    <w:p>
      <w:pPr>
        <w:pStyle w:val="Bibliographie"/>
      </w:pPr>
      <w:r>
        <w:t xml:space="preserve">Martin, B. T., M. A. Gil, A. K. Fahimipour, and A. M. Hein. 2022.</w:t>
      </w:r>
      <w:r>
        <w:t xml:space="preserve"> </w:t>
      </w:r>
      <w:hyperlink r:id="rId127">
        <w:r>
          <w:rPr>
            <w:rStyle w:val="Lienhypertexte"/>
          </w:rPr>
          <w:t xml:space="preserve">Informational</w:t>
        </w:r>
        <w:r>
          <w:rPr>
            <w:rStyle w:val="Lienhypertexte"/>
          </w:rPr>
          <w:t xml:space="preserve"> </w:t>
        </w:r>
        <w:r>
          <w:rPr>
            <w:rStyle w:val="Lienhypertexte"/>
          </w:rPr>
          <w:t xml:space="preserve">Constraints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Oikos 2022:e08143.</w:t>
      </w:r>
    </w:p>
    <w:bookmarkEnd w:id="128"/>
    <w:bookmarkStart w:id="130" w:name="ref-Matsumura.Miyatake2022a"/>
    <w:p>
      <w:pPr>
        <w:pStyle w:val="Bibliographie"/>
      </w:pPr>
      <w:r>
        <w:t xml:space="preserve">Matsumura, K., and T. Miyatake. 2022.</w:t>
      </w:r>
      <w:r>
        <w:t xml:space="preserve"> </w:t>
      </w:r>
      <w:hyperlink r:id="rId129">
        <w:r>
          <w:rPr>
            <w:rStyle w:val="Lienhypertexte"/>
          </w:rPr>
          <w:t xml:space="preserve">Effects of</w:t>
        </w:r>
        <w:r>
          <w:rPr>
            <w:rStyle w:val="Lienhypertexte"/>
          </w:rPr>
          <w:t xml:space="preserve"> </w:t>
        </w:r>
        <w:r>
          <w:rPr>
            <w:rStyle w:val="Lienhypertexte"/>
          </w:rPr>
          <w:t xml:space="preserve">Individual Differences</w:t>
        </w:r>
        <w:r>
          <w:rPr>
            <w:rStyle w:val="Lienhypertexte"/>
          </w:rPr>
          <w:t xml:space="preserve"> </w:t>
        </w:r>
        <w:r>
          <w:rPr>
            <w:rStyle w:val="Lienhypertexte"/>
          </w:rPr>
          <w:t xml:space="preserve">in the</w:t>
        </w:r>
        <w:r>
          <w:rPr>
            <w:rStyle w:val="Lienhypertexte"/>
          </w:rPr>
          <w:t xml:space="preserve"> </w:t>
        </w:r>
        <w:r>
          <w:rPr>
            <w:rStyle w:val="Lienhypertexte"/>
          </w:rPr>
          <w:t xml:space="preserve">Locomotor Activity</w:t>
        </w:r>
        <w:r>
          <w:rPr>
            <w:rStyle w:val="Lienhypertexte"/>
          </w:rPr>
          <w:t xml:space="preserve"> </w:t>
        </w:r>
        <w:r>
          <w:rPr>
            <w:rStyle w:val="Lienhypertexte"/>
          </w:rPr>
          <w:t xml:space="preserve">of</w:t>
        </w:r>
        <w:r>
          <w:rPr>
            <w:rStyle w:val="Lienhypertexte"/>
          </w:rPr>
          <w:t xml:space="preserve"> </w:t>
        </w:r>
        <w:r>
          <w:rPr>
            <w:rStyle w:val="Lienhypertexte"/>
          </w:rPr>
          <w:t xml:space="preserve">Assassin Bugs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Ethology 128:395–401.</w:t>
      </w:r>
    </w:p>
    <w:bookmarkEnd w:id="130"/>
    <w:bookmarkStart w:id="132" w:name="ref-McGhee.etal2013a"/>
    <w:p>
      <w:pPr>
        <w:pStyle w:val="Bibliographie"/>
      </w:pPr>
      <w:r>
        <w:t xml:space="preserve">McGhee, K. E., L. M. Pintor, and A. M. Bell. 2013.</w:t>
      </w:r>
      <w:r>
        <w:t xml:space="preserve"> </w:t>
      </w:r>
      <w:hyperlink r:id="rId131">
        <w:r>
          <w:rPr>
            <w:rStyle w:val="Lienhypertexte"/>
          </w:rPr>
          <w:t xml:space="preserve">Reciprocal</w:t>
        </w:r>
        <w:r>
          <w:rPr>
            <w:rStyle w:val="Lienhypertexte"/>
          </w:rPr>
          <w:t xml:space="preserve"> </w:t>
        </w:r>
        <w:r>
          <w:rPr>
            <w:rStyle w:val="Lienhypertexte"/>
          </w:rPr>
          <w:t xml:space="preserve">Behavioral Plasticity</w:t>
        </w:r>
        <w:r>
          <w:rPr>
            <w:rStyle w:val="Lienhypertexte"/>
          </w:rPr>
          <w:t xml:space="preserve"> </w:t>
        </w:r>
        <w:r>
          <w:rPr>
            <w:rStyle w:val="Lienhypertexte"/>
          </w:rPr>
          <w:t xml:space="preserve">and</w:t>
        </w:r>
        <w:r>
          <w:rPr>
            <w:rStyle w:val="Lienhypertexte"/>
          </w:rPr>
          <w:t xml:space="preserve"> </w:t>
        </w:r>
        <w:r>
          <w:rPr>
            <w:rStyle w:val="Lienhypertexte"/>
          </w:rPr>
          <w:t xml:space="preserve">Behavioral Types</w:t>
        </w:r>
        <w:r>
          <w:rPr>
            <w:rStyle w:val="Lienhypertexte"/>
          </w:rPr>
          <w:t xml:space="preserve"> </w:t>
        </w:r>
        <w:r>
          <w:rPr>
            <w:rStyle w:val="Lienhypertexte"/>
          </w:rPr>
          <w:t xml:space="preserve">during</w:t>
        </w:r>
        <w:r>
          <w:rPr>
            <w:rStyle w:val="Lienhypertexte"/>
          </w:rPr>
          <w:t xml:space="preserve"> </w:t>
        </w:r>
        <w:r>
          <w:rPr>
            <w:rStyle w:val="Lienhypertexte"/>
          </w:rPr>
          <w:t xml:space="preserve">Predator-Prey Interactions</w:t>
        </w:r>
        <w:r>
          <w:rPr>
            <w:rStyle w:val="Lienhypertexte"/>
          </w:rPr>
          <w:t xml:space="preserve">.</w:t>
        </w:r>
      </w:hyperlink>
      <w:r>
        <w:t xml:space="preserve"> The American Naturalist 182:704–717.</w:t>
      </w:r>
    </w:p>
    <w:bookmarkEnd w:id="132"/>
    <w:bookmarkStart w:id="134" w:name="ref-McLellan.etal2021"/>
    <w:p>
      <w:pPr>
        <w:pStyle w:val="Bibliographie"/>
      </w:pPr>
      <w:r>
        <w:t xml:space="preserve">McLellan, C. F., N. E. Scott-Samuel, and I. C. Cuthill. 2021.</w:t>
      </w:r>
      <w:r>
        <w:t xml:space="preserve"> </w:t>
      </w:r>
      <w:hyperlink r:id="rId133">
        <w:r>
          <w:rPr>
            <w:rStyle w:val="Lienhypertexte"/>
          </w:rPr>
          <w:t xml:space="preserve">Birds</w:t>
        </w:r>
        <w:r>
          <w:rPr>
            <w:rStyle w:val="Lienhypertexte"/>
          </w:rPr>
          <w:t xml:space="preserve"> </w:t>
        </w:r>
        <w:r>
          <w:rPr>
            <w:rStyle w:val="Lienhypertexte"/>
          </w:rPr>
          <w:t xml:space="preserve">Learn</w:t>
        </w:r>
        <w:r>
          <w:rPr>
            <w:rStyle w:val="Lienhypertexte"/>
          </w:rPr>
          <w:t xml:space="preserve"> </w:t>
        </w:r>
        <w:r>
          <w:rPr>
            <w:rStyle w:val="Lienhypertexte"/>
          </w:rPr>
          <w:t xml:space="preserve">to</w:t>
        </w:r>
        <w:r>
          <w:rPr>
            <w:rStyle w:val="Lienhypertexte"/>
          </w:rPr>
          <w:t xml:space="preserve"> </w:t>
        </w:r>
        <w:r>
          <w:rPr>
            <w:rStyle w:val="Lienhypertexte"/>
          </w:rPr>
          <w:t xml:space="preserve">Avoid Aposematic Prey</w:t>
        </w:r>
        <w:r>
          <w:rPr>
            <w:rStyle w:val="Lienhypertexte"/>
          </w:rPr>
          <w:t xml:space="preserve"> </w:t>
        </w:r>
        <w:r>
          <w:rPr>
            <w:rStyle w:val="Lienhypertexte"/>
          </w:rPr>
          <w:t xml:space="preserve">by</w:t>
        </w:r>
        <w:r>
          <w:rPr>
            <w:rStyle w:val="Lienhypertexte"/>
          </w:rPr>
          <w:t xml:space="preserve"> </w:t>
        </w:r>
        <w:r>
          <w:rPr>
            <w:rStyle w:val="Lienhypertexte"/>
          </w:rPr>
          <w:t xml:space="preserve">Using</w:t>
        </w:r>
        <w:r>
          <w:rPr>
            <w:rStyle w:val="Lienhypertexte"/>
          </w:rPr>
          <w:t xml:space="preserve"> </w:t>
        </w:r>
        <w:r>
          <w:rPr>
            <w:rStyle w:val="Lienhypertexte"/>
          </w:rPr>
          <w:t xml:space="preserve">the</w:t>
        </w:r>
        <w:r>
          <w:rPr>
            <w:rStyle w:val="Lienhypertexte"/>
          </w:rPr>
          <w:t xml:space="preserve"> </w:t>
        </w:r>
        <w:r>
          <w:rPr>
            <w:rStyle w:val="Lienhypertexte"/>
          </w:rPr>
          <w:t xml:space="preserve">Appearance</w:t>
        </w:r>
        <w:r>
          <w:rPr>
            <w:rStyle w:val="Lienhypertexte"/>
          </w:rPr>
          <w:t xml:space="preserve"> </w:t>
        </w:r>
        <w:r>
          <w:rPr>
            <w:rStyle w:val="Lienhypertexte"/>
          </w:rPr>
          <w:t xml:space="preserve">of</w:t>
        </w:r>
        <w:r>
          <w:rPr>
            <w:rStyle w:val="Lienhypertexte"/>
          </w:rPr>
          <w:t xml:space="preserve"> </w:t>
        </w:r>
        <w:r>
          <w:rPr>
            <w:rStyle w:val="Lienhypertexte"/>
          </w:rPr>
          <w:t xml:space="preserve">Host Plants</w:t>
        </w:r>
      </w:hyperlink>
      <w:r>
        <w:t xml:space="preserve">. Current Biology 31:5364–5369.e4.</w:t>
      </w:r>
    </w:p>
    <w:bookmarkEnd w:id="134"/>
    <w:bookmarkStart w:id="136" w:name="ref-Mery.Burns2010"/>
    <w:p>
      <w:pPr>
        <w:pStyle w:val="Bibliographie"/>
      </w:pPr>
      <w:r>
        <w:t xml:space="preserve">Mery, F., and J. G. Burns. 2010.</w:t>
      </w:r>
      <w:r>
        <w:t xml:space="preserve"> </w:t>
      </w:r>
      <w:hyperlink r:id="rId135">
        <w:r>
          <w:rPr>
            <w:rStyle w:val="Lienhypertexte"/>
          </w:rPr>
          <w:t xml:space="preserve">Behavioural</w:t>
        </w:r>
        <w:r>
          <w:rPr>
            <w:rStyle w:val="Lienhypertexte"/>
          </w:rPr>
          <w:t xml:space="preserve"> </w:t>
        </w:r>
        <w:r>
          <w:rPr>
            <w:rStyle w:val="Lienhypertexte"/>
          </w:rPr>
          <w:t xml:space="preserve">Plasticity</w:t>
        </w:r>
        <w:r>
          <w:rPr>
            <w:rStyle w:val="Lienhypertexte"/>
          </w:rPr>
          <w:t xml:space="preserve">:</w:t>
        </w:r>
        <w:r>
          <w:rPr>
            <w:rStyle w:val="Lienhypertexte"/>
          </w:rPr>
          <w:t xml:space="preserve"> </w:t>
        </w:r>
        <w:r>
          <w:rPr>
            <w:rStyle w:val="Lienhypertexte"/>
          </w:rPr>
          <w:t xml:space="preserve">An Interaction Between Evolution</w:t>
        </w:r>
        <w:r>
          <w:rPr>
            <w:rStyle w:val="Lienhypertexte"/>
          </w:rPr>
          <w:t xml:space="preserve"> </w:t>
        </w:r>
        <w:r>
          <w:rPr>
            <w:rStyle w:val="Lienhypertexte"/>
          </w:rPr>
          <w:t xml:space="preserve">and</w:t>
        </w:r>
        <w:r>
          <w:rPr>
            <w:rStyle w:val="Lienhypertexte"/>
          </w:rPr>
          <w:t xml:space="preserve"> </w:t>
        </w:r>
        <w:r>
          <w:rPr>
            <w:rStyle w:val="Lienhypertexte"/>
          </w:rPr>
          <w:t xml:space="preserve">Experience</w:t>
        </w:r>
      </w:hyperlink>
      <w:r>
        <w:t xml:space="preserve">. Evolutionary Ecology 24:571–583.</w:t>
      </w:r>
    </w:p>
    <w:bookmarkEnd w:id="136"/>
    <w:bookmarkStart w:id="138" w:name="ref-Michalko.etal2021"/>
    <w:p>
      <w:pPr>
        <w:pStyle w:val="Bibliographie"/>
      </w:pPr>
      <w:r>
        <w:t xml:space="preserve">Michalko, R., A. T. Gibbons, S. L. Goodacre, and S. Pekár. 2021.</w:t>
      </w:r>
      <w:r>
        <w:t xml:space="preserve"> </w:t>
      </w:r>
      <w:hyperlink r:id="rId137">
        <w:r>
          <w:rPr>
            <w:rStyle w:val="Lienhypertexte"/>
          </w:rPr>
          <w:t xml:space="preserve">Foraging</w:t>
        </w:r>
        <w:r>
          <w:rPr>
            <w:rStyle w:val="Lienhypertexte"/>
          </w:rPr>
          <w:t xml:space="preserve"> </w:t>
        </w:r>
        <w:r>
          <w:rPr>
            <w:rStyle w:val="Lienhypertexte"/>
          </w:rPr>
          <w:t xml:space="preserve">Aggressiveness Determines Trophic Niche</w:t>
        </w:r>
        <w:r>
          <w:rPr>
            <w:rStyle w:val="Lienhypertexte"/>
          </w:rPr>
          <w:t xml:space="preserve"> </w:t>
        </w:r>
        <w:r>
          <w:rPr>
            <w:rStyle w:val="Lienhypertexte"/>
          </w:rPr>
          <w:t xml:space="preserve">in a</w:t>
        </w:r>
        <w:r>
          <w:rPr>
            <w:rStyle w:val="Lienhypertexte"/>
          </w:rPr>
          <w:t xml:space="preserve"> </w:t>
        </w:r>
        <w:r>
          <w:rPr>
            <w:rStyle w:val="Lienhypertexte"/>
          </w:rPr>
          <w:t xml:space="preserve">Generalist Biological Control Species</w:t>
        </w:r>
      </w:hyperlink>
      <w:r>
        <w:t xml:space="preserve">. Behavioral Ecology 32:257–264.</w:t>
      </w:r>
    </w:p>
    <w:bookmarkEnd w:id="138"/>
    <w:bookmarkStart w:id="140" w:name="ref-Michalko.Pekar2016"/>
    <w:p>
      <w:pPr>
        <w:pStyle w:val="Bibliographie"/>
      </w:pPr>
      <w:r>
        <w:t xml:space="preserve">Michalko, R., and S. Pekár. 2016.</w:t>
      </w:r>
      <w:r>
        <w:t xml:space="preserve"> </w:t>
      </w:r>
      <w:hyperlink r:id="rId139">
        <w:r>
          <w:rPr>
            <w:rStyle w:val="Lienhypertexte"/>
          </w:rPr>
          <w:t xml:space="preserve">Different</w:t>
        </w:r>
        <w:r>
          <w:rPr>
            <w:rStyle w:val="Lienhypertexte"/>
          </w:rPr>
          <w:t xml:space="preserve"> </w:t>
        </w:r>
        <w:r>
          <w:rPr>
            <w:rStyle w:val="Lienhypertexte"/>
          </w:rPr>
          <w:t xml:space="preserve">Hunting Strategies</w:t>
        </w:r>
        <w:r>
          <w:rPr>
            <w:rStyle w:val="Lienhypertexte"/>
          </w:rPr>
          <w:t xml:space="preserve"> </w:t>
        </w:r>
        <w:r>
          <w:rPr>
            <w:rStyle w:val="Lienhypertexte"/>
          </w:rPr>
          <w:t xml:space="preserve">of</w:t>
        </w:r>
        <w:r>
          <w:rPr>
            <w:rStyle w:val="Lienhypertexte"/>
          </w:rPr>
          <w:t xml:space="preserve"> </w:t>
        </w:r>
        <w:r>
          <w:rPr>
            <w:rStyle w:val="Lienhypertexte"/>
          </w:rPr>
          <w:t xml:space="preserve">Generalist Predators Result</w:t>
        </w:r>
        <w:r>
          <w:rPr>
            <w:rStyle w:val="Lienhypertexte"/>
          </w:rPr>
          <w:t xml:space="preserve"> </w:t>
        </w:r>
        <w:r>
          <w:rPr>
            <w:rStyle w:val="Lienhypertexte"/>
          </w:rPr>
          <w:t xml:space="preserve">in</w:t>
        </w:r>
        <w:r>
          <w:rPr>
            <w:rStyle w:val="Lienhypertexte"/>
          </w:rPr>
          <w:t xml:space="preserve"> </w:t>
        </w:r>
        <w:r>
          <w:rPr>
            <w:rStyle w:val="Lienhypertexte"/>
          </w:rPr>
          <w:t xml:space="preserve">Functional Differences</w:t>
        </w:r>
      </w:hyperlink>
      <w:r>
        <w:t xml:space="preserve">. Oecologia 181:1187–1197.</w:t>
      </w:r>
    </w:p>
    <w:bookmarkEnd w:id="140"/>
    <w:bookmarkStart w:id="142" w:name="ref-Mitchell.etal2016a"/>
    <w:p>
      <w:pPr>
        <w:pStyle w:val="Bibliographie"/>
      </w:pPr>
      <w:r>
        <w:t xml:space="preserve">Mitchell, D. J., B. G. Fanson, C. Beckmann, and P. A. Biro. 2016.</w:t>
      </w:r>
      <w:r>
        <w:t xml:space="preserve"> </w:t>
      </w:r>
      <w:hyperlink r:id="rId141">
        <w:r>
          <w:rPr>
            <w:rStyle w:val="Lienhypertexte"/>
          </w:rPr>
          <w:t xml:space="preserve">Towards powerful experimental and statistical approaches to study intraindividual variability in labile traits</w:t>
        </w:r>
      </w:hyperlink>
      <w:r>
        <w:t xml:space="preserve">. Royal Society Open Science 3:160352.</w:t>
      </w:r>
    </w:p>
    <w:bookmarkEnd w:id="142"/>
    <w:bookmarkStart w:id="144" w:name="ref-Moore.etal2017"/>
    <w:p>
      <w:pPr>
        <w:pStyle w:val="Bibliographie"/>
      </w:pPr>
      <w:r>
        <w:t xml:space="preserve">Moore, T. Y., K. L. Cooper, A. A. Biewener, and R. Vasudevan. 2017.</w:t>
      </w:r>
      <w:r>
        <w:t xml:space="preserve"> </w:t>
      </w:r>
      <w:hyperlink r:id="rId143">
        <w:r>
          <w:rPr>
            <w:rStyle w:val="Lienhypertexte"/>
          </w:rPr>
          <w:t xml:space="preserve">Unpredictability of</w:t>
        </w:r>
        <w:r>
          <w:rPr>
            <w:rStyle w:val="Lienhypertexte"/>
          </w:rPr>
          <w:t xml:space="preserve"> </w:t>
        </w:r>
        <w:r>
          <w:rPr>
            <w:rStyle w:val="Lienhypertexte"/>
          </w:rPr>
          <w:t xml:space="preserve">Escape Trajectory Explains Predator Evasion Ability</w:t>
        </w:r>
        <w:r>
          <w:rPr>
            <w:rStyle w:val="Lienhypertexte"/>
          </w:rPr>
          <w:t xml:space="preserve"> </w:t>
        </w:r>
        <w:r>
          <w:rPr>
            <w:rStyle w:val="Lienhypertexte"/>
          </w:rPr>
          <w:t xml:space="preserve">and</w:t>
        </w:r>
        <w:r>
          <w:rPr>
            <w:rStyle w:val="Lienhypertexte"/>
          </w:rPr>
          <w:t xml:space="preserve"> </w:t>
        </w:r>
        <w:r>
          <w:rPr>
            <w:rStyle w:val="Lienhypertexte"/>
          </w:rPr>
          <w:t xml:space="preserve">Microhabitat Preference</w:t>
        </w:r>
        <w:r>
          <w:rPr>
            <w:rStyle w:val="Lienhypertexte"/>
          </w:rPr>
          <w:t xml:space="preserve"> </w:t>
        </w:r>
        <w:r>
          <w:rPr>
            <w:rStyle w:val="Lienhypertexte"/>
          </w:rPr>
          <w:t xml:space="preserve">of</w:t>
        </w:r>
        <w:r>
          <w:rPr>
            <w:rStyle w:val="Lienhypertexte"/>
          </w:rPr>
          <w:t xml:space="preserve"> </w:t>
        </w:r>
        <w:r>
          <w:rPr>
            <w:rStyle w:val="Lienhypertexte"/>
          </w:rPr>
          <w:t xml:space="preserve">Desert Rodents</w:t>
        </w:r>
      </w:hyperlink>
      <w:r>
        <w:t xml:space="preserve">. Nature Communications 8:440.</w:t>
      </w:r>
    </w:p>
    <w:bookmarkEnd w:id="144"/>
    <w:bookmarkStart w:id="146" w:name="ref-Moran.etal2017"/>
    <w:p>
      <w:pPr>
        <w:pStyle w:val="Bibliographie"/>
      </w:pPr>
      <w:r>
        <w:t xml:space="preserve">Moran, N. P., B. B. M. Wong, and R. M. Thompson. 2017.</w:t>
      </w:r>
      <w:r>
        <w:t xml:space="preserve"> </w:t>
      </w:r>
      <w:hyperlink r:id="rId145">
        <w:r>
          <w:rPr>
            <w:rStyle w:val="Lienhypertexte"/>
          </w:rPr>
          <w:t xml:space="preserve">Weaving</w:t>
        </w:r>
        <w:r>
          <w:rPr>
            <w:rStyle w:val="Lienhypertexte"/>
          </w:rPr>
          <w:t xml:space="preserve"> </w:t>
        </w:r>
        <w:r>
          <w:rPr>
            <w:rStyle w:val="Lienhypertexte"/>
          </w:rPr>
          <w:t xml:space="preserve">Animal Temperament Into Food Webs</w:t>
        </w:r>
        <w:r>
          <w:rPr>
            <w:rStyle w:val="Lienhypertexte"/>
          </w:rPr>
          <w:t xml:space="preserve">:</w:t>
        </w:r>
        <w:r>
          <w:rPr>
            <w:rStyle w:val="Lienhypertexte"/>
          </w:rPr>
          <w:t xml:space="preserve"> </w:t>
        </w:r>
        <w:r>
          <w:rPr>
            <w:rStyle w:val="Lienhypertexte"/>
          </w:rPr>
          <w:t xml:space="preserve">Implications</w:t>
        </w:r>
        <w:r>
          <w:rPr>
            <w:rStyle w:val="Lienhypertexte"/>
          </w:rPr>
          <w:t xml:space="preserve"> </w:t>
        </w:r>
        <w:r>
          <w:rPr>
            <w:rStyle w:val="Lienhypertexte"/>
          </w:rPr>
          <w:t xml:space="preserve">for</w:t>
        </w:r>
        <w:r>
          <w:rPr>
            <w:rStyle w:val="Lienhypertexte"/>
          </w:rPr>
          <w:t xml:space="preserve"> </w:t>
        </w:r>
        <w:r>
          <w:rPr>
            <w:rStyle w:val="Lienhypertexte"/>
          </w:rPr>
          <w:t xml:space="preserve">Biodiversity</w:t>
        </w:r>
      </w:hyperlink>
      <w:r>
        <w:t xml:space="preserve">. Oikos 126:917–930.</w:t>
      </w:r>
    </w:p>
    <w:bookmarkEnd w:id="146"/>
    <w:bookmarkStart w:id="148" w:name="ref-Morse2000"/>
    <w:p>
      <w:pPr>
        <w:pStyle w:val="Bibliographie"/>
      </w:pPr>
      <w:r>
        <w:t xml:space="preserve">Morse, D. H. 2000.</w:t>
      </w:r>
      <w:r>
        <w:t xml:space="preserve"> </w:t>
      </w:r>
      <w:hyperlink r:id="rId147">
        <w:r>
          <w:rPr>
            <w:rStyle w:val="Lienhypertexte"/>
          </w:rPr>
          <w:t xml:space="preserve">The</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on the</w:t>
        </w:r>
        <w:r>
          <w:rPr>
            <w:rStyle w:val="Lienhypertexte"/>
          </w:rPr>
          <w:t xml:space="preserve"> </w:t>
        </w:r>
        <w:r>
          <w:rPr>
            <w:rStyle w:val="Lienhypertexte"/>
          </w:rPr>
          <w:t xml:space="preserve">Hunting Success</w:t>
        </w:r>
        <w:r>
          <w:rPr>
            <w:rStyle w:val="Lienhypertexte"/>
          </w:rPr>
          <w:t xml:space="preserve"> </w:t>
        </w:r>
        <w:r>
          <w:rPr>
            <w:rStyle w:val="Lienhypertexte"/>
          </w:rPr>
          <w:t xml:space="preserve">of</w:t>
        </w:r>
        <w:r>
          <w:rPr>
            <w:rStyle w:val="Lienhypertexte"/>
          </w:rPr>
          <w:t xml:space="preserve"> </w:t>
        </w:r>
        <w:r>
          <w:rPr>
            <w:rStyle w:val="Lienhypertexte"/>
          </w:rPr>
          <w:t xml:space="preserve">Newly Emerged Spiderlings</w:t>
        </w:r>
      </w:hyperlink>
      <w:r>
        <w:t xml:space="preserve">. Animal Behaviour 60:827–835.</w:t>
      </w:r>
    </w:p>
    <w:bookmarkEnd w:id="148"/>
    <w:bookmarkStart w:id="150" w:name="ref-Mougi.etal2011"/>
    <w:p>
      <w:pPr>
        <w:pStyle w:val="Bibliographie"/>
      </w:pPr>
      <w:r>
        <w:t xml:space="preserve">Mougi, A., O. Kishida, and Y. Iwasa. 2011.</w:t>
      </w:r>
      <w:r>
        <w:t xml:space="preserve"> </w:t>
      </w:r>
      <w:hyperlink r:id="rId149">
        <w:r>
          <w:rPr>
            <w:rStyle w:val="Lienhypertexte"/>
          </w:rPr>
          <w:t xml:space="preserve">Coevolution of</w:t>
        </w:r>
        <w:r>
          <w:rPr>
            <w:rStyle w:val="Lienhypertexte"/>
          </w:rPr>
          <w:t xml:space="preserve"> </w:t>
        </w:r>
        <w:r>
          <w:rPr>
            <w:rStyle w:val="Lienhypertexte"/>
          </w:rPr>
          <w:t xml:space="preserve">Phenotypic Plasticity</w:t>
        </w:r>
        <w:r>
          <w:rPr>
            <w:rStyle w:val="Lienhypertexte"/>
          </w:rPr>
          <w:t xml:space="preserve"> </w:t>
        </w:r>
        <w:r>
          <w:rPr>
            <w:rStyle w:val="Lienhypertexte"/>
          </w:rPr>
          <w:t xml:space="preserve">in</w:t>
        </w:r>
        <w:r>
          <w:rPr>
            <w:rStyle w:val="Lienhypertexte"/>
          </w:rPr>
          <w:t xml:space="preserve"> </w:t>
        </w:r>
        <w:r>
          <w:rPr>
            <w:rStyle w:val="Lienhypertexte"/>
          </w:rPr>
          <w:t xml:space="preserve">Predator</w:t>
        </w:r>
        <w:r>
          <w:rPr>
            <w:rStyle w:val="Lienhypertexte"/>
          </w:rPr>
          <w:t xml:space="preserve"> </w:t>
        </w:r>
        <w:r>
          <w:rPr>
            <w:rStyle w:val="Lienhypertexte"/>
          </w:rPr>
          <w:t xml:space="preserve">and</w:t>
        </w:r>
        <w:r>
          <w:rPr>
            <w:rStyle w:val="Lienhypertexte"/>
          </w:rPr>
          <w:t xml:space="preserve"> </w:t>
        </w:r>
        <w:r>
          <w:rPr>
            <w:rStyle w:val="Lienhypertexte"/>
          </w:rPr>
          <w:t xml:space="preserve">Prey</w:t>
        </w:r>
        <w:r>
          <w:rPr>
            <w:rStyle w:val="Lienhypertexte"/>
          </w:rPr>
          <w:t xml:space="preserve">:</w:t>
        </w:r>
        <w:r>
          <w:rPr>
            <w:rStyle w:val="Lienhypertexte"/>
          </w:rPr>
          <w:t xml:space="preserve"> </w:t>
        </w:r>
        <w:r>
          <w:rPr>
            <w:rStyle w:val="Lienhypertexte"/>
          </w:rPr>
          <w:t xml:space="preserve">Why Are Inducible Offenses Rarer Than Inducible Defenses</w:t>
        </w:r>
        <w:r>
          <w:rPr>
            <w:rStyle w:val="Lienhypertexte"/>
          </w:rPr>
          <w:t xml:space="preserve">?</w:t>
        </w:r>
      </w:hyperlink>
      <w:r>
        <w:t xml:space="preserve"> Evolution 65:1079–1087.</w:t>
      </w:r>
    </w:p>
    <w:bookmarkEnd w:id="150"/>
    <w:bookmarkStart w:id="152" w:name="ref-Nomura.etal2011"/>
    <w:p>
      <w:pPr>
        <w:pStyle w:val="Bibliographie"/>
      </w:pPr>
      <w:r>
        <w:t xml:space="preserve">Nomura, F., V. H. M. do Prado, F. R. da Silva, R. E. Borges, N. Y. N. Dias, and D. de C. Rossa-Feres. 2011.</w:t>
      </w:r>
      <w:r>
        <w:t xml:space="preserve"> </w:t>
      </w:r>
      <w:hyperlink r:id="rId151">
        <w:r>
          <w:rPr>
            <w:rStyle w:val="Lienhypertexte"/>
          </w:rPr>
          <w:t xml:space="preserve">Are</w:t>
        </w:r>
        <w:r>
          <w:rPr>
            <w:rStyle w:val="Lienhypertexte"/>
          </w:rPr>
          <w:t xml:space="preserve"> </w:t>
        </w:r>
        <w:r>
          <w:rPr>
            <w:rStyle w:val="Lienhypertexte"/>
          </w:rPr>
          <w:t xml:space="preserve">You Experienced</w:t>
        </w:r>
        <w:r>
          <w:rPr>
            <w:rStyle w:val="Lienhypertexte"/>
          </w:rPr>
          <w:t xml:space="preserve">?</w:t>
        </w:r>
        <w:r>
          <w:rPr>
            <w:rStyle w:val="Lienhypertexte"/>
          </w:rPr>
          <w:t xml:space="preserve"> </w:t>
        </w:r>
        <w:r>
          <w:rPr>
            <w:rStyle w:val="Lienhypertexte"/>
          </w:rPr>
          <w:t xml:space="preserve">Predator Type</w:t>
        </w:r>
        <w:r>
          <w:rPr>
            <w:rStyle w:val="Lienhypertexte"/>
          </w:rPr>
          <w:t xml:space="preserve"> </w:t>
        </w:r>
        <w:r>
          <w:rPr>
            <w:rStyle w:val="Lienhypertexte"/>
          </w:rPr>
          <w:t xml:space="preserve">and</w:t>
        </w:r>
        <w:r>
          <w:rPr>
            <w:rStyle w:val="Lienhypertexte"/>
          </w:rPr>
          <w:t xml:space="preserve"> </w:t>
        </w:r>
        <w:r>
          <w:rPr>
            <w:rStyle w:val="Lienhypertexte"/>
          </w:rPr>
          <w:t xml:space="preserve">Predator Experience Trade-Offs</w:t>
        </w:r>
        <w:r>
          <w:rPr>
            <w:rStyle w:val="Lienhypertexte"/>
          </w:rPr>
          <w:t xml:space="preserve"> </w:t>
        </w:r>
        <w:r>
          <w:rPr>
            <w:rStyle w:val="Lienhypertexte"/>
          </w:rPr>
          <w:t xml:space="preserve">in</w:t>
        </w:r>
        <w:r>
          <w:rPr>
            <w:rStyle w:val="Lienhypertexte"/>
          </w:rPr>
          <w:t xml:space="preserve"> </w:t>
        </w:r>
        <w:r>
          <w:rPr>
            <w:rStyle w:val="Lienhypertexte"/>
          </w:rPr>
          <w:t xml:space="preserve">Relation</w:t>
        </w:r>
        <w:r>
          <w:rPr>
            <w:rStyle w:val="Lienhypertexte"/>
          </w:rPr>
          <w:t xml:space="preserve"> </w:t>
        </w:r>
        <w:r>
          <w:rPr>
            <w:rStyle w:val="Lienhypertexte"/>
          </w:rPr>
          <w:t xml:space="preserve">to</w:t>
        </w:r>
        <w:r>
          <w:rPr>
            <w:rStyle w:val="Lienhypertexte"/>
          </w:rPr>
          <w:t xml:space="preserve"> </w:t>
        </w:r>
        <w:r>
          <w:rPr>
            <w:rStyle w:val="Lienhypertexte"/>
          </w:rPr>
          <w:t xml:space="preserve">Tadpole Mortality Rates</w:t>
        </w:r>
      </w:hyperlink>
      <w:r>
        <w:t xml:space="preserve">. Journal of Zoology 284:144–150.</w:t>
      </w:r>
    </w:p>
    <w:bookmarkEnd w:id="152"/>
    <w:bookmarkStart w:id="154" w:name="ref-Paenke.etal2007"/>
    <w:p>
      <w:pPr>
        <w:pStyle w:val="Bibliographie"/>
      </w:pPr>
      <w:r>
        <w:t xml:space="preserve">Paenke, I., B. Sendhoff, and T. J. Kawecki. 2007.</w:t>
      </w:r>
      <w:r>
        <w:t xml:space="preserve"> </w:t>
      </w:r>
      <w:hyperlink r:id="rId153">
        <w:r>
          <w:rPr>
            <w:rStyle w:val="Lienhypertexte"/>
          </w:rPr>
          <w:t xml:space="preserve">Influence of</w:t>
        </w:r>
        <w:r>
          <w:rPr>
            <w:rStyle w:val="Lienhypertexte"/>
          </w:rPr>
          <w:t xml:space="preserve"> </w:t>
        </w:r>
        <w:r>
          <w:rPr>
            <w:rStyle w:val="Lienhypertexte"/>
          </w:rPr>
          <w:t xml:space="preserve">Plasticity</w:t>
        </w:r>
        <w:r>
          <w:rPr>
            <w:rStyle w:val="Lienhypertexte"/>
          </w:rPr>
          <w:t xml:space="preserve"> </w:t>
        </w:r>
        <w:r>
          <w:rPr>
            <w:rStyle w:val="Lienhypertexte"/>
          </w:rPr>
          <w:t xml:space="preserve">and</w:t>
        </w:r>
        <w:r>
          <w:rPr>
            <w:rStyle w:val="Lienhypertexte"/>
          </w:rPr>
          <w:t xml:space="preserve"> </w:t>
        </w:r>
        <w:r>
          <w:rPr>
            <w:rStyle w:val="Lienhypertexte"/>
          </w:rPr>
          <w:t xml:space="preserve">Learning</w:t>
        </w:r>
        <w:r>
          <w:rPr>
            <w:rStyle w:val="Lienhypertexte"/>
          </w:rPr>
          <w:t xml:space="preserve"> </w:t>
        </w:r>
        <w:r>
          <w:rPr>
            <w:rStyle w:val="Lienhypertexte"/>
          </w:rPr>
          <w:t xml:space="preserve">on</w:t>
        </w:r>
        <w:r>
          <w:rPr>
            <w:rStyle w:val="Lienhypertexte"/>
          </w:rPr>
          <w:t xml:space="preserve"> </w:t>
        </w:r>
        <w:r>
          <w:rPr>
            <w:rStyle w:val="Lienhypertexte"/>
          </w:rPr>
          <w:t xml:space="preserve">Evolution Under Directional Selection</w:t>
        </w:r>
        <w:r>
          <w:rPr>
            <w:rStyle w:val="Lienhypertexte"/>
          </w:rPr>
          <w:t xml:space="preserve">.</w:t>
        </w:r>
      </w:hyperlink>
      <w:r>
        <w:t xml:space="preserve"> The American Naturalist 170:E47–58.</w:t>
      </w:r>
    </w:p>
    <w:bookmarkEnd w:id="154"/>
    <w:bookmarkStart w:id="156" w:name="ref-Patrick.Weimerskirch2014"/>
    <w:p>
      <w:pPr>
        <w:pStyle w:val="Bibliographie"/>
      </w:pPr>
      <w:r>
        <w:t xml:space="preserve">Patrick, S. C., and H. Weimerskirch. 2014a.</w:t>
      </w:r>
      <w:r>
        <w:t xml:space="preserve"> </w:t>
      </w:r>
      <w:hyperlink r:id="rId155">
        <w:r>
          <w:rPr>
            <w:rStyle w:val="Lienhypertexte"/>
          </w:rPr>
          <w:t xml:space="preserve">Personality,</w:t>
        </w:r>
        <w:r>
          <w:rPr>
            <w:rStyle w:val="Lienhypertexte"/>
          </w:rPr>
          <w:t xml:space="preserve"> </w:t>
        </w:r>
        <w:r>
          <w:rPr>
            <w:rStyle w:val="Lienhypertexte"/>
          </w:rPr>
          <w:t xml:space="preserve">Foraging</w:t>
        </w:r>
        <w:r>
          <w:rPr>
            <w:rStyle w:val="Lienhypertexte"/>
          </w:rPr>
          <w:t xml:space="preserve"> </w:t>
        </w:r>
        <w:r>
          <w:rPr>
            <w:rStyle w:val="Lienhypertexte"/>
          </w:rPr>
          <w:t xml:space="preserve">and</w:t>
        </w:r>
        <w:r>
          <w:rPr>
            <w:rStyle w:val="Lienhypertexte"/>
          </w:rPr>
          <w:t xml:space="preserve"> </w:t>
        </w:r>
        <w:r>
          <w:rPr>
            <w:rStyle w:val="Lienhypertexte"/>
          </w:rPr>
          <w:t xml:space="preserve">Fitness Consequences</w:t>
        </w:r>
        <w:r>
          <w:rPr>
            <w:rStyle w:val="Lienhypertexte"/>
          </w:rPr>
          <w:t xml:space="preserve"> </w:t>
        </w:r>
        <w:r>
          <w:rPr>
            <w:rStyle w:val="Lienhypertexte"/>
          </w:rPr>
          <w:t xml:space="preserve">in a</w:t>
        </w:r>
        <w:r>
          <w:rPr>
            <w:rStyle w:val="Lienhypertexte"/>
          </w:rPr>
          <w:t xml:space="preserve"> </w:t>
        </w:r>
        <w:r>
          <w:rPr>
            <w:rStyle w:val="Lienhypertexte"/>
          </w:rPr>
          <w:t xml:space="preserve">Long Lived Seabird</w:t>
        </w:r>
      </w:hyperlink>
      <w:r>
        <w:t xml:space="preserve">. PLOS ONE 9:e87269.</w:t>
      </w:r>
    </w:p>
    <w:bookmarkEnd w:id="156"/>
    <w:bookmarkStart w:id="158" w:name="ref-Patrick.Weimerskirch2014a"/>
    <w:p>
      <w:pPr>
        <w:pStyle w:val="Bibliographie"/>
      </w:pPr>
      <w:r>
        <w:t xml:space="preserve">Patrick, S. C., and H. Weimerskirch. 2014b.</w:t>
      </w:r>
      <w:r>
        <w:t xml:space="preserve"> </w:t>
      </w:r>
      <w:hyperlink r:id="rId157">
        <w:r>
          <w:rPr>
            <w:rStyle w:val="Lienhypertexte"/>
          </w:rPr>
          <w:t xml:space="preserve">Consistency</w:t>
        </w:r>
        <w:r>
          <w:rPr>
            <w:rStyle w:val="Lienhypertexte"/>
          </w:rPr>
          <w:t xml:space="preserve"> </w:t>
        </w:r>
        <w:r>
          <w:rPr>
            <w:rStyle w:val="Lienhypertexte"/>
          </w:rPr>
          <w:t xml:space="preserve">Pays</w:t>
        </w:r>
        <w:r>
          <w:rPr>
            <w:rStyle w:val="Lienhypertexte"/>
          </w:rPr>
          <w:t xml:space="preserve">:</w:t>
        </w:r>
        <w:r>
          <w:rPr>
            <w:rStyle w:val="Lienhypertexte"/>
          </w:rPr>
          <w:t xml:space="preserve"> </w:t>
        </w:r>
        <w:r>
          <w:rPr>
            <w:rStyle w:val="Lienhypertexte"/>
          </w:rPr>
          <w:t xml:space="preserve">Sex Differences</w:t>
        </w:r>
        <w:r>
          <w:rPr>
            <w:rStyle w:val="Lienhypertexte"/>
          </w:rPr>
          <w:t xml:space="preserve"> </w:t>
        </w:r>
        <w:r>
          <w:rPr>
            <w:rStyle w:val="Lienhypertexte"/>
          </w:rPr>
          <w:t xml:space="preserve">and</w:t>
        </w:r>
        <w:r>
          <w:rPr>
            <w:rStyle w:val="Lienhypertexte"/>
          </w:rPr>
          <w:t xml:space="preserve"> </w:t>
        </w:r>
        <w:r>
          <w:rPr>
            <w:rStyle w:val="Lienhypertexte"/>
          </w:rPr>
          <w:t xml:space="preserve">Fitness Consequences</w:t>
        </w:r>
        <w:r>
          <w:rPr>
            <w:rStyle w:val="Lienhypertexte"/>
          </w:rPr>
          <w:t xml:space="preserve"> </w:t>
        </w:r>
        <w:r>
          <w:rPr>
            <w:rStyle w:val="Lienhypertexte"/>
          </w:rPr>
          <w:t xml:space="preserve">of</w:t>
        </w:r>
        <w:r>
          <w:rPr>
            <w:rStyle w:val="Lienhypertexte"/>
          </w:rPr>
          <w:t xml:space="preserve"> </w:t>
        </w:r>
        <w:r>
          <w:rPr>
            <w:rStyle w:val="Lienhypertexte"/>
          </w:rPr>
          <w:t xml:space="preserve">Behavioural Specialization</w:t>
        </w:r>
        <w:r>
          <w:rPr>
            <w:rStyle w:val="Lienhypertexte"/>
          </w:rPr>
          <w:t xml:space="preserve"> </w:t>
        </w:r>
        <w:r>
          <w:rPr>
            <w:rStyle w:val="Lienhypertexte"/>
          </w:rPr>
          <w:t xml:space="preserve">in a</w:t>
        </w:r>
        <w:r>
          <w:rPr>
            <w:rStyle w:val="Lienhypertexte"/>
          </w:rPr>
          <w:t xml:space="preserve"> </w:t>
        </w:r>
        <w:r>
          <w:rPr>
            <w:rStyle w:val="Lienhypertexte"/>
          </w:rPr>
          <w:t xml:space="preserve">Wide-Ranging Seabird</w:t>
        </w:r>
      </w:hyperlink>
      <w:r>
        <w:t xml:space="preserve">. Biology Letters 10:20140630.</w:t>
      </w:r>
    </w:p>
    <w:bookmarkEnd w:id="158"/>
    <w:bookmarkStart w:id="160" w:name="ref-Paull.etal2012"/>
    <w:p>
      <w:pPr>
        <w:pStyle w:val="Bibliographie"/>
      </w:pPr>
      <w:r>
        <w:t xml:space="preserve">Paull, J. S., R. A. Martin, and D. W. Pfennig. 2012.</w:t>
      </w:r>
      <w:r>
        <w:t xml:space="preserve"> </w:t>
      </w:r>
      <w:hyperlink r:id="rId159">
        <w:r>
          <w:rPr>
            <w:rStyle w:val="Lienhypertexte"/>
          </w:rPr>
          <w:t xml:space="preserve">Increased</w:t>
        </w:r>
        <w:r>
          <w:rPr>
            <w:rStyle w:val="Lienhypertexte"/>
          </w:rPr>
          <w:t xml:space="preserve"> </w:t>
        </w:r>
        <w:r>
          <w:rPr>
            <w:rStyle w:val="Lienhypertexte"/>
          </w:rPr>
          <w:t xml:space="preserve">Competition</w:t>
        </w:r>
        <w:r>
          <w:rPr>
            <w:rStyle w:val="Lienhypertexte"/>
          </w:rPr>
          <w:t xml:space="preserve"> </w:t>
        </w:r>
        <w:r>
          <w:rPr>
            <w:rStyle w:val="Lienhypertexte"/>
          </w:rPr>
          <w:t xml:space="preserve">as a</w:t>
        </w:r>
        <w:r>
          <w:rPr>
            <w:rStyle w:val="Lienhypertexte"/>
          </w:rPr>
          <w:t xml:space="preserve"> </w:t>
        </w:r>
        <w:r>
          <w:rPr>
            <w:rStyle w:val="Lienhypertexte"/>
          </w:rPr>
          <w:t xml:space="preserve">Cost</w:t>
        </w:r>
        <w:r>
          <w:rPr>
            <w:rStyle w:val="Lienhypertexte"/>
          </w:rPr>
          <w:t xml:space="preserve"> </w:t>
        </w:r>
        <w:r>
          <w:rPr>
            <w:rStyle w:val="Lienhypertexte"/>
          </w:rPr>
          <w:t xml:space="preserve">of</w:t>
        </w:r>
        <w:r>
          <w:rPr>
            <w:rStyle w:val="Lienhypertexte"/>
          </w:rPr>
          <w:t xml:space="preserve"> </w:t>
        </w:r>
        <w:r>
          <w:rPr>
            <w:rStyle w:val="Lienhypertexte"/>
          </w:rPr>
          <w:t xml:space="preserve">Specialization During</w:t>
        </w:r>
        <w:r>
          <w:rPr>
            <w:rStyle w:val="Lienhypertexte"/>
          </w:rPr>
          <w:t xml:space="preserve"> </w:t>
        </w:r>
        <w:r>
          <w:rPr>
            <w:rStyle w:val="Lienhypertexte"/>
          </w:rPr>
          <w:t xml:space="preserve">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Resource Polymorphism</w:t>
        </w:r>
      </w:hyperlink>
      <w:r>
        <w:t xml:space="preserve">. Biological Journal of the Linnean Society 107:845–853.</w:t>
      </w:r>
    </w:p>
    <w:bookmarkEnd w:id="160"/>
    <w:bookmarkStart w:id="162" w:name="ref-Pedersen.etal2019"/>
    <w:p>
      <w:pPr>
        <w:pStyle w:val="Bibliographie"/>
      </w:pPr>
      <w:r>
        <w:t xml:space="preserve">Pedersen, E. J., D. L. Miller, G. L. Simpson, and N. Ross. 2019.</w:t>
      </w:r>
      <w:r>
        <w:t xml:space="preserve"> </w:t>
      </w:r>
      <w:hyperlink r:id="rId161">
        <w:r>
          <w:rPr>
            <w:rStyle w:val="Lienhypertexte"/>
          </w:rPr>
          <w:t xml:space="preserve">Hierarchical</w:t>
        </w:r>
        <w:r>
          <w:rPr>
            <w:rStyle w:val="Lienhypertexte"/>
          </w:rPr>
          <w:t xml:space="preserve"> </w:t>
        </w:r>
        <w:r>
          <w:rPr>
            <w:rStyle w:val="Lienhypertexte"/>
          </w:rPr>
          <w:t xml:space="preserve">Generalized Additive Models</w:t>
        </w:r>
        <w:r>
          <w:rPr>
            <w:rStyle w:val="Lienhypertexte"/>
          </w:rPr>
          <w:t xml:space="preserve"> </w:t>
        </w:r>
        <w:r>
          <w:rPr>
            <w:rStyle w:val="Lienhypertexte"/>
          </w:rPr>
          <w:t xml:space="preserve">in</w:t>
        </w:r>
        <w:r>
          <w:rPr>
            <w:rStyle w:val="Lienhypertexte"/>
          </w:rPr>
          <w:t xml:space="preserve"> </w:t>
        </w:r>
        <w:r>
          <w:rPr>
            <w:rStyle w:val="Lienhypertexte"/>
          </w:rPr>
          <w:t xml:space="preserve">Ecology</w:t>
        </w:r>
        <w:r>
          <w:rPr>
            <w:rStyle w:val="Lienhypertexte"/>
          </w:rPr>
          <w:t xml:space="preserve">:</w:t>
        </w:r>
        <w:r>
          <w:rPr>
            <w:rStyle w:val="Lienhypertexte"/>
          </w:rPr>
          <w:t xml:space="preserve"> </w:t>
        </w:r>
        <w:r>
          <w:rPr>
            <w:rStyle w:val="Lienhypertexte"/>
          </w:rPr>
          <w:t xml:space="preserve">An Introduction With</w:t>
        </w:r>
        <w:r>
          <w:rPr>
            <w:rStyle w:val="Lienhypertexte"/>
          </w:rPr>
          <w:t xml:space="preserve"> </w:t>
        </w:r>
        <w:r>
          <w:rPr>
            <w:rStyle w:val="Lienhypertexte"/>
          </w:rPr>
          <w:t xml:space="preserve">mgcv</w:t>
        </w:r>
      </w:hyperlink>
      <w:r>
        <w:t xml:space="preserve">. PeerJ 7:e6876.</w:t>
      </w:r>
    </w:p>
    <w:bookmarkEnd w:id="162"/>
    <w:bookmarkStart w:id="164" w:name="ref-Phillips.etal2017"/>
    <w:p>
      <w:pPr>
        <w:pStyle w:val="Bibliographie"/>
      </w:pPr>
      <w:r>
        <w:t xml:space="preserve">Phillips, R. A., S. Lewis, J. González-Solís, and F. Daunt. 2017.</w:t>
      </w:r>
      <w:r>
        <w:t xml:space="preserve"> </w:t>
      </w:r>
      <w:hyperlink r:id="rId163">
        <w:r>
          <w:rPr>
            <w:rStyle w:val="Lienhypertexte"/>
          </w:rPr>
          <w:t xml:space="preserve">Causes and</w:t>
        </w:r>
        <w:r>
          <w:rPr>
            <w:rStyle w:val="Lienhypertexte"/>
          </w:rPr>
          <w:t xml:space="preserve"> </w:t>
        </w:r>
        <w:r>
          <w:rPr>
            <w:rStyle w:val="Lienhypertexte"/>
          </w:rPr>
          <w:t xml:space="preserve">Consequences</w:t>
        </w:r>
        <w:r>
          <w:rPr>
            <w:rStyle w:val="Lienhypertexte"/>
          </w:rPr>
          <w:t xml:space="preserve"> </w:t>
        </w:r>
        <w:r>
          <w:rPr>
            <w:rStyle w:val="Lienhypertexte"/>
          </w:rPr>
          <w:t xml:space="preserve">of</w:t>
        </w:r>
        <w:r>
          <w:rPr>
            <w:rStyle w:val="Lienhypertexte"/>
          </w:rPr>
          <w:t xml:space="preserve"> </w:t>
        </w:r>
        <w:r>
          <w:rPr>
            <w:rStyle w:val="Lienhypertexte"/>
          </w:rPr>
          <w:t xml:space="preserve">Individual Variability</w:t>
        </w:r>
        <w:r>
          <w:rPr>
            <w:rStyle w:val="Lienhypertexte"/>
          </w:rPr>
          <w:t xml:space="preserve"> </w:t>
        </w:r>
        <w:r>
          <w:rPr>
            <w:rStyle w:val="Lienhypertexte"/>
          </w:rPr>
          <w:t xml:space="preserve">and</w:t>
        </w:r>
        <w:r>
          <w:rPr>
            <w:rStyle w:val="Lienhypertexte"/>
          </w:rPr>
          <w:t xml:space="preserve"> </w:t>
        </w:r>
        <w:r>
          <w:rPr>
            <w:rStyle w:val="Lienhypertexte"/>
          </w:rPr>
          <w:t xml:space="preserve">Specialization</w:t>
        </w:r>
        <w:r>
          <w:rPr>
            <w:rStyle w:val="Lienhypertexte"/>
          </w:rPr>
          <w:t xml:space="preserve"> </w:t>
        </w:r>
        <w:r>
          <w:rPr>
            <w:rStyle w:val="Lienhypertexte"/>
          </w:rPr>
          <w:t xml:space="preserve">in</w:t>
        </w:r>
        <w:r>
          <w:rPr>
            <w:rStyle w:val="Lienhypertexte"/>
          </w:rPr>
          <w:t xml:space="preserve"> </w:t>
        </w:r>
        <w:r>
          <w:rPr>
            <w:rStyle w:val="Lienhypertexte"/>
          </w:rPr>
          <w:t xml:space="preserve">Foraging</w:t>
        </w:r>
        <w:r>
          <w:rPr>
            <w:rStyle w:val="Lienhypertexte"/>
          </w:rPr>
          <w:t xml:space="preserve"> </w:t>
        </w:r>
        <w:r>
          <w:rPr>
            <w:rStyle w:val="Lienhypertexte"/>
          </w:rPr>
          <w:t xml:space="preserve">and</w:t>
        </w:r>
        <w:r>
          <w:rPr>
            <w:rStyle w:val="Lienhypertexte"/>
          </w:rPr>
          <w:t xml:space="preserve"> </w:t>
        </w:r>
        <w:r>
          <w:rPr>
            <w:rStyle w:val="Lienhypertexte"/>
          </w:rPr>
          <w:t xml:space="preserve">Migration Strategies</w:t>
        </w:r>
        <w:r>
          <w:rPr>
            <w:rStyle w:val="Lienhypertexte"/>
          </w:rPr>
          <w:t xml:space="preserve"> </w:t>
        </w:r>
        <w:r>
          <w:rPr>
            <w:rStyle w:val="Lienhypertexte"/>
          </w:rPr>
          <w:t xml:space="preserve">of</w:t>
        </w:r>
        <w:r>
          <w:rPr>
            <w:rStyle w:val="Lienhypertexte"/>
          </w:rPr>
          <w:t xml:space="preserve"> </w:t>
        </w:r>
        <w:r>
          <w:rPr>
            <w:rStyle w:val="Lienhypertexte"/>
          </w:rPr>
          <w:t xml:space="preserve">Seabirds</w:t>
        </w:r>
      </w:hyperlink>
      <w:r>
        <w:t xml:space="preserve">. Marine Ecology Progress Series 578:117–150.</w:t>
      </w:r>
    </w:p>
    <w:bookmarkEnd w:id="164"/>
    <w:bookmarkStart w:id="166" w:name="ref-Piironen.Vehtari2017"/>
    <w:p>
      <w:pPr>
        <w:pStyle w:val="Bibliographie"/>
      </w:pPr>
      <w:r>
        <w:t xml:space="preserve">Piironen, J., and A. Vehtari. 2017.</w:t>
      </w:r>
      <w:r>
        <w:t xml:space="preserve"> </w:t>
      </w:r>
      <w:hyperlink r:id="rId165">
        <w:r>
          <w:rPr>
            <w:rStyle w:val="Lienhypertexte"/>
          </w:rPr>
          <w:t xml:space="preserve">Comparison of</w:t>
        </w:r>
        <w:r>
          <w:rPr>
            <w:rStyle w:val="Lienhypertexte"/>
          </w:rPr>
          <w:t xml:space="preserve"> </w:t>
        </w:r>
        <w:r>
          <w:rPr>
            <w:rStyle w:val="Lienhypertexte"/>
          </w:rPr>
          <w:t xml:space="preserve">Bayesian Predictive Methods</w:t>
        </w:r>
        <w:r>
          <w:rPr>
            <w:rStyle w:val="Lienhypertexte"/>
          </w:rPr>
          <w:t xml:space="preserve"> </w:t>
        </w:r>
        <w:r>
          <w:rPr>
            <w:rStyle w:val="Lienhypertexte"/>
          </w:rPr>
          <w:t xml:space="preserve">for</w:t>
        </w:r>
        <w:r>
          <w:rPr>
            <w:rStyle w:val="Lienhypertexte"/>
          </w:rPr>
          <w:t xml:space="preserve"> </w:t>
        </w:r>
        <w:r>
          <w:rPr>
            <w:rStyle w:val="Lienhypertexte"/>
          </w:rPr>
          <w:t xml:space="preserve">Model Selection</w:t>
        </w:r>
      </w:hyperlink>
      <w:r>
        <w:t xml:space="preserve">. Statistics and Computing 27:711–735.</w:t>
      </w:r>
    </w:p>
    <w:bookmarkEnd w:id="166"/>
    <w:bookmarkStart w:id="168" w:name="ref-Pintor.etal2014"/>
    <w:p>
      <w:pPr>
        <w:pStyle w:val="Bibliographie"/>
      </w:pPr>
      <w:r>
        <w:t xml:space="preserve">Pintor, L. M., K. E. McGhee, D. P. Roche, and A. M. Bell. 2014.</w:t>
      </w:r>
      <w:r>
        <w:t xml:space="preserve"> </w:t>
      </w:r>
      <w:hyperlink r:id="rId167">
        <w:r>
          <w:rPr>
            <w:rStyle w:val="Lienhypertexte"/>
          </w:rPr>
          <w:t xml:space="preserve">Individual</w:t>
        </w:r>
        <w:r>
          <w:rPr>
            <w:rStyle w:val="Lienhypertexte"/>
          </w:rPr>
          <w:t xml:space="preserve"> </w:t>
        </w:r>
        <w:r>
          <w:rPr>
            <w:rStyle w:val="Lienhypertexte"/>
          </w:rPr>
          <w:t xml:space="preserve">Variation</w:t>
        </w:r>
        <w:r>
          <w:rPr>
            <w:rStyle w:val="Lienhypertexte"/>
          </w:rPr>
          <w:t xml:space="preserve"> </w:t>
        </w:r>
        <w:r>
          <w:rPr>
            <w:rStyle w:val="Lienhypertexte"/>
          </w:rPr>
          <w:t xml:space="preserve">in</w:t>
        </w:r>
        <w:r>
          <w:rPr>
            <w:rStyle w:val="Lienhypertexte"/>
          </w:rPr>
          <w:t xml:space="preserve"> </w:t>
        </w:r>
        <w:r>
          <w:rPr>
            <w:rStyle w:val="Lienhypertexte"/>
          </w:rPr>
          <w:t xml:space="preserve">Foraging Behavior Reveals</w:t>
        </w:r>
        <w:r>
          <w:rPr>
            <w:rStyle w:val="Lienhypertexte"/>
          </w:rPr>
          <w:t xml:space="preserve"> </w:t>
        </w:r>
        <w:r>
          <w:rPr>
            <w:rStyle w:val="Lienhypertexte"/>
          </w:rPr>
          <w:t xml:space="preserve">a</w:t>
        </w:r>
        <w:r>
          <w:rPr>
            <w:rStyle w:val="Lienhypertexte"/>
          </w:rPr>
          <w:t xml:space="preserve"> </w:t>
        </w:r>
        <w:r>
          <w:rPr>
            <w:rStyle w:val="Lienhypertexte"/>
          </w:rPr>
          <w:t xml:space="preserve">Trade-Off Between Flexibility</w:t>
        </w:r>
        <w:r>
          <w:rPr>
            <w:rStyle w:val="Lienhypertexte"/>
          </w:rPr>
          <w:t xml:space="preserve"> </w:t>
        </w:r>
        <w:r>
          <w:rPr>
            <w:rStyle w:val="Lienhypertexte"/>
          </w:rPr>
          <w:t xml:space="preserve">and</w:t>
        </w:r>
        <w:r>
          <w:rPr>
            <w:rStyle w:val="Lienhypertexte"/>
          </w:rPr>
          <w:t xml:space="preserve"> </w:t>
        </w:r>
        <w:r>
          <w:rPr>
            <w:rStyle w:val="Lienhypertexte"/>
          </w:rPr>
          <w:t xml:space="preserve">Performance</w:t>
        </w:r>
        <w:r>
          <w:rPr>
            <w:rStyle w:val="Lienhypertexte"/>
          </w:rPr>
          <w:t xml:space="preserve"> </w:t>
        </w:r>
        <w:r>
          <w:rPr>
            <w:rStyle w:val="Lienhypertexte"/>
          </w:rPr>
          <w:t xml:space="preserve">of a</w:t>
        </w:r>
        <w:r>
          <w:rPr>
            <w:rStyle w:val="Lienhypertexte"/>
          </w:rPr>
          <w:t xml:space="preserve"> </w:t>
        </w:r>
        <w:r>
          <w:rPr>
            <w:rStyle w:val="Lienhypertexte"/>
          </w:rPr>
          <w:t xml:space="preserve">Top Predator</w:t>
        </w:r>
      </w:hyperlink>
      <w:r>
        <w:t xml:space="preserve">. Behavioral Ecology and Sociobiology 68:1711–1722.</w:t>
      </w:r>
    </w:p>
    <w:bookmarkEnd w:id="168"/>
    <w:bookmarkStart w:id="170" w:name="ref-Potier.etal2015"/>
    <w:p>
      <w:pPr>
        <w:pStyle w:val="Bibliographie"/>
      </w:pPr>
      <w:r>
        <w:t xml:space="preserve">Potier, S., A. Carpentier, D. Grémillet, B. Leroy, and A. Lescroël. 2015.</w:t>
      </w:r>
      <w:r>
        <w:t xml:space="preserve"> </w:t>
      </w:r>
      <w:hyperlink r:id="rId169">
        <w:r>
          <w:rPr>
            <w:rStyle w:val="Lienhypertexte"/>
          </w:rPr>
          <w:t xml:space="preserve">Individual</w:t>
        </w:r>
        <w:r>
          <w:rPr>
            <w:rStyle w:val="Lienhypertexte"/>
          </w:rPr>
          <w:t xml:space="preserve"> </w:t>
        </w:r>
        <w:r>
          <w:rPr>
            <w:rStyle w:val="Lienhypertexte"/>
          </w:rPr>
          <w:t xml:space="preserve">Repeatability</w:t>
        </w:r>
        <w:r>
          <w:rPr>
            <w:rStyle w:val="Lienhypertexte"/>
          </w:rPr>
          <w:t xml:space="preserve"> </w:t>
        </w:r>
        <w:r>
          <w:rPr>
            <w:rStyle w:val="Lienhypertexte"/>
          </w:rPr>
          <w:t xml:space="preserve">of</w:t>
        </w:r>
        <w:r>
          <w:rPr>
            <w:rStyle w:val="Lienhypertexte"/>
          </w:rPr>
          <w:t xml:space="preserve"> </w:t>
        </w:r>
        <w:r>
          <w:rPr>
            <w:rStyle w:val="Lienhypertexte"/>
          </w:rPr>
          <w:t xml:space="preserve">Foraging Behaviour</w:t>
        </w:r>
        <w:r>
          <w:rPr>
            <w:rStyle w:val="Lienhypertexte"/>
          </w:rPr>
          <w:t xml:space="preserve"> </w:t>
        </w:r>
        <w:r>
          <w:rPr>
            <w:rStyle w:val="Lienhypertexte"/>
          </w:rPr>
          <w:t xml:space="preserve">in a</w:t>
        </w:r>
        <w:r>
          <w:rPr>
            <w:rStyle w:val="Lienhypertexte"/>
          </w:rPr>
          <w:t xml:space="preserve"> </w:t>
        </w:r>
        <w:r>
          <w:rPr>
            <w:rStyle w:val="Lienhypertexte"/>
          </w:rPr>
          <w:t xml:space="preserve">Marine Predator</w:t>
        </w:r>
        <w:r>
          <w:rPr>
            <w:rStyle w:val="Lienhypertexte"/>
          </w:rPr>
          <w:t xml:space="preserve">, the</w:t>
        </w:r>
        <w:r>
          <w:rPr>
            <w:rStyle w:val="Lienhypertexte"/>
          </w:rPr>
          <w:t xml:space="preserve"> </w:t>
        </w:r>
        <w:r>
          <w:rPr>
            <w:rStyle w:val="Lienhypertexte"/>
          </w:rPr>
          <w:t xml:space="preserve">Great Cormorant</w:t>
        </w:r>
        <w:r>
          <w:rPr>
            <w:rStyle w:val="Lienhypertexte"/>
          </w:rPr>
          <w:t xml:space="preserve">,</w:t>
        </w:r>
        <w:r>
          <w:rPr>
            <w:rStyle w:val="Lienhypertexte"/>
          </w:rPr>
          <w:t xml:space="preserve"> </w:t>
        </w:r>
        <w:r>
          <w:rPr>
            <w:rStyle w:val="Lienhypertexte"/>
          </w:rPr>
          <w:t xml:space="preserve">Phalacrocorax</w:t>
        </w:r>
        <w:r>
          <w:rPr>
            <w:rStyle w:val="Lienhypertexte"/>
          </w:rPr>
          <w:t xml:space="preserve"> </w:t>
        </w:r>
        <w:r>
          <w:rPr>
            <w:rStyle w:val="Lienhypertexte"/>
          </w:rPr>
          <w:t xml:space="preserve">carbo</w:t>
        </w:r>
      </w:hyperlink>
      <w:r>
        <w:t xml:space="preserve">. Animal Behaviour 103:83–90.</w:t>
      </w:r>
    </w:p>
    <w:bookmarkEnd w:id="170"/>
    <w:bookmarkStart w:id="172" w:name="ref-Redpath.etal2018"/>
    <w:p>
      <w:pPr>
        <w:pStyle w:val="Bibliographie"/>
      </w:pPr>
      <w:r>
        <w:t xml:space="preserve">Redpath, S. M., A. Keane, H. Andrén, Z. Baynham-Herd, N. Bunnefeld, A. B. Duthie, J. Frank, C. A. Garcia, J. Månsson, L. Nilsson, C. R. J. Pollard, O. S. Rakotonarivo, C. F. Salk, and H. Travers. 2018.</w:t>
      </w:r>
      <w:r>
        <w:t xml:space="preserve"> </w:t>
      </w:r>
      <w:hyperlink r:id="rId171">
        <w:r>
          <w:rPr>
            <w:rStyle w:val="Lienhypertexte"/>
          </w:rPr>
          <w:t xml:space="preserve">Games as</w:t>
        </w:r>
        <w:r>
          <w:rPr>
            <w:rStyle w:val="Lienhypertexte"/>
          </w:rPr>
          <w:t xml:space="preserve"> </w:t>
        </w:r>
        <w:r>
          <w:rPr>
            <w:rStyle w:val="Lienhypertexte"/>
          </w:rPr>
          <w:t xml:space="preserve">Tools</w:t>
        </w:r>
        <w:r>
          <w:rPr>
            <w:rStyle w:val="Lienhypertexte"/>
          </w:rPr>
          <w:t xml:space="preserve"> </w:t>
        </w:r>
        <w:r>
          <w:rPr>
            <w:rStyle w:val="Lienhypertexte"/>
          </w:rPr>
          <w:t xml:space="preserve">to</w:t>
        </w:r>
        <w:r>
          <w:rPr>
            <w:rStyle w:val="Lienhypertexte"/>
          </w:rPr>
          <w:t xml:space="preserve"> </w:t>
        </w:r>
        <w:r>
          <w:rPr>
            <w:rStyle w:val="Lienhypertexte"/>
          </w:rPr>
          <w:t xml:space="preserve">Address Conservation Conflicts</w:t>
        </w:r>
      </w:hyperlink>
      <w:r>
        <w:t xml:space="preserve">. Trends in Ecology &amp; Evolution 33:415–426.</w:t>
      </w:r>
    </w:p>
    <w:bookmarkEnd w:id="172"/>
    <w:bookmarkStart w:id="174" w:name="ref-Reid.etal2010"/>
    <w:p>
      <w:pPr>
        <w:pStyle w:val="Bibliographie"/>
      </w:pPr>
      <w:r>
        <w:t xml:space="preserve">Reid, A., F. Seebacher, and A. Ward. 2010.</w:t>
      </w:r>
      <w:r>
        <w:t xml:space="preserve"> </w:t>
      </w:r>
      <w:hyperlink r:id="rId173">
        <w:r>
          <w:rPr>
            <w:rStyle w:val="Lienhypertexte"/>
          </w:rPr>
          <w:t xml:space="preserve">Learning to</w:t>
        </w:r>
        <w:r>
          <w:rPr>
            <w:rStyle w:val="Lienhypertexte"/>
          </w:rPr>
          <w:t xml:space="preserve"> </w:t>
        </w:r>
        <w:r>
          <w:rPr>
            <w:rStyle w:val="Lienhypertexte"/>
          </w:rPr>
          <w:t xml:space="preserve">Hunt</w:t>
        </w:r>
        <w:r>
          <w:rPr>
            <w:rStyle w:val="Lienhypertexte"/>
          </w:rPr>
          <w:t xml:space="preserve">:</w:t>
        </w:r>
        <w:r>
          <w:rPr>
            <w:rStyle w:val="Lienhypertexte"/>
          </w:rPr>
          <w:t xml:space="preserve"> </w:t>
        </w:r>
        <w:r>
          <w:rPr>
            <w:rStyle w:val="Lienhypertexte"/>
          </w:rPr>
          <w:t xml:space="preserve">The Role</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in</w:t>
        </w:r>
        <w:r>
          <w:rPr>
            <w:rStyle w:val="Lienhypertexte"/>
          </w:rPr>
          <w:t xml:space="preserve"> </w:t>
        </w:r>
        <w:r>
          <w:rPr>
            <w:rStyle w:val="Lienhypertexte"/>
          </w:rPr>
          <w:t xml:space="preserve">Predator Success</w:t>
        </w:r>
      </w:hyperlink>
      <w:r>
        <w:t xml:space="preserve">. Behaviour 147:223–233.</w:t>
      </w:r>
    </w:p>
    <w:bookmarkEnd w:id="174"/>
    <w:bookmarkStart w:id="176" w:name="ref-Richardson.etal2018"/>
    <w:p>
      <w:pPr>
        <w:pStyle w:val="Bibliographie"/>
      </w:pPr>
      <w:r>
        <w:t xml:space="preserve">Richardson, G., P. Dickinson, O. H. P. Burman, and T. W. Pike. 2018.</w:t>
      </w:r>
      <w:r>
        <w:t xml:space="preserve"> </w:t>
      </w:r>
      <w:hyperlink r:id="rId175">
        <w:r>
          <w:rPr>
            <w:rStyle w:val="Lienhypertexte"/>
          </w:rPr>
          <w:t xml:space="preserve">Unpredictable</w:t>
        </w:r>
        <w:r>
          <w:rPr>
            <w:rStyle w:val="Lienhypertexte"/>
          </w:rPr>
          <w:t xml:space="preserve"> </w:t>
        </w:r>
        <w:r>
          <w:rPr>
            <w:rStyle w:val="Lienhypertexte"/>
          </w:rPr>
          <w:t xml:space="preserve">Movement</w:t>
        </w:r>
        <w:r>
          <w:rPr>
            <w:rStyle w:val="Lienhypertexte"/>
          </w:rPr>
          <w:t xml:space="preserve"> </w:t>
        </w:r>
        <w:r>
          <w:rPr>
            <w:rStyle w:val="Lienhypertexte"/>
          </w:rPr>
          <w:t xml:space="preserve">as an</w:t>
        </w:r>
        <w:r>
          <w:rPr>
            <w:rStyle w:val="Lienhypertexte"/>
          </w:rPr>
          <w:t xml:space="preserve"> </w:t>
        </w:r>
        <w:r>
          <w:rPr>
            <w:rStyle w:val="Lienhypertexte"/>
          </w:rPr>
          <w:t xml:space="preserve">Anti-Predator Strategy</w:t>
        </w:r>
      </w:hyperlink>
      <w:r>
        <w:t xml:space="preserve">. Proceedings of the Royal Society B: Biological Sciences 285:20181112.</w:t>
      </w:r>
    </w:p>
    <w:bookmarkEnd w:id="176"/>
    <w:bookmarkStart w:id="178" w:name="ref-Sandbrook.etal2015"/>
    <w:p>
      <w:pPr>
        <w:pStyle w:val="Bibliographie"/>
      </w:pPr>
      <w:r>
        <w:t xml:space="preserve">Sandbrook, C., W. M. Adams, and B. Monteferri. 2015.</w:t>
      </w:r>
      <w:r>
        <w:t xml:space="preserve"> </w:t>
      </w:r>
      <w:hyperlink r:id="rId177">
        <w:r>
          <w:rPr>
            <w:rStyle w:val="Lienhypertexte"/>
          </w:rPr>
          <w:t xml:space="preserve">Digital</w:t>
        </w:r>
        <w:r>
          <w:rPr>
            <w:rStyle w:val="Lienhypertexte"/>
          </w:rPr>
          <w:t xml:space="preserve"> </w:t>
        </w:r>
        <w:r>
          <w:rPr>
            <w:rStyle w:val="Lienhypertexte"/>
          </w:rPr>
          <w:t xml:space="preserve">Games</w:t>
        </w:r>
        <w:r>
          <w:rPr>
            <w:rStyle w:val="Lienhypertexte"/>
          </w:rPr>
          <w:t xml:space="preserve"> </w:t>
        </w:r>
        <w:r>
          <w:rPr>
            <w:rStyle w:val="Lienhypertexte"/>
          </w:rPr>
          <w:t xml:space="preserve">and</w:t>
        </w:r>
        <w:r>
          <w:rPr>
            <w:rStyle w:val="Lienhypertexte"/>
          </w:rPr>
          <w:t xml:space="preserve"> </w:t>
        </w:r>
        <w:r>
          <w:rPr>
            <w:rStyle w:val="Lienhypertexte"/>
          </w:rPr>
          <w:t xml:space="preserve">Biodiversity Conservation</w:t>
        </w:r>
      </w:hyperlink>
      <w:r>
        <w:t xml:space="preserve">. Conservation Letters 8:118–124.</w:t>
      </w:r>
    </w:p>
    <w:bookmarkEnd w:id="178"/>
    <w:bookmarkStart w:id="180" w:name="ref-Santoro.etal2019"/>
    <w:p>
      <w:pPr>
        <w:pStyle w:val="Bibliographie"/>
      </w:pPr>
      <w:r>
        <w:t xml:space="preserve">Santoro, D., S. Hartley, and P. J. Lester. 2019.</w:t>
      </w:r>
      <w:r>
        <w:t xml:space="preserve"> </w:t>
      </w:r>
      <w:hyperlink r:id="rId179">
        <w:r>
          <w:rPr>
            <w:rStyle w:val="Lienhypertexte"/>
          </w:rPr>
          <w:t xml:space="preserve">Behaviourally</w:t>
        </w:r>
        <w:r>
          <w:rPr>
            <w:rStyle w:val="Lienhypertexte"/>
          </w:rPr>
          <w:t xml:space="preserve"> </w:t>
        </w:r>
        <w:r>
          <w:rPr>
            <w:rStyle w:val="Lienhypertexte"/>
          </w:rPr>
          <w:t xml:space="preserve">Specialized Foragers</w:t>
        </w:r>
        <w:r>
          <w:rPr>
            <w:rStyle w:val="Lienhypertexte"/>
          </w:rPr>
          <w:t xml:space="preserve"> </w:t>
        </w:r>
        <w:r>
          <w:rPr>
            <w:rStyle w:val="Lienhypertexte"/>
          </w:rPr>
          <w:t xml:space="preserve">are</w:t>
        </w:r>
        <w:r>
          <w:rPr>
            <w:rStyle w:val="Lienhypertexte"/>
          </w:rPr>
          <w:t xml:space="preserve"> </w:t>
        </w:r>
        <w:r>
          <w:rPr>
            <w:rStyle w:val="Lienhypertexte"/>
          </w:rPr>
          <w:t xml:space="preserve">Less Efficient</w:t>
        </w:r>
        <w:r>
          <w:rPr>
            <w:rStyle w:val="Lienhypertexte"/>
          </w:rPr>
          <w:t xml:space="preserve"> </w:t>
        </w:r>
        <w:r>
          <w:rPr>
            <w:rStyle w:val="Lienhypertexte"/>
          </w:rPr>
          <w:t xml:space="preserve">and</w:t>
        </w:r>
        <w:r>
          <w:rPr>
            <w:rStyle w:val="Lienhypertexte"/>
          </w:rPr>
          <w:t xml:space="preserve"> </w:t>
        </w:r>
        <w:r>
          <w:rPr>
            <w:rStyle w:val="Lienhypertexte"/>
          </w:rPr>
          <w:t xml:space="preserve">Live Shorter Lives Than Generalists</w:t>
        </w:r>
        <w:r>
          <w:rPr>
            <w:rStyle w:val="Lienhypertexte"/>
          </w:rPr>
          <w:t xml:space="preserve"> </w:t>
        </w:r>
        <w:r>
          <w:rPr>
            <w:rStyle w:val="Lienhypertexte"/>
          </w:rPr>
          <w:t xml:space="preserve">in</w:t>
        </w:r>
        <w:r>
          <w:rPr>
            <w:rStyle w:val="Lienhypertexte"/>
          </w:rPr>
          <w:t xml:space="preserve"> </w:t>
        </w:r>
        <w:r>
          <w:rPr>
            <w:rStyle w:val="Lienhypertexte"/>
          </w:rPr>
          <w:t xml:space="preserve">Wasp Colonies</w:t>
        </w:r>
      </w:hyperlink>
      <w:r>
        <w:t xml:space="preserve">. Scientific Reports 9:5366.</w:t>
      </w:r>
    </w:p>
    <w:bookmarkEnd w:id="180"/>
    <w:bookmarkStart w:id="182" w:name="ref-Skelhorn.etal2016"/>
    <w:p>
      <w:pPr>
        <w:pStyle w:val="Bibliographie"/>
      </w:pPr>
      <w:r>
        <w:t xml:space="preserve">Skelhorn, J., C. G. Halpin, and C. Rowe. 2016.</w:t>
      </w:r>
      <w:r>
        <w:t xml:space="preserve"> </w:t>
      </w:r>
      <w:hyperlink r:id="rId181">
        <w:r>
          <w:rPr>
            <w:rStyle w:val="Lienhypertexte"/>
          </w:rPr>
          <w:t xml:space="preserve">Learning</w:t>
        </w:r>
        <w:r>
          <w:rPr>
            <w:rStyle w:val="Lienhypertexte"/>
          </w:rPr>
          <w:t xml:space="preserve"> </w:t>
        </w:r>
        <w:r>
          <w:rPr>
            <w:rStyle w:val="Lienhypertexte"/>
          </w:rPr>
          <w:t xml:space="preserve">About Aposematic Prey</w:t>
        </w:r>
      </w:hyperlink>
      <w:r>
        <w:t xml:space="preserve">. Behavioral Ecology 27:955–964.</w:t>
      </w:r>
    </w:p>
    <w:bookmarkEnd w:id="182"/>
    <w:bookmarkStart w:id="184" w:name="ref-Snell-Rood2013"/>
    <w:p>
      <w:pPr>
        <w:pStyle w:val="Bibliographie"/>
      </w:pPr>
      <w:r>
        <w:t xml:space="preserve">Snell-Rood, E. C. 2013.</w:t>
      </w:r>
      <w:r>
        <w:t xml:space="preserve"> </w:t>
      </w:r>
      <w:hyperlink r:id="rId183">
        <w:r>
          <w:rPr>
            <w:rStyle w:val="Lienhypertexte"/>
          </w:rPr>
          <w:t xml:space="preserve">An</w:t>
        </w:r>
        <w:r>
          <w:rPr>
            <w:rStyle w:val="Lienhypertexte"/>
          </w:rPr>
          <w:t xml:space="preserve"> </w:t>
        </w:r>
        <w:r>
          <w:rPr>
            <w:rStyle w:val="Lienhypertexte"/>
          </w:rPr>
          <w:t xml:space="preserve">Overview</w:t>
        </w:r>
        <w:r>
          <w:rPr>
            <w:rStyle w:val="Lienhypertexte"/>
          </w:rPr>
          <w:t xml:space="preserve"> </w:t>
        </w:r>
        <w:r>
          <w:rPr>
            <w:rStyle w:val="Lienhypertexte"/>
          </w:rPr>
          <w:t xml:space="preserve">of the</w:t>
        </w:r>
        <w:r>
          <w:rPr>
            <w:rStyle w:val="Lienhypertexte"/>
          </w:rPr>
          <w:t xml:space="preserve"> </w:t>
        </w:r>
        <w:r>
          <w:rPr>
            <w:rStyle w:val="Lienhypertexte"/>
          </w:rPr>
          <w:t xml:space="preserve">Evolutionary Causes</w:t>
        </w:r>
        <w:r>
          <w:rPr>
            <w:rStyle w:val="Lienhypertexte"/>
          </w:rPr>
          <w:t xml:space="preserve"> </w:t>
        </w:r>
        <w:r>
          <w:rPr>
            <w:rStyle w:val="Lienhypertexte"/>
          </w:rPr>
          <w:t xml:space="preserve">and</w:t>
        </w:r>
        <w:r>
          <w:rPr>
            <w:rStyle w:val="Lienhypertexte"/>
          </w:rPr>
          <w:t xml:space="preserve"> </w:t>
        </w:r>
        <w:r>
          <w:rPr>
            <w:rStyle w:val="Lienhypertexte"/>
          </w:rPr>
          <w:t xml:space="preserve">Consequences</w:t>
        </w:r>
        <w:r>
          <w:rPr>
            <w:rStyle w:val="Lienhypertexte"/>
          </w:rPr>
          <w:t xml:space="preserve"> </w:t>
        </w:r>
        <w:r>
          <w:rPr>
            <w:rStyle w:val="Lienhypertexte"/>
          </w:rPr>
          <w:t xml:space="preserve">of</w:t>
        </w:r>
        <w:r>
          <w:rPr>
            <w:rStyle w:val="Lienhypertexte"/>
          </w:rPr>
          <w:t xml:space="preserve"> </w:t>
        </w:r>
        <w:r>
          <w:rPr>
            <w:rStyle w:val="Lienhypertexte"/>
          </w:rPr>
          <w:t xml:space="preserve">Behavioural Plasticity</w:t>
        </w:r>
      </w:hyperlink>
      <w:r>
        <w:t xml:space="preserve">. Animal Behaviour 85:1004–1011.</w:t>
      </w:r>
    </w:p>
    <w:bookmarkEnd w:id="184"/>
    <w:bookmarkStart w:id="186" w:name="ref-Stephens1993"/>
    <w:p>
      <w:pPr>
        <w:pStyle w:val="Bibliographie"/>
      </w:pPr>
      <w:r>
        <w:t xml:space="preserve">Stephens, D. W. 1993.</w:t>
      </w:r>
      <w:r>
        <w:t xml:space="preserve"> </w:t>
      </w:r>
      <w:hyperlink r:id="rId185">
        <w:r>
          <w:rPr>
            <w:rStyle w:val="Lienhypertexte"/>
          </w:rPr>
          <w:t xml:space="preserve">Learning and</w:t>
        </w:r>
        <w:r>
          <w:rPr>
            <w:rStyle w:val="Lienhypertexte"/>
          </w:rPr>
          <w:t xml:space="preserve"> </w:t>
        </w:r>
        <w:r>
          <w:rPr>
            <w:rStyle w:val="Lienhypertexte"/>
          </w:rPr>
          <w:t xml:space="preserve">Behavioral Ecology</w:t>
        </w:r>
        <w:r>
          <w:rPr>
            <w:rStyle w:val="Lienhypertexte"/>
          </w:rPr>
          <w:t xml:space="preserve">:</w:t>
        </w:r>
        <w:r>
          <w:rPr>
            <w:rStyle w:val="Lienhypertexte"/>
          </w:rPr>
          <w:t xml:space="preserve"> </w:t>
        </w:r>
        <w:r>
          <w:rPr>
            <w:rStyle w:val="Lienhypertexte"/>
          </w:rPr>
          <w:t xml:space="preserve">Incomplete Information</w:t>
        </w:r>
        <w:r>
          <w:rPr>
            <w:rStyle w:val="Lienhypertexte"/>
          </w:rPr>
          <w:t xml:space="preserve"> </w:t>
        </w:r>
        <w:r>
          <w:rPr>
            <w:rStyle w:val="Lienhypertexte"/>
          </w:rPr>
          <w:t xml:space="preserve">and</w:t>
        </w:r>
        <w:r>
          <w:rPr>
            <w:rStyle w:val="Lienhypertexte"/>
          </w:rPr>
          <w:t xml:space="preserve"> </w:t>
        </w:r>
        <w:r>
          <w:rPr>
            <w:rStyle w:val="Lienhypertexte"/>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186"/>
    <w:bookmarkStart w:id="188" w:name="ref-Szopa-Comley.etal2020"/>
    <w:p>
      <w:pPr>
        <w:pStyle w:val="Bibliographie"/>
      </w:pPr>
      <w:r>
        <w:t xml:space="preserve">Szopa-Comley, A. W., W. G. Donald, and C. C. Ioannou. 2020.</w:t>
      </w:r>
      <w:r>
        <w:t xml:space="preserve"> </w:t>
      </w:r>
      <w:hyperlink r:id="rId187">
        <w:r>
          <w:rPr>
            <w:rStyle w:val="Lienhypertexte"/>
          </w:rPr>
          <w:t xml:space="preserve">Predator</w:t>
        </w:r>
        <w:r>
          <w:rPr>
            <w:rStyle w:val="Lienhypertexte"/>
          </w:rPr>
          <w:t xml:space="preserve"> </w:t>
        </w:r>
        <w:r>
          <w:rPr>
            <w:rStyle w:val="Lienhypertexte"/>
          </w:rPr>
          <w:t xml:space="preserve">Personality</w:t>
        </w:r>
        <w:r>
          <w:rPr>
            <w:rStyle w:val="Lienhypertexte"/>
          </w:rPr>
          <w:t xml:space="preserve"> </w:t>
        </w:r>
        <w:r>
          <w:rPr>
            <w:rStyle w:val="Lienhypertexte"/>
          </w:rPr>
          <w:t xml:space="preserve">and</w:t>
        </w:r>
        <w:r>
          <w:rPr>
            <w:rStyle w:val="Lienhypertexte"/>
          </w:rPr>
          <w:t xml:space="preserve"> </w:t>
        </w:r>
        <w:r>
          <w:rPr>
            <w:rStyle w:val="Lienhypertexte"/>
          </w:rPr>
          <w:t xml:space="preserve">Prey Detection</w:t>
        </w:r>
        <w:r>
          <w:rPr>
            <w:rStyle w:val="Lienhypertexte"/>
          </w:rPr>
          <w:t xml:space="preserve">:</w:t>
        </w:r>
        <w:r>
          <w:rPr>
            <w:rStyle w:val="Lienhypertexte"/>
          </w:rPr>
          <w:t xml:space="preserve"> </w:t>
        </w:r>
        <w:r>
          <w:rPr>
            <w:rStyle w:val="Lienhypertexte"/>
          </w:rPr>
          <w:t xml:space="preserve">Inter-Individual Variation</w:t>
        </w:r>
        <w:r>
          <w:rPr>
            <w:rStyle w:val="Lienhypertexte"/>
          </w:rPr>
          <w:t xml:space="preserve"> </w:t>
        </w:r>
        <w:r>
          <w:rPr>
            <w:rStyle w:val="Lienhypertexte"/>
          </w:rPr>
          <w:t xml:space="preserve">in</w:t>
        </w:r>
        <w:r>
          <w:rPr>
            <w:rStyle w:val="Lienhypertexte"/>
          </w:rPr>
          <w:t xml:space="preserve"> </w:t>
        </w:r>
        <w:r>
          <w:rPr>
            <w:rStyle w:val="Lienhypertexte"/>
          </w:rPr>
          <w:t xml:space="preserve">Responses</w:t>
        </w:r>
        <w:r>
          <w:rPr>
            <w:rStyle w:val="Lienhypertexte"/>
          </w:rPr>
          <w:t xml:space="preserve"> </w:t>
        </w:r>
        <w:r>
          <w:rPr>
            <w:rStyle w:val="Lienhypertexte"/>
          </w:rPr>
          <w:t xml:space="preserve">to</w:t>
        </w:r>
        <w:r>
          <w:rPr>
            <w:rStyle w:val="Lienhypertexte"/>
          </w:rPr>
          <w:t xml:space="preserve"> </w:t>
        </w:r>
        <w:r>
          <w:rPr>
            <w:rStyle w:val="Lienhypertexte"/>
          </w:rPr>
          <w:t xml:space="preserve">Cryptic</w:t>
        </w:r>
        <w:r>
          <w:rPr>
            <w:rStyle w:val="Lienhypertexte"/>
          </w:rPr>
          <w:t xml:space="preserve"> </w:t>
        </w:r>
        <w:r>
          <w:rPr>
            <w:rStyle w:val="Lienhypertexte"/>
          </w:rPr>
          <w:t xml:space="preserve">and</w:t>
        </w:r>
        <w:r>
          <w:rPr>
            <w:rStyle w:val="Lienhypertexte"/>
          </w:rPr>
          <w:t xml:space="preserve"> </w:t>
        </w:r>
        <w:r>
          <w:rPr>
            <w:rStyle w:val="Lienhypertexte"/>
          </w:rPr>
          <w:t xml:space="preserve">Conspicuous Prey</w:t>
        </w:r>
      </w:hyperlink>
      <w:r>
        <w:t xml:space="preserve">. Behavioral Ecology and Sociobiology 74:70.</w:t>
      </w:r>
    </w:p>
    <w:bookmarkEnd w:id="188"/>
    <w:bookmarkStart w:id="190" w:name="ref-Szopa-Comley.Ioannou2022"/>
    <w:p>
      <w:pPr>
        <w:pStyle w:val="Bibliographie"/>
      </w:pPr>
      <w:r>
        <w:t xml:space="preserve">Szopa-Comley, A. W., and C. C. Ioannou. 2022.</w:t>
      </w:r>
      <w:r>
        <w:t xml:space="preserve"> </w:t>
      </w:r>
      <w:hyperlink r:id="rId189">
        <w:r>
          <w:rPr>
            <w:rStyle w:val="Lienhypertexte"/>
          </w:rPr>
          <w:t xml:space="preserve">Responsive</w:t>
        </w:r>
        <w:r>
          <w:rPr>
            <w:rStyle w:val="Lienhypertexte"/>
          </w:rPr>
          <w:t xml:space="preserve"> </w:t>
        </w:r>
        <w:r>
          <w:rPr>
            <w:rStyle w:val="Lienhypertexte"/>
          </w:rPr>
          <w:t xml:space="preserve">Robotic Prey Reveal How Predators Adapt</w:t>
        </w:r>
        <w:r>
          <w:rPr>
            <w:rStyle w:val="Lienhypertexte"/>
          </w:rPr>
          <w:t xml:space="preserve"> </w:t>
        </w:r>
        <w:r>
          <w:rPr>
            <w:rStyle w:val="Lienhypertexte"/>
          </w:rPr>
          <w:t xml:space="preserve">to</w:t>
        </w:r>
        <w:r>
          <w:rPr>
            <w:rStyle w:val="Lienhypertexte"/>
          </w:rPr>
          <w:t xml:space="preserve"> </w:t>
        </w:r>
        <w:r>
          <w:rPr>
            <w:rStyle w:val="Lienhypertexte"/>
          </w:rPr>
          <w:t xml:space="preserve">Predictability</w:t>
        </w:r>
        <w:r>
          <w:rPr>
            <w:rStyle w:val="Lienhypertexte"/>
          </w:rPr>
          <w:t xml:space="preserve"> </w:t>
        </w:r>
        <w:r>
          <w:rPr>
            <w:rStyle w:val="Lienhypertexte"/>
          </w:rPr>
          <w:t xml:space="preserve">in</w:t>
        </w:r>
        <w:r>
          <w:rPr>
            <w:rStyle w:val="Lienhypertexte"/>
          </w:rPr>
          <w:t xml:space="preserve"> </w:t>
        </w:r>
        <w:r>
          <w:rPr>
            <w:rStyle w:val="Lienhypertexte"/>
          </w:rPr>
          <w:t xml:space="preserve">Escape Tactics</w:t>
        </w:r>
      </w:hyperlink>
      <w:r>
        <w:t xml:space="preserve">. Proceedings of the National Academy of Sciences 119:e2117858119.</w:t>
      </w:r>
    </w:p>
    <w:bookmarkEnd w:id="190"/>
    <w:bookmarkStart w:id="191" w:name="ref-StanDevelopmentTeam2023"/>
    <w:p>
      <w:pPr>
        <w:pStyle w:val="Bibliographie"/>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191"/>
    <w:bookmarkStart w:id="193" w:name="ref-Thiers.etal2014"/>
    <w:p>
      <w:pPr>
        <w:pStyle w:val="Bibliographie"/>
      </w:pPr>
      <w:r>
        <w:t xml:space="preserve">Thiers, L., K. Delord, C. Barbraud, R. A. Phillips, D. Pinaud, and H. Weimerskirch. 2014.</w:t>
      </w:r>
      <w:r>
        <w:t xml:space="preserve"> </w:t>
      </w:r>
      <w:hyperlink r:id="rId192">
        <w:r>
          <w:rPr>
            <w:rStyle w:val="Lienhypertexte"/>
          </w:rPr>
          <w:t xml:space="preserve">Foraging</w:t>
        </w:r>
        <w:r>
          <w:rPr>
            <w:rStyle w:val="Lienhypertexte"/>
          </w:rPr>
          <w:t xml:space="preserve"> </w:t>
        </w:r>
        <w:r>
          <w:rPr>
            <w:rStyle w:val="Lienhypertexte"/>
          </w:rPr>
          <w:t xml:space="preserve">Zones</w:t>
        </w:r>
        <w:r>
          <w:rPr>
            <w:rStyle w:val="Lienhypertexte"/>
          </w:rPr>
          <w:t xml:space="preserve"> </w:t>
        </w:r>
        <w:r>
          <w:rPr>
            <w:rStyle w:val="Lienhypertexte"/>
          </w:rPr>
          <w:t xml:space="preserve">of the</w:t>
        </w:r>
        <w:r>
          <w:rPr>
            <w:rStyle w:val="Lienhypertexte"/>
          </w:rPr>
          <w:t xml:space="preserve"> </w:t>
        </w:r>
        <w:r>
          <w:rPr>
            <w:rStyle w:val="Lienhypertexte"/>
          </w:rPr>
          <w:t xml:space="preserve">Two Sibling Species</w:t>
        </w:r>
        <w:r>
          <w:rPr>
            <w:rStyle w:val="Lienhypertexte"/>
          </w:rPr>
          <w:t xml:space="preserve"> </w:t>
        </w:r>
        <w:r>
          <w:rPr>
            <w:rStyle w:val="Lienhypertexte"/>
          </w:rPr>
          <w:t xml:space="preserve">of</w:t>
        </w:r>
        <w:r>
          <w:rPr>
            <w:rStyle w:val="Lienhypertexte"/>
          </w:rPr>
          <w:t xml:space="preserve"> </w:t>
        </w:r>
        <w:r>
          <w:rPr>
            <w:rStyle w:val="Lienhypertexte"/>
          </w:rPr>
          <w:t xml:space="preserve">Giant Petrels</w:t>
        </w:r>
        <w:r>
          <w:rPr>
            <w:rStyle w:val="Lienhypertexte"/>
          </w:rPr>
          <w:t xml:space="preserve"> </w:t>
        </w:r>
        <w:r>
          <w:rPr>
            <w:rStyle w:val="Lienhypertexte"/>
          </w:rPr>
          <w:t xml:space="preserve">in the</w:t>
        </w:r>
        <w:r>
          <w:rPr>
            <w:rStyle w:val="Lienhypertexte"/>
          </w:rPr>
          <w:t xml:space="preserve"> </w:t>
        </w:r>
        <w:r>
          <w:rPr>
            <w:rStyle w:val="Lienhypertexte"/>
          </w:rPr>
          <w:t xml:space="preserve">Indian Ocean Throughout</w:t>
        </w:r>
        <w:r>
          <w:rPr>
            <w:rStyle w:val="Lienhypertexte"/>
          </w:rPr>
          <w:t xml:space="preserve"> </w:t>
        </w:r>
        <w:r>
          <w:rPr>
            <w:rStyle w:val="Lienhypertexte"/>
          </w:rPr>
          <w:t xml:space="preserve">the</w:t>
        </w:r>
        <w:r>
          <w:rPr>
            <w:rStyle w:val="Lienhypertexte"/>
          </w:rPr>
          <w:t xml:space="preserve"> </w:t>
        </w:r>
        <w:r>
          <w:rPr>
            <w:rStyle w:val="Lienhypertexte"/>
          </w:rPr>
          <w:t xml:space="preserve">Annual Cycle</w:t>
        </w:r>
        <w:r>
          <w:rPr>
            <w:rStyle w:val="Lienhypertexte"/>
          </w:rPr>
          <w:t xml:space="preserve">:</w:t>
        </w:r>
        <w:r>
          <w:rPr>
            <w:rStyle w:val="Lienhypertexte"/>
          </w:rPr>
          <w:t xml:space="preserve"> </w:t>
        </w:r>
        <w:r>
          <w:rPr>
            <w:rStyle w:val="Lienhypertexte"/>
          </w:rPr>
          <w:t xml:space="preserve">Implication</w:t>
        </w:r>
        <w:r>
          <w:rPr>
            <w:rStyle w:val="Lienhypertexte"/>
          </w:rPr>
          <w:t xml:space="preserve"> </w:t>
        </w:r>
        <w:r>
          <w:rPr>
            <w:rStyle w:val="Lienhypertexte"/>
          </w:rPr>
          <w:t xml:space="preserve">for</w:t>
        </w:r>
        <w:r>
          <w:rPr>
            <w:rStyle w:val="Lienhypertexte"/>
          </w:rPr>
          <w:t xml:space="preserve"> </w:t>
        </w:r>
        <w:r>
          <w:rPr>
            <w:rStyle w:val="Lienhypertexte"/>
          </w:rPr>
          <w:t xml:space="preserve">Their Conservation</w:t>
        </w:r>
      </w:hyperlink>
      <w:r>
        <w:t xml:space="preserve">. Marine Ecology Progress Series 499:233–248.</w:t>
      </w:r>
    </w:p>
    <w:bookmarkEnd w:id="193"/>
    <w:bookmarkStart w:id="195" w:name="ref-Tinker.etal2008"/>
    <w:p>
      <w:pPr>
        <w:pStyle w:val="Bibliographie"/>
      </w:pPr>
      <w:r>
        <w:t xml:space="preserve">Tinker, M. T., G. Bentall, and J. A. Estes. 2008.</w:t>
      </w:r>
      <w:r>
        <w:t xml:space="preserve"> </w:t>
      </w:r>
      <w:hyperlink r:id="rId194">
        <w:r>
          <w:rPr>
            <w:rStyle w:val="Lienhypertexte"/>
          </w:rPr>
          <w:t xml:space="preserve">Food</w:t>
        </w:r>
        <w:r>
          <w:rPr>
            <w:rStyle w:val="Lienhypertexte"/>
          </w:rPr>
          <w:t xml:space="preserve"> </w:t>
        </w:r>
        <w:r>
          <w:rPr>
            <w:rStyle w:val="Lienhypertexte"/>
          </w:rPr>
          <w:t xml:space="preserve">Limitation Leads</w:t>
        </w:r>
        <w:r>
          <w:rPr>
            <w:rStyle w:val="Lienhypertexte"/>
          </w:rPr>
          <w:t xml:space="preserve"> </w:t>
        </w:r>
        <w:r>
          <w:rPr>
            <w:rStyle w:val="Lienhypertexte"/>
          </w:rPr>
          <w:t xml:space="preserve">to</w:t>
        </w:r>
        <w:r>
          <w:rPr>
            <w:rStyle w:val="Lienhypertexte"/>
          </w:rPr>
          <w:t xml:space="preserve"> </w:t>
        </w:r>
        <w:r>
          <w:rPr>
            <w:rStyle w:val="Lienhypertexte"/>
          </w:rPr>
          <w:t xml:space="preserve">Behavioral Diversification</w:t>
        </w:r>
        <w:r>
          <w:rPr>
            <w:rStyle w:val="Lienhypertexte"/>
          </w:rPr>
          <w:t xml:space="preserve"> </w:t>
        </w:r>
        <w:r>
          <w:rPr>
            <w:rStyle w:val="Lienhypertexte"/>
          </w:rPr>
          <w:t xml:space="preserve">and</w:t>
        </w:r>
        <w:r>
          <w:rPr>
            <w:rStyle w:val="Lienhypertexte"/>
          </w:rPr>
          <w:t xml:space="preserve"> </w:t>
        </w:r>
        <w:r>
          <w:rPr>
            <w:rStyle w:val="Lienhypertexte"/>
          </w:rPr>
          <w:t xml:space="preserve">Dietary Specialization</w:t>
        </w:r>
        <w:r>
          <w:rPr>
            <w:rStyle w:val="Lienhypertexte"/>
          </w:rPr>
          <w:t xml:space="preserve"> </w:t>
        </w:r>
        <w:r>
          <w:rPr>
            <w:rStyle w:val="Lienhypertexte"/>
          </w:rPr>
          <w:t xml:space="preserve">in</w:t>
        </w:r>
        <w:r>
          <w:rPr>
            <w:rStyle w:val="Lienhypertexte"/>
          </w:rPr>
          <w:t xml:space="preserve"> </w:t>
        </w:r>
        <w:r>
          <w:rPr>
            <w:rStyle w:val="Lienhypertexte"/>
          </w:rPr>
          <w:t xml:space="preserve">Sea Otters</w:t>
        </w:r>
      </w:hyperlink>
      <w:r>
        <w:t xml:space="preserve">. Proceedings of the National Academy of Sciences 105:560–565.</w:t>
      </w:r>
    </w:p>
    <w:bookmarkEnd w:id="195"/>
    <w:bookmarkStart w:id="196" w:name="ref-Tinker.etal2009"/>
    <w:p>
      <w:pPr>
        <w:pStyle w:val="Bibliographie"/>
      </w:pPr>
      <w:r>
        <w:t xml:space="preserve">Tinker, M. T., M. Mangel, and J. A. Estes. 2009. Learning to</w:t>
      </w:r>
      <w:r>
        <w:t xml:space="preserve"> </w:t>
      </w:r>
      <w:r>
        <w:t xml:space="preserve">Be Different</w:t>
      </w:r>
      <w:r>
        <w:t xml:space="preserve">:</w:t>
      </w:r>
      <w:r>
        <w:t xml:space="preserve"> </w:t>
      </w:r>
      <w:r>
        <w:t xml:space="preserve">Acquired Skills</w:t>
      </w:r>
      <w:r>
        <w:t xml:space="preserve">,</w:t>
      </w:r>
      <w:r>
        <w:t xml:space="preserve"> </w:t>
      </w:r>
      <w:r>
        <w:t xml:space="preserve">Social Learning</w:t>
      </w:r>
      <w:r>
        <w:t xml:space="preserve">,</w:t>
      </w:r>
      <w:r>
        <w:t xml:space="preserve"> </w:t>
      </w:r>
      <w:r>
        <w:t xml:space="preserve">Frequency Dependence</w:t>
      </w:r>
      <w:r>
        <w:t xml:space="preserve">, and</w:t>
      </w:r>
      <w:r>
        <w:t xml:space="preserve"> </w:t>
      </w:r>
      <w:r>
        <w:t xml:space="preserve">Environmental Variation</w:t>
      </w:r>
      <w:r>
        <w:t xml:space="preserve"> </w:t>
      </w:r>
      <w:r>
        <w:t xml:space="preserve">can</w:t>
      </w:r>
      <w:r>
        <w:t xml:space="preserve"> </w:t>
      </w:r>
      <w:r>
        <w:t xml:space="preserve">Cause Behaviourally Mediated Foraging Specializations</w:t>
      </w:r>
      <w:r>
        <w:t xml:space="preserve">. Evolutionary Ecology Research 11:841–869.</w:t>
      </w:r>
    </w:p>
    <w:bookmarkEnd w:id="196"/>
    <w:bookmarkStart w:id="198" w:name="Xa9f710354cc886f3275f2724e3e26c0203e8293"/>
    <w:p>
      <w:pPr>
        <w:pStyle w:val="Bibliographie"/>
      </w:pPr>
      <w:r>
        <w:t xml:space="preserve">Toscano, B. J., N. J. Gownaris, S. M. Heerhartz, and C. J. Monaco. 2016.</w:t>
      </w:r>
      <w:r>
        <w:t xml:space="preserve"> </w:t>
      </w:r>
      <w:hyperlink r:id="rId197">
        <w:r>
          <w:rPr>
            <w:rStyle w:val="Lienhypertexte"/>
          </w:rPr>
          <w:t xml:space="preserve">Personality,</w:t>
        </w:r>
        <w:r>
          <w:rPr>
            <w:rStyle w:val="Lienhypertexte"/>
          </w:rPr>
          <w:t xml:space="preserve"> </w:t>
        </w:r>
        <w:r>
          <w:rPr>
            <w:rStyle w:val="Lienhypertexte"/>
          </w:rPr>
          <w:t xml:space="preserve">Foraging Behavior</w:t>
        </w:r>
        <w:r>
          <w:rPr>
            <w:rStyle w:val="Lienhypertexte"/>
          </w:rPr>
          <w:t xml:space="preserve"> </w:t>
        </w:r>
        <w:r>
          <w:rPr>
            <w:rStyle w:val="Lienhypertexte"/>
          </w:rPr>
          <w:t xml:space="preserve">and</w:t>
        </w:r>
        <w:r>
          <w:rPr>
            <w:rStyle w:val="Lienhypertexte"/>
          </w:rPr>
          <w:t xml:space="preserve"> </w:t>
        </w:r>
        <w:r>
          <w:rPr>
            <w:rStyle w:val="Lienhypertexte"/>
          </w:rPr>
          <w:t xml:space="preserve">Specialization</w:t>
        </w:r>
        <w:r>
          <w:rPr>
            <w:rStyle w:val="Lienhypertexte"/>
          </w:rPr>
          <w:t xml:space="preserve">:</w:t>
        </w:r>
        <w:r>
          <w:rPr>
            <w:rStyle w:val="Lienhypertexte"/>
          </w:rPr>
          <w:t xml:space="preserve"> </w:t>
        </w:r>
        <w:r>
          <w:rPr>
            <w:rStyle w:val="Lienhypertexte"/>
          </w:rPr>
          <w:t xml:space="preserve">Integrating Behavioral</w:t>
        </w:r>
        <w:r>
          <w:rPr>
            <w:rStyle w:val="Lienhypertexte"/>
          </w:rPr>
          <w:t xml:space="preserve"> </w:t>
        </w:r>
        <w:r>
          <w:rPr>
            <w:rStyle w:val="Lienhypertexte"/>
          </w:rPr>
          <w:t xml:space="preserve">and</w:t>
        </w:r>
        <w:r>
          <w:rPr>
            <w:rStyle w:val="Lienhypertexte"/>
          </w:rPr>
          <w:t xml:space="preserve"> </w:t>
        </w:r>
        <w:r>
          <w:rPr>
            <w:rStyle w:val="Lienhypertexte"/>
          </w:rPr>
          <w:t xml:space="preserve">Food Web Ecology</w:t>
        </w:r>
        <w:r>
          <w:rPr>
            <w:rStyle w:val="Lienhypertexte"/>
          </w:rPr>
          <w:t xml:space="preserve"> </w:t>
        </w:r>
        <w:r>
          <w:rPr>
            <w:rStyle w:val="Lienhypertexte"/>
          </w:rPr>
          <w:t xml:space="preserve">at the</w:t>
        </w:r>
        <w:r>
          <w:rPr>
            <w:rStyle w:val="Lienhypertexte"/>
          </w:rPr>
          <w:t xml:space="preserve"> </w:t>
        </w:r>
        <w:r>
          <w:rPr>
            <w:rStyle w:val="Lienhypertexte"/>
          </w:rPr>
          <w:t xml:space="preserve">Individual Level</w:t>
        </w:r>
      </w:hyperlink>
      <w:r>
        <w:t xml:space="preserve">. Oecologia 182:55–69.</w:t>
      </w:r>
    </w:p>
    <w:bookmarkEnd w:id="198"/>
    <w:bookmarkStart w:id="200" w:name="X2d34a8037745a9f1e9ed0eb47d31f23e92657a6"/>
    <w:p>
      <w:pPr>
        <w:pStyle w:val="Bibliographie"/>
      </w:pPr>
      <w:r>
        <w:t xml:space="preserve">Toscano, B. J., and B. D. Griffen. 2014.</w:t>
      </w:r>
      <w:r>
        <w:t xml:space="preserve"> </w:t>
      </w:r>
      <w:hyperlink r:id="rId199">
        <w:r>
          <w:rPr>
            <w:rStyle w:val="Lienhypertexte"/>
          </w:rPr>
          <w:t xml:space="preserve">Trait-</w:t>
        </w:r>
        <w:r>
          <w:rPr>
            <w:rStyle w:val="Lienhypertexte"/>
          </w:rPr>
          <w:t xml:space="preserve">Mediated Functional Responses</w:t>
        </w:r>
        <w:r>
          <w:rPr>
            <w:rStyle w:val="Lienhypertexte"/>
          </w:rPr>
          <w:t xml:space="preserve">:</w:t>
        </w:r>
        <w:r>
          <w:rPr>
            <w:rStyle w:val="Lienhypertexte"/>
          </w:rPr>
          <w:t xml:space="preserve"> </w:t>
        </w:r>
        <w:r>
          <w:rPr>
            <w:rStyle w:val="Lienhypertexte"/>
          </w:rPr>
          <w:t xml:space="preserve">Predator Behavioural Type Mediates Prey Consumption</w:t>
        </w:r>
      </w:hyperlink>
      <w:r>
        <w:t xml:space="preserve">. Journal of Animal Ecology 83:1469–1477.</w:t>
      </w:r>
    </w:p>
    <w:bookmarkEnd w:id="200"/>
    <w:bookmarkStart w:id="202" w:name="ref-vandenBosch.etal2019"/>
    <w:p>
      <w:pPr>
        <w:pStyle w:val="Bibliographie"/>
      </w:pPr>
      <w:r>
        <w:t xml:space="preserve">van den Bosch, M., J. M. Baert, W. Müller, L. Lens, and E. W. M. Stienen. 2019.</w:t>
      </w:r>
      <w:r>
        <w:t xml:space="preserve"> </w:t>
      </w:r>
      <w:hyperlink r:id="rId201">
        <w:r>
          <w:rPr>
            <w:rStyle w:val="Lienhypertexte"/>
          </w:rPr>
          <w:t xml:space="preserve">Specialization</w:t>
        </w:r>
        <w:r>
          <w:rPr>
            <w:rStyle w:val="Lienhypertexte"/>
          </w:rPr>
          <w:t xml:space="preserve"> </w:t>
        </w:r>
        <w:r>
          <w:rPr>
            <w:rStyle w:val="Lienhypertexte"/>
          </w:rPr>
          <w:t xml:space="preserve">Reduces Foraging Effort</w:t>
        </w:r>
        <w:r>
          <w:rPr>
            <w:rStyle w:val="Lienhypertexte"/>
          </w:rPr>
          <w:t xml:space="preserve"> </w:t>
        </w:r>
        <w:r>
          <w:rPr>
            <w:rStyle w:val="Lienhypertexte"/>
          </w:rPr>
          <w:t xml:space="preserve">and</w:t>
        </w:r>
        <w:r>
          <w:rPr>
            <w:rStyle w:val="Lienhypertexte"/>
          </w:rPr>
          <w:t xml:space="preserve"> </w:t>
        </w:r>
        <w:r>
          <w:rPr>
            <w:rStyle w:val="Lienhypertexte"/>
          </w:rPr>
          <w:t xml:space="preserve">Improves Breeding Performance</w:t>
        </w:r>
        <w:r>
          <w:rPr>
            <w:rStyle w:val="Lienhypertexte"/>
          </w:rPr>
          <w:t xml:space="preserve"> </w:t>
        </w:r>
        <w:r>
          <w:rPr>
            <w:rStyle w:val="Lienhypertexte"/>
          </w:rPr>
          <w:t xml:space="preserve">in a</w:t>
        </w:r>
        <w:r>
          <w:rPr>
            <w:rStyle w:val="Lienhypertexte"/>
          </w:rPr>
          <w:t xml:space="preserve"> </w:t>
        </w:r>
        <w:r>
          <w:rPr>
            <w:rStyle w:val="Lienhypertexte"/>
          </w:rPr>
          <w:t xml:space="preserve">Generalist Bird</w:t>
        </w:r>
      </w:hyperlink>
      <w:r>
        <w:t xml:space="preserve">. Behavioral Ecology 30:792–800.</w:t>
      </w:r>
    </w:p>
    <w:bookmarkEnd w:id="202"/>
    <w:bookmarkStart w:id="204" w:name="ref-Vehanen2003"/>
    <w:p>
      <w:pPr>
        <w:pStyle w:val="Bibliographie"/>
      </w:pPr>
      <w:r>
        <w:t xml:space="preserve">Vehanen, T. 2003.</w:t>
      </w:r>
      <w:r>
        <w:t xml:space="preserve"> </w:t>
      </w:r>
      <w:hyperlink r:id="rId203">
        <w:r>
          <w:rPr>
            <w:rStyle w:val="Lienhypertexte"/>
          </w:rPr>
          <w:t xml:space="preserve">Adaptive</w:t>
        </w:r>
        <w:r>
          <w:rPr>
            <w:rStyle w:val="Lienhypertexte"/>
          </w:rPr>
          <w:t xml:space="preserve"> </w:t>
        </w:r>
        <w:r>
          <w:rPr>
            <w:rStyle w:val="Lienhypertexte"/>
          </w:rPr>
          <w:t xml:space="preserve">Flexibility</w:t>
        </w:r>
        <w:r>
          <w:rPr>
            <w:rStyle w:val="Lienhypertexte"/>
          </w:rPr>
          <w:t xml:space="preserve"> </w:t>
        </w:r>
        <w:r>
          <w:rPr>
            <w:rStyle w:val="Lienhypertexte"/>
          </w:rPr>
          <w:t xml:space="preserve">in the</w:t>
        </w:r>
        <w:r>
          <w:rPr>
            <w:rStyle w:val="Lienhypertexte"/>
          </w:rPr>
          <w:t xml:space="preserve"> </w:t>
        </w:r>
        <w:r>
          <w:rPr>
            <w:rStyle w:val="Lienhypertexte"/>
          </w:rPr>
          <w:t xml:space="preserve">Behaviour</w:t>
        </w:r>
        <w:r>
          <w:rPr>
            <w:rStyle w:val="Lienhypertexte"/>
          </w:rPr>
          <w:t xml:space="preserve"> </w:t>
        </w:r>
        <w:r>
          <w:rPr>
            <w:rStyle w:val="Lienhypertexte"/>
          </w:rPr>
          <w:t xml:space="preserve">of</w:t>
        </w:r>
        <w:r>
          <w:rPr>
            <w:rStyle w:val="Lienhypertexte"/>
          </w:rPr>
          <w:t xml:space="preserve"> </w:t>
        </w:r>
        <w:r>
          <w:rPr>
            <w:rStyle w:val="Lienhypertexte"/>
          </w:rPr>
          <w:t xml:space="preserve">Juvenile Atlantic Salmon</w:t>
        </w:r>
        <w:r>
          <w:rPr>
            <w:rStyle w:val="Lienhypertexte"/>
          </w:rPr>
          <w:t xml:space="preserve">:</w:t>
        </w:r>
        <w:r>
          <w:rPr>
            <w:rStyle w:val="Lienhypertexte"/>
          </w:rPr>
          <w:t xml:space="preserve"> </w:t>
        </w:r>
        <w:r>
          <w:rPr>
            <w:rStyle w:val="Lienhypertexte"/>
          </w:rPr>
          <w:t xml:space="preserve">Short-Term Responses</w:t>
        </w:r>
        <w:r>
          <w:rPr>
            <w:rStyle w:val="Lienhypertexte"/>
          </w:rPr>
          <w:t xml:space="preserve"> </w:t>
        </w:r>
        <w:r>
          <w:rPr>
            <w:rStyle w:val="Lienhypertexte"/>
          </w:rPr>
          <w:t xml:space="preserve">to</w:t>
        </w:r>
        <w:r>
          <w:rPr>
            <w:rStyle w:val="Lienhypertexte"/>
          </w:rPr>
          <w:t xml:space="preserve"> </w:t>
        </w:r>
        <w:r>
          <w:rPr>
            <w:rStyle w:val="Lienhypertexte"/>
          </w:rPr>
          <w:t xml:space="preserve">Food Availability</w:t>
        </w:r>
        <w:r>
          <w:rPr>
            <w:rStyle w:val="Lienhypertexte"/>
          </w:rPr>
          <w:t xml:space="preserve"> </w:t>
        </w:r>
        <w:r>
          <w:rPr>
            <w:rStyle w:val="Lienhypertexte"/>
          </w:rPr>
          <w:t xml:space="preserve">and</w:t>
        </w:r>
        <w:r>
          <w:rPr>
            <w:rStyle w:val="Lienhypertexte"/>
          </w:rPr>
          <w:t xml:space="preserve"> </w:t>
        </w:r>
        <w:r>
          <w:rPr>
            <w:rStyle w:val="Lienhypertexte"/>
          </w:rPr>
          <w:t xml:space="preserve">Threat From Predation</w:t>
        </w:r>
      </w:hyperlink>
      <w:r>
        <w:t xml:space="preserve">. Journal of Fish Biology 63:1034–1045.</w:t>
      </w:r>
    </w:p>
    <w:bookmarkEnd w:id="204"/>
    <w:bookmarkStart w:id="206" w:name="ref-Vehtari.etal2017"/>
    <w:p>
      <w:pPr>
        <w:pStyle w:val="Bibliographie"/>
      </w:pPr>
      <w:r>
        <w:t xml:space="preserve">Vehtari, A., A. Gelman, and J. Gabry. 2017.</w:t>
      </w:r>
      <w:r>
        <w:t xml:space="preserve"> </w:t>
      </w:r>
      <w:hyperlink r:id="rId205">
        <w:r>
          <w:rPr>
            <w:rStyle w:val="Lienhypertexte"/>
          </w:rPr>
          <w:t xml:space="preserve">Practical</w:t>
        </w:r>
        <w:r>
          <w:rPr>
            <w:rStyle w:val="Lienhypertexte"/>
          </w:rPr>
          <w:t xml:space="preserve"> </w:t>
        </w:r>
        <w:r>
          <w:rPr>
            <w:rStyle w:val="Lienhypertexte"/>
          </w:rPr>
          <w:t xml:space="preserve">Bayesian Model Evaluation Using Leave-One-Out Cross-Validation</w:t>
        </w:r>
        <w:r>
          <w:rPr>
            <w:rStyle w:val="Lienhypertexte"/>
          </w:rPr>
          <w:t xml:space="preserve"> </w:t>
        </w:r>
        <w:r>
          <w:rPr>
            <w:rStyle w:val="Lienhypertexte"/>
          </w:rPr>
          <w:t xml:space="preserve">and</w:t>
        </w:r>
        <w:r>
          <w:rPr>
            <w:rStyle w:val="Lienhypertexte"/>
          </w:rPr>
          <w:t xml:space="preserve"> </w:t>
        </w:r>
        <w:r>
          <w:rPr>
            <w:rStyle w:val="Lienhypertexte"/>
          </w:rPr>
          <w:t xml:space="preserve">WAIC</w:t>
        </w:r>
      </w:hyperlink>
      <w:r>
        <w:t xml:space="preserve">. Statistics and Computing 27:1413–1432.</w:t>
      </w:r>
    </w:p>
    <w:bookmarkEnd w:id="206"/>
    <w:bookmarkStart w:id="208" w:name="ref-Vehtari.etal2021a"/>
    <w:p>
      <w:pPr>
        <w:pStyle w:val="Bibliographie"/>
      </w:pPr>
      <w:r>
        <w:t xml:space="preserve">Vehtari, A., A. Gelman, D. Simpson, B. Carpenter, and P.-C. Bürkner. 2021.</w:t>
      </w:r>
      <w:r>
        <w:t xml:space="preserve"> </w:t>
      </w:r>
      <w:hyperlink r:id="rId207">
        <w:r>
          <w:rPr>
            <w:rStyle w:val="Lienhypertexte"/>
          </w:rPr>
          <w:t xml:space="preserve">Rank-</w:t>
        </w:r>
        <w:r>
          <w:rPr>
            <w:rStyle w:val="Lienhypertexte"/>
          </w:rPr>
          <w:t xml:space="preserve">Normalization</w:t>
        </w:r>
        <w:r>
          <w:rPr>
            <w:rStyle w:val="Lienhypertexte"/>
          </w:rPr>
          <w:t xml:space="preserve">,</w:t>
        </w:r>
        <w:r>
          <w:rPr>
            <w:rStyle w:val="Lienhypertexte"/>
          </w:rPr>
          <w:t xml:space="preserve"> </w:t>
        </w:r>
        <w:r>
          <w:rPr>
            <w:rStyle w:val="Lienhypertexte"/>
          </w:rPr>
          <w:t xml:space="preserve">Folding</w:t>
        </w:r>
        <w:r>
          <w:rPr>
            <w:rStyle w:val="Lienhypertexte"/>
          </w:rPr>
          <w:t xml:space="preserve">, and</w:t>
        </w:r>
        <w:r>
          <w:rPr>
            <w:rStyle w:val="Lienhypertexte"/>
          </w:rPr>
          <w:t xml:space="preserve"> </w:t>
        </w:r>
        <w:r>
          <w:rPr>
            <w:rStyle w:val="Lienhypertexte"/>
          </w:rPr>
          <w:t xml:space="preserve">Localization</w:t>
        </w:r>
        <w:r>
          <w:rPr>
            <w:rStyle w:val="Lienhypertexte"/>
          </w:rPr>
          <w:t xml:space="preserve">:</w:t>
        </w:r>
        <w:r>
          <w:rPr>
            <w:rStyle w:val="Lienhypertexte"/>
          </w:rPr>
          <w:t xml:space="preserve"> </w:t>
        </w:r>
        <w:r>
          <w:rPr>
            <w:rStyle w:val="Lienhypertexte"/>
          </w:rPr>
          <w:t xml:space="preserve">An Improved</w:t>
        </w:r>
        <w:r>
          <w:rPr>
            <w:rStyle w:val="Lienhypertexte"/>
          </w:rPr>
          <w:t xml:space="preserve"> </w:t>
        </w:r>
        <w:r>
          <w:rPr>
            <w:rStyle w:val="Lienhypertexte"/>
          </w:rPr>
          <w:t xml:space="preserve">$\widehat{</w:t>
        </w:r>
        <w:r>
          <w:rPr>
            <w:rStyle w:val="Lienhypertexte"/>
          </w:rPr>
          <w:t xml:space="preserve">}</w:t>
        </w:r>
        <w:r>
          <w:rPr>
            <w:rStyle w:val="Lienhypertexte"/>
          </w:rPr>
          <w:t xml:space="preserve">R</w:t>
        </w:r>
        <w:r>
          <w:rPr>
            <w:rStyle w:val="Lienhypertexte"/>
          </w:rPr>
          <w:t xml:space="preserve">{}$ for</w:t>
        </w:r>
        <w:r>
          <w:rPr>
            <w:rStyle w:val="Lienhypertexte"/>
          </w:rPr>
          <w:t xml:space="preserve"> </w:t>
        </w:r>
        <w:r>
          <w:rPr>
            <w:rStyle w:val="Lienhypertexte"/>
          </w:rPr>
          <w:t xml:space="preserve">Assessing Convergence</w:t>
        </w:r>
        <w:r>
          <w:rPr>
            <w:rStyle w:val="Lienhypertexte"/>
          </w:rPr>
          <w:t xml:space="preserve"> </w:t>
        </w:r>
        <w:r>
          <w:rPr>
            <w:rStyle w:val="Lienhypertexte"/>
          </w:rPr>
          <w:t xml:space="preserve">of</w:t>
        </w:r>
        <w:r>
          <w:rPr>
            <w:rStyle w:val="Lienhypertexte"/>
          </w:rPr>
          <w:t xml:space="preserve"> </w:t>
        </w:r>
        <w:r>
          <w:rPr>
            <w:rStyle w:val="Lienhypertexte"/>
          </w:rPr>
          <w:t xml:space="preserve">MCMC</w:t>
        </w:r>
        <w:r>
          <w:rPr>
            <w:rStyle w:val="Lienhypertexte"/>
          </w:rPr>
          <w:t xml:space="preserve"> </w:t>
        </w:r>
        <w:r>
          <w:rPr>
            <w:rStyle w:val="Lienhypertexte"/>
          </w:rPr>
          <w:t xml:space="preserve">(with</w:t>
        </w:r>
        <w:r>
          <w:rPr>
            <w:rStyle w:val="Lienhypertexte"/>
          </w:rPr>
          <w:t xml:space="preserve"> </w:t>
        </w:r>
        <w:r>
          <w:rPr>
            <w:rStyle w:val="Lienhypertexte"/>
          </w:rPr>
          <w:t xml:space="preserve">Discussion</w:t>
        </w:r>
        <w:r>
          <w:rPr>
            <w:rStyle w:val="Lienhypertexte"/>
          </w:rPr>
          <w:t xml:space="preserve">)</w:t>
        </w:r>
      </w:hyperlink>
      <w:r>
        <w:t xml:space="preserve">. Bayesian Analysis 16:667–718.</w:t>
      </w:r>
    </w:p>
    <w:bookmarkEnd w:id="208"/>
    <w:bookmarkStart w:id="210" w:name="ref-Vehtari.etal2022"/>
    <w:p>
      <w:pPr>
        <w:pStyle w:val="Bibliographie"/>
      </w:pPr>
      <w:r>
        <w:t xml:space="preserve">Vehtari, A., D. Simpson, A. Gelman, Y. Yao, and J. Gabry. 2022, August.</w:t>
      </w:r>
      <w:r>
        <w:t xml:space="preserve"> </w:t>
      </w:r>
      <w:hyperlink r:id="rId209">
        <w:r>
          <w:rPr>
            <w:rStyle w:val="Lienhypertexte"/>
          </w:rPr>
          <w:t xml:space="preserve">Pareto</w:t>
        </w:r>
        <w:r>
          <w:rPr>
            <w:rStyle w:val="Lienhypertexte"/>
          </w:rPr>
          <w:t xml:space="preserve"> </w:t>
        </w:r>
        <w:r>
          <w:rPr>
            <w:rStyle w:val="Lienhypertexte"/>
          </w:rPr>
          <w:t xml:space="preserve">Smoothed Importance Sampling</w:t>
        </w:r>
      </w:hyperlink>
      <w:r>
        <w:t xml:space="preserve">.</w:t>
      </w:r>
      <w:r>
        <w:t xml:space="preserve"> </w:t>
      </w:r>
      <w:r>
        <w:t xml:space="preserve">arXiv</w:t>
      </w:r>
      <w:r>
        <w:t xml:space="preserve">.</w:t>
      </w:r>
    </w:p>
    <w:bookmarkEnd w:id="210"/>
    <w:bookmarkStart w:id="212" w:name="ref-Walker.etal2005"/>
    <w:p>
      <w:pPr>
        <w:pStyle w:val="Bibliographie"/>
      </w:pPr>
      <w:r>
        <w:t xml:space="preserve">Walker, J. A., C. K. Ghalambor, O. L. Griset, D. McKENNEY, and D. N. Reznick. 2005.</w:t>
      </w:r>
      <w:r>
        <w:t xml:space="preserve"> </w:t>
      </w:r>
      <w:hyperlink r:id="rId211">
        <w:r>
          <w:rPr>
            <w:rStyle w:val="Lienhypertexte"/>
          </w:rPr>
          <w:t xml:space="preserve">Do</w:t>
        </w:r>
        <w:r>
          <w:rPr>
            <w:rStyle w:val="Lienhypertexte"/>
          </w:rPr>
          <w:t xml:space="preserve"> </w:t>
        </w:r>
        <w:r>
          <w:rPr>
            <w:rStyle w:val="Lienhypertexte"/>
          </w:rPr>
          <w:t xml:space="preserve">Faster Starts Increase</w:t>
        </w:r>
        <w:r>
          <w:rPr>
            <w:rStyle w:val="Lienhypertexte"/>
          </w:rPr>
          <w:t xml:space="preserve"> </w:t>
        </w:r>
        <w:r>
          <w:rPr>
            <w:rStyle w:val="Lienhypertexte"/>
          </w:rPr>
          <w:t xml:space="preserve">the</w:t>
        </w:r>
        <w:r>
          <w:rPr>
            <w:rStyle w:val="Lienhypertexte"/>
          </w:rPr>
          <w:t xml:space="preserve"> </w:t>
        </w:r>
        <w:r>
          <w:rPr>
            <w:rStyle w:val="Lienhypertexte"/>
          </w:rPr>
          <w:t xml:space="preserve">Probability</w:t>
        </w:r>
        <w:r>
          <w:rPr>
            <w:rStyle w:val="Lienhypertexte"/>
          </w:rPr>
          <w:t xml:space="preserve"> </w:t>
        </w:r>
        <w:r>
          <w:rPr>
            <w:rStyle w:val="Lienhypertexte"/>
          </w:rPr>
          <w:t xml:space="preserve">of</w:t>
        </w:r>
        <w:r>
          <w:rPr>
            <w:rStyle w:val="Lienhypertexte"/>
          </w:rPr>
          <w:t xml:space="preserve"> </w:t>
        </w:r>
        <w:r>
          <w:rPr>
            <w:rStyle w:val="Lienhypertexte"/>
          </w:rPr>
          <w:t xml:space="preserve">Evading Predators</w:t>
        </w:r>
        <w:r>
          <w:rPr>
            <w:rStyle w:val="Lienhypertexte"/>
          </w:rPr>
          <w:t xml:space="preserve">?</w:t>
        </w:r>
      </w:hyperlink>
      <w:r>
        <w:t xml:space="preserve"> Functional Ecology 19:808–815.</w:t>
      </w:r>
    </w:p>
    <w:bookmarkEnd w:id="212"/>
    <w:bookmarkStart w:id="214" w:name="ref-Warburton2003"/>
    <w:p>
      <w:pPr>
        <w:pStyle w:val="Bibliographie"/>
      </w:pPr>
      <w:r>
        <w:t xml:space="preserve">Warburton, K. 2003.</w:t>
      </w:r>
      <w:r>
        <w:t xml:space="preserve"> </w:t>
      </w:r>
      <w:hyperlink r:id="rId213">
        <w:r>
          <w:rPr>
            <w:rStyle w:val="Lienhypertexte"/>
          </w:rPr>
          <w:t xml:space="preserve">Learning of</w:t>
        </w:r>
        <w:r>
          <w:rPr>
            <w:rStyle w:val="Lienhypertexte"/>
          </w:rPr>
          <w:t xml:space="preserve"> </w:t>
        </w:r>
        <w:r>
          <w:rPr>
            <w:rStyle w:val="Lienhypertexte"/>
          </w:rPr>
          <w:t xml:space="preserve">Foraging Skills</w:t>
        </w:r>
        <w:r>
          <w:rPr>
            <w:rStyle w:val="Lienhypertexte"/>
          </w:rPr>
          <w:t xml:space="preserve"> </w:t>
        </w:r>
        <w:r>
          <w:rPr>
            <w:rStyle w:val="Lienhypertexte"/>
          </w:rPr>
          <w:t xml:space="preserve">by</w:t>
        </w:r>
        <w:r>
          <w:rPr>
            <w:rStyle w:val="Lienhypertexte"/>
          </w:rPr>
          <w:t xml:space="preserve"> </w:t>
        </w:r>
        <w:r>
          <w:rPr>
            <w:rStyle w:val="Lienhypertexte"/>
          </w:rPr>
          <w:t xml:space="preserve">Fish</w:t>
        </w:r>
      </w:hyperlink>
      <w:r>
        <w:t xml:space="preserve">. Fish and Fisheries 4:203–215.</w:t>
      </w:r>
    </w:p>
    <w:bookmarkEnd w:id="214"/>
    <w:bookmarkStart w:id="216" w:name="ref-Ward-Fear.etal2020"/>
    <w:p>
      <w:pPr>
        <w:pStyle w:val="Bibliographie"/>
      </w:pPr>
      <w:r>
        <w:t xml:space="preserve">Ward-Fear, G., G. P. Brown, and R. Shine. 2020.</w:t>
      </w:r>
      <w:r>
        <w:t xml:space="preserve"> </w:t>
      </w:r>
      <w:hyperlink r:id="rId215">
        <w:r>
          <w:rPr>
            <w:rStyle w:val="Lienhypertexte"/>
          </w:rPr>
          <w:t xml:space="preserve">Predators</w:t>
        </w:r>
        <w:r>
          <w:rPr>
            <w:rStyle w:val="Lienhypertexte"/>
          </w:rPr>
          <w:t xml:space="preserve"> </w:t>
        </w:r>
        <w:r>
          <w:rPr>
            <w:rStyle w:val="Lienhypertexte"/>
          </w:rPr>
          <w:t xml:space="preserve">Learning</w:t>
        </w:r>
        <w:r>
          <w:rPr>
            <w:rStyle w:val="Lienhypertexte"/>
          </w:rPr>
          <w:t xml:space="preserve"> </w:t>
        </w:r>
        <w:r>
          <w:rPr>
            <w:rStyle w:val="Lienhypertexte"/>
          </w:rPr>
          <w:t xml:space="preserve">to</w:t>
        </w:r>
        <w:r>
          <w:rPr>
            <w:rStyle w:val="Lienhypertexte"/>
          </w:rPr>
          <w:t xml:space="preserve"> </w:t>
        </w:r>
        <w:r>
          <w:rPr>
            <w:rStyle w:val="Lienhypertexte"/>
          </w:rPr>
          <w:t xml:space="preserve">Avoid Toxic Invasive Prey</w:t>
        </w:r>
        <w:r>
          <w:rPr>
            <w:rStyle w:val="Lienhypertexte"/>
          </w:rPr>
          <w:t xml:space="preserve">:</w:t>
        </w:r>
        <w:r>
          <w:rPr>
            <w:rStyle w:val="Lienhypertexte"/>
          </w:rPr>
          <w:t xml:space="preserve"> </w:t>
        </w:r>
        <w:r>
          <w:rPr>
            <w:rStyle w:val="Lienhypertexte"/>
          </w:rPr>
          <w:t xml:space="preserve">A Study</w:t>
        </w:r>
        <w:r>
          <w:rPr>
            <w:rStyle w:val="Lienhypertexte"/>
          </w:rPr>
          <w:t xml:space="preserve"> </w:t>
        </w:r>
        <w:r>
          <w:rPr>
            <w:rStyle w:val="Lienhypertexte"/>
          </w:rPr>
          <w:t xml:space="preserve">on</w:t>
        </w:r>
        <w:r>
          <w:rPr>
            <w:rStyle w:val="Lienhypertexte"/>
          </w:rPr>
          <w:t xml:space="preserve"> </w:t>
        </w:r>
        <w:r>
          <w:rPr>
            <w:rStyle w:val="Lienhypertexte"/>
          </w:rPr>
          <w:t xml:space="preserve">Individual Variation Among Free-Ranging Lizards</w:t>
        </w:r>
      </w:hyperlink>
      <w:r>
        <w:t xml:space="preserve">. Behaviour 157:1153–1172.</w:t>
      </w:r>
    </w:p>
    <w:bookmarkEnd w:id="216"/>
    <w:bookmarkStart w:id="218" w:name="ref-Weimerskirch2007"/>
    <w:p>
      <w:pPr>
        <w:pStyle w:val="Bibliographie"/>
      </w:pPr>
      <w:r>
        <w:t xml:space="preserve">Weimerskirch, H. 2007.</w:t>
      </w:r>
      <w:r>
        <w:t xml:space="preserve"> </w:t>
      </w:r>
      <w:hyperlink r:id="rId217">
        <w:r>
          <w:rPr>
            <w:rStyle w:val="Lienhypertexte"/>
          </w:rPr>
          <w:t xml:space="preserve">Are</w:t>
        </w:r>
        <w:r>
          <w:rPr>
            <w:rStyle w:val="Lienhypertexte"/>
          </w:rPr>
          <w:t xml:space="preserve"> </w:t>
        </w:r>
        <w:r>
          <w:rPr>
            <w:rStyle w:val="Lienhypertexte"/>
          </w:rPr>
          <w:t xml:space="preserve">Seabirds Foraging</w:t>
        </w:r>
        <w:r>
          <w:rPr>
            <w:rStyle w:val="Lienhypertexte"/>
          </w:rPr>
          <w:t xml:space="preserve"> </w:t>
        </w:r>
        <w:r>
          <w:rPr>
            <w:rStyle w:val="Lienhypertexte"/>
          </w:rPr>
          <w:t xml:space="preserve">for</w:t>
        </w:r>
        <w:r>
          <w:rPr>
            <w:rStyle w:val="Lienhypertexte"/>
          </w:rPr>
          <w:t xml:space="preserve"> </w:t>
        </w:r>
        <w:r>
          <w:rPr>
            <w:rStyle w:val="Lienhypertexte"/>
          </w:rPr>
          <w:t xml:space="preserve">Unpredictable Resources</w:t>
        </w:r>
        <w:r>
          <w:rPr>
            <w:rStyle w:val="Lienhypertexte"/>
          </w:rPr>
          <w:t xml:space="preserve">?</w:t>
        </w:r>
      </w:hyperlink>
      <w:r>
        <w:t xml:space="preserve"> Deep Sea Research Part II: Topical Studies in Oceanography 54:211–223.</w:t>
      </w:r>
    </w:p>
    <w:bookmarkEnd w:id="218"/>
    <w:bookmarkStart w:id="220" w:name="ref-Weimerskirch.etal2005"/>
    <w:p>
      <w:pPr>
        <w:pStyle w:val="Bibliographie"/>
      </w:pPr>
      <w:r>
        <w:t xml:space="preserve">Weimerskirch, H., A. Gault, and Y. Cherel. 2005.</w:t>
      </w:r>
      <w:r>
        <w:t xml:space="preserve"> </w:t>
      </w:r>
      <w:hyperlink r:id="rId219">
        <w:r>
          <w:rPr>
            <w:rStyle w:val="Lienhypertexte"/>
          </w:rPr>
          <w:t xml:space="preserve">Prey</w:t>
        </w:r>
        <w:r>
          <w:rPr>
            <w:rStyle w:val="Lienhypertexte"/>
          </w:rPr>
          <w:t xml:space="preserve"> </w:t>
        </w:r>
        <w:r>
          <w:rPr>
            <w:rStyle w:val="Lienhypertexte"/>
          </w:rPr>
          <w:t xml:space="preserve">Distribution</w:t>
        </w:r>
        <w:r>
          <w:rPr>
            <w:rStyle w:val="Lienhypertexte"/>
          </w:rPr>
          <w:t xml:space="preserve"> </w:t>
        </w:r>
        <w:r>
          <w:rPr>
            <w:rStyle w:val="Lienhypertexte"/>
          </w:rPr>
          <w:t xml:space="preserve">and</w:t>
        </w:r>
        <w:r>
          <w:rPr>
            <w:rStyle w:val="Lienhypertexte"/>
          </w:rPr>
          <w:t xml:space="preserve"> </w:t>
        </w:r>
        <w:r>
          <w:rPr>
            <w:rStyle w:val="Lienhypertexte"/>
          </w:rPr>
          <w:t xml:space="preserve">Patchiness</w:t>
        </w:r>
        <w:r>
          <w:rPr>
            <w:rStyle w:val="Lienhypertexte"/>
          </w:rPr>
          <w:t xml:space="preserve">:</w:t>
        </w:r>
        <w:r>
          <w:rPr>
            <w:rStyle w:val="Lienhypertexte"/>
          </w:rPr>
          <w:t xml:space="preserve"> </w:t>
        </w:r>
        <w:r>
          <w:rPr>
            <w:rStyle w:val="Lienhypertexte"/>
          </w:rPr>
          <w:t xml:space="preserve">Factors</w:t>
        </w:r>
        <w:r>
          <w:rPr>
            <w:rStyle w:val="Lienhypertexte"/>
          </w:rPr>
          <w:t xml:space="preserve"> </w:t>
        </w:r>
        <w:r>
          <w:rPr>
            <w:rStyle w:val="Lienhypertexte"/>
          </w:rPr>
          <w:t xml:space="preserve">in</w:t>
        </w:r>
        <w:r>
          <w:rPr>
            <w:rStyle w:val="Lienhypertexte"/>
          </w:rPr>
          <w:t xml:space="preserve"> </w:t>
        </w:r>
        <w:r>
          <w:rPr>
            <w:rStyle w:val="Lienhypertexte"/>
          </w:rPr>
          <w:t xml:space="preserve">Foraging Success</w:t>
        </w:r>
        <w:r>
          <w:rPr>
            <w:rStyle w:val="Lienhypertexte"/>
          </w:rPr>
          <w:t xml:space="preserve"> </w:t>
        </w:r>
        <w:r>
          <w:rPr>
            <w:rStyle w:val="Lienhypertexte"/>
          </w:rPr>
          <w:t xml:space="preserve">and</w:t>
        </w:r>
        <w:r>
          <w:rPr>
            <w:rStyle w:val="Lienhypertexte"/>
          </w:rPr>
          <w:t xml:space="preserve"> </w:t>
        </w:r>
        <w:r>
          <w:rPr>
            <w:rStyle w:val="Lienhypertexte"/>
          </w:rPr>
          <w:t xml:space="preserve">Efficiency</w:t>
        </w:r>
        <w:r>
          <w:rPr>
            <w:rStyle w:val="Lienhypertexte"/>
          </w:rPr>
          <w:t xml:space="preserve"> </w:t>
        </w:r>
        <w:r>
          <w:rPr>
            <w:rStyle w:val="Lienhypertexte"/>
          </w:rPr>
          <w:t xml:space="preserve">of</w:t>
        </w:r>
        <w:r>
          <w:rPr>
            <w:rStyle w:val="Lienhypertexte"/>
          </w:rPr>
          <w:t xml:space="preserve"> </w:t>
        </w:r>
        <w:r>
          <w:rPr>
            <w:rStyle w:val="Lienhypertexte"/>
          </w:rPr>
          <w:t xml:space="preserve">Wandering Albatrosses</w:t>
        </w:r>
      </w:hyperlink>
      <w:r>
        <w:t xml:space="preserve">. Ecology 86:2611–2622.</w:t>
      </w:r>
    </w:p>
    <w:bookmarkEnd w:id="220"/>
    <w:bookmarkStart w:id="222" w:name="ref-Wilson.etal2018"/>
    <w:p>
      <w:pPr>
        <w:pStyle w:val="Bibliographie"/>
      </w:pPr>
      <w:r>
        <w:t xml:space="preserve">Wilson, A. M., T. Y. Hubel, S. D. Wilshin, J. C. Lowe, M. Lorenc, O. P. Dewhirst, H. L. A. Bartlam-Brooks, R. Diack, E. Bennitt, K. A. Golabek, R. C. Woledge, J. W. McNutt, N. A. Curtin, and T. G. West. 2018.</w:t>
      </w:r>
      <w:r>
        <w:t xml:space="preserve"> </w:t>
      </w:r>
      <w:hyperlink r:id="rId221">
        <w:r>
          <w:rPr>
            <w:rStyle w:val="Lienhypertexte"/>
          </w:rPr>
          <w:t xml:space="preserve">Biomechanics of</w:t>
        </w:r>
        <w:r>
          <w:rPr>
            <w:rStyle w:val="Lienhypertexte"/>
          </w:rPr>
          <w:t xml:space="preserve"> </w:t>
        </w:r>
        <w:r>
          <w:rPr>
            <w:rStyle w:val="Lienhypertexte"/>
          </w:rPr>
          <w:t xml:space="preserve">Predator-Prey Arms Race</w:t>
        </w:r>
        <w:r>
          <w:rPr>
            <w:rStyle w:val="Lienhypertexte"/>
          </w:rPr>
          <w:t xml:space="preserve"> </w:t>
        </w:r>
        <w:r>
          <w:rPr>
            <w:rStyle w:val="Lienhypertexte"/>
          </w:rPr>
          <w:t xml:space="preserve">in</w:t>
        </w:r>
        <w:r>
          <w:rPr>
            <w:rStyle w:val="Lienhypertexte"/>
          </w:rPr>
          <w:t xml:space="preserve"> </w:t>
        </w:r>
        <w:r>
          <w:rPr>
            <w:rStyle w:val="Lienhypertexte"/>
          </w:rPr>
          <w:t xml:space="preserve">Lion</w:t>
        </w:r>
        <w:r>
          <w:rPr>
            <w:rStyle w:val="Lienhypertexte"/>
          </w:rPr>
          <w:t xml:space="preserve">,</w:t>
        </w:r>
        <w:r>
          <w:rPr>
            <w:rStyle w:val="Lienhypertexte"/>
          </w:rPr>
          <w:t xml:space="preserve"> </w:t>
        </w:r>
        <w:r>
          <w:rPr>
            <w:rStyle w:val="Lienhypertexte"/>
          </w:rPr>
          <w:t xml:space="preserve">Zebra</w:t>
        </w:r>
        <w:r>
          <w:rPr>
            <w:rStyle w:val="Lienhypertexte"/>
          </w:rPr>
          <w:t xml:space="preserve">,</w:t>
        </w:r>
        <w:r>
          <w:rPr>
            <w:rStyle w:val="Lienhypertexte"/>
          </w:rPr>
          <w:t xml:space="preserve"> </w:t>
        </w:r>
        <w:r>
          <w:rPr>
            <w:rStyle w:val="Lienhypertexte"/>
          </w:rPr>
          <w:t xml:space="preserve">Cheetah</w:t>
        </w:r>
        <w:r>
          <w:rPr>
            <w:rStyle w:val="Lienhypertexte"/>
          </w:rPr>
          <w:t xml:space="preserve"> </w:t>
        </w:r>
        <w:r>
          <w:rPr>
            <w:rStyle w:val="Lienhypertexte"/>
          </w:rPr>
          <w:t xml:space="preserve">and</w:t>
        </w:r>
        <w:r>
          <w:rPr>
            <w:rStyle w:val="Lienhypertexte"/>
          </w:rPr>
          <w:t xml:space="preserve"> </w:t>
        </w:r>
        <w:r>
          <w:rPr>
            <w:rStyle w:val="Lienhypertexte"/>
          </w:rPr>
          <w:t xml:space="preserve">Impala</w:t>
        </w:r>
      </w:hyperlink>
      <w:r>
        <w:t xml:space="preserve">. Nature 554:183–188.</w:t>
      </w:r>
    </w:p>
    <w:bookmarkEnd w:id="222"/>
    <w:bookmarkStart w:id="224" w:name="ref-Wilson-Rankin2015"/>
    <w:p>
      <w:pPr>
        <w:pStyle w:val="Bibliographie"/>
      </w:pPr>
      <w:r>
        <w:t xml:space="preserve">Wilson-Rankin, E. E. 2015.</w:t>
      </w:r>
      <w:r>
        <w:t xml:space="preserve"> </w:t>
      </w:r>
      <w:hyperlink r:id="rId223">
        <w:r>
          <w:rPr>
            <w:rStyle w:val="Lienhypertexte"/>
          </w:rPr>
          <w:t xml:space="preserve">Level of</w:t>
        </w:r>
        <w:r>
          <w:rPr>
            <w:rStyle w:val="Lienhypertexte"/>
          </w:rPr>
          <w:t xml:space="preserve"> </w:t>
        </w:r>
        <w:r>
          <w:rPr>
            <w:rStyle w:val="Lienhypertexte"/>
          </w:rPr>
          <w:t xml:space="preserve">Experience Modulates Individual Foraging Strategies</w:t>
        </w:r>
        <w:r>
          <w:rPr>
            <w:rStyle w:val="Lienhypertexte"/>
          </w:rPr>
          <w:t xml:space="preserve"> </w:t>
        </w:r>
        <w:r>
          <w:rPr>
            <w:rStyle w:val="Lienhypertexte"/>
          </w:rPr>
          <w:t xml:space="preserve">of an</w:t>
        </w:r>
        <w:r>
          <w:rPr>
            <w:rStyle w:val="Lienhypertexte"/>
          </w:rPr>
          <w:t xml:space="preserve"> </w:t>
        </w:r>
        <w:r>
          <w:rPr>
            <w:rStyle w:val="Lienhypertexte"/>
          </w:rPr>
          <w:t xml:space="preserve">Invasive Predatory Wasp</w:t>
        </w:r>
      </w:hyperlink>
      <w:r>
        <w:t xml:space="preserve">. Behavioral Ecology and Sociobiology 69:491–499.</w:t>
      </w:r>
    </w:p>
    <w:bookmarkEnd w:id="224"/>
    <w:bookmarkStart w:id="226" w:name="ref-Woo.etal2008"/>
    <w:p>
      <w:pPr>
        <w:pStyle w:val="Bibliographie"/>
      </w:pPr>
      <w:r>
        <w:t xml:space="preserve">Woo, K. J., K. H. Elliott, M. Davidson, A. J. Gaston, and G. K. Davoren. 2008.</w:t>
      </w:r>
      <w:r>
        <w:t xml:space="preserve"> </w:t>
      </w:r>
      <w:hyperlink r:id="rId225">
        <w:r>
          <w:rPr>
            <w:rStyle w:val="Lienhypertexte"/>
          </w:rPr>
          <w:t xml:space="preserve">Individual</w:t>
        </w:r>
        <w:r>
          <w:rPr>
            <w:rStyle w:val="Lienhypertexte"/>
          </w:rPr>
          <w:t xml:space="preserve"> </w:t>
        </w:r>
        <w:r>
          <w:rPr>
            <w:rStyle w:val="Lienhypertexte"/>
          </w:rPr>
          <w:t xml:space="preserve">Specialization</w:t>
        </w:r>
        <w:r>
          <w:rPr>
            <w:rStyle w:val="Lienhypertexte"/>
          </w:rPr>
          <w:t xml:space="preserve"> </w:t>
        </w:r>
        <w:r>
          <w:rPr>
            <w:rStyle w:val="Lienhypertexte"/>
          </w:rPr>
          <w:t xml:space="preserve">in</w:t>
        </w:r>
        <w:r>
          <w:rPr>
            <w:rStyle w:val="Lienhypertexte"/>
          </w:rPr>
          <w:t xml:space="preserve"> </w:t>
        </w:r>
        <w:r>
          <w:rPr>
            <w:rStyle w:val="Lienhypertexte"/>
          </w:rPr>
          <w:t xml:space="preserve">Diet</w:t>
        </w:r>
        <w:r>
          <w:rPr>
            <w:rStyle w:val="Lienhypertexte"/>
          </w:rPr>
          <w:t xml:space="preserve"> </w:t>
        </w:r>
        <w:r>
          <w:rPr>
            <w:rStyle w:val="Lienhypertexte"/>
          </w:rPr>
          <w:t xml:space="preserve">by a</w:t>
        </w:r>
        <w:r>
          <w:rPr>
            <w:rStyle w:val="Lienhypertexte"/>
          </w:rPr>
          <w:t xml:space="preserve"> </w:t>
        </w:r>
        <w:r>
          <w:rPr>
            <w:rStyle w:val="Lienhypertexte"/>
          </w:rPr>
          <w:t xml:space="preserve">Generalist Marine Predator Reflects Specialization</w:t>
        </w:r>
        <w:r>
          <w:rPr>
            <w:rStyle w:val="Lienhypertexte"/>
          </w:rPr>
          <w:t xml:space="preserve"> </w:t>
        </w:r>
        <w:r>
          <w:rPr>
            <w:rStyle w:val="Lienhypertexte"/>
          </w:rPr>
          <w:t xml:space="preserve">in</w:t>
        </w:r>
        <w:r>
          <w:rPr>
            <w:rStyle w:val="Lienhypertexte"/>
          </w:rPr>
          <w:t xml:space="preserve"> </w:t>
        </w:r>
        <w:r>
          <w:rPr>
            <w:rStyle w:val="Lienhypertexte"/>
          </w:rPr>
          <w:t xml:space="preserve">Foraging Behaviour</w:t>
        </w:r>
      </w:hyperlink>
      <w:r>
        <w:t xml:space="preserve">. Journal of Animal Ecology 77:1082–1091.</w:t>
      </w:r>
    </w:p>
    <w:bookmarkEnd w:id="226"/>
    <w:bookmarkStart w:id="228" w:name="ref-Wright.etal2022"/>
    <w:p>
      <w:pPr>
        <w:pStyle w:val="Bibliographie"/>
      </w:pPr>
      <w:r>
        <w:t xml:space="preserve">Wright, J., T. R. Haaland, N. J. Dingemanse, and D. F. Westneat. 2022.</w:t>
      </w:r>
      <w:r>
        <w:t xml:space="preserve"> </w:t>
      </w:r>
      <w:hyperlink r:id="rId227">
        <w:r>
          <w:rPr>
            <w:rStyle w:val="Lienhypertexte"/>
          </w:rPr>
          <w:t xml:space="preserve">A</w:t>
        </w:r>
        <w:r>
          <w:rPr>
            <w:rStyle w:val="Lienhypertexte"/>
          </w:rPr>
          <w:t xml:space="preserve"> </w:t>
        </w:r>
        <w:r>
          <w:rPr>
            <w:rStyle w:val="Lienhypertexte"/>
          </w:rPr>
          <w:t xml:space="preserve">Reaction Norm Framework</w:t>
        </w:r>
        <w:r>
          <w:rPr>
            <w:rStyle w:val="Lienhypertexte"/>
          </w:rPr>
          <w:t xml:space="preserve"> </w:t>
        </w:r>
        <w:r>
          <w:rPr>
            <w:rStyle w:val="Lienhypertexte"/>
          </w:rPr>
          <w:t xml:space="preserve">for 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w:t>
        </w:r>
        <w:r>
          <w:rPr>
            <w:rStyle w:val="Lienhypertexte"/>
          </w:rPr>
          <w:t xml:space="preserve"> </w:t>
        </w:r>
        <w:r>
          <w:rPr>
            <w:rStyle w:val="Lienhypertexte"/>
          </w:rPr>
          <w:t xml:space="preserve">How Cumulative Experience Shapes Phenotypic Plasticity</w:t>
        </w:r>
      </w:hyperlink>
      <w:r>
        <w:t xml:space="preserve">. Biological Reviews 97:1999–2021.</w:t>
      </w:r>
    </w:p>
    <w:bookmarkEnd w:id="228"/>
    <w:bookmarkEnd w:id="229"/>
    <w:p>
      <w:r>
        <w:br w:type="page"/>
      </w:r>
    </w:p>
    <w:bookmarkEnd w:id="230"/>
    <w:bookmarkStart w:id="231" w:name="tables"/>
    <w:p>
      <w:pPr>
        <w:pStyle w:val="Titre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 + group-level smoothers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-138 767.57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193.95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prey speed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-138 774.49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193.98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-7 572.53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-146 340.10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166.90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-7 657.56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-146 425.13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167.09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-8 411.02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127.93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-147 178.59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163.33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p>
      <w:r>
        <w:br w:type="page"/>
      </w:r>
    </w:p>
    <w:bookmarkEnd w:id="231"/>
    <w:bookmarkStart w:id="232" w:name="figure-captions"/>
    <w:p>
      <w:pPr>
        <w:pStyle w:val="Titre1"/>
      </w:pPr>
      <w:r>
        <w:t xml:space="preserve">FIGURE CAPTIONS</w:t>
      </w:r>
    </w:p>
    <w:p>
      <w:pPr>
        <w:pStyle w:val="FirstParagraph"/>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p>
      <w:pPr>
        <w:pStyle w:val="Corpsdetexte"/>
      </w:pPr>
      <w:r>
        <w:rPr>
          <w:bCs/>
          <w:b/>
        </w:rPr>
        <w:t xml:space="preserve">Figure 2.</w:t>
      </w:r>
      <w:r>
        <w:t xml:space="preserve"> </w:t>
      </w:r>
      <w:r>
        <w:t xml:space="preserve">Posterior median differences and highest posterior density intervals between each predator experience level’s parameters. Each panel shows the experience levels that are compared. The parameter compared is on the y axis, and the difference of the values predicted by the MDHGLM is on the x axis. The intercepts correspond to mean population speed and specialization. The predator ID on the mean are individual differences in mean speed, mean speed of prey groups encountered, and success. The predator ID on the dispersion (i.e. sigma) are individual differences in specialization, and in the heterogeneity of prey encountered.</w:t>
      </w:r>
    </w:p>
    <w:p>
      <w:pPr>
        <w:pStyle w:val="Corpsdetexte"/>
      </w:pPr>
      <w:r>
        <w:rPr>
          <w:bCs/>
          <w:b/>
        </w:rPr>
        <w:t xml:space="preserve">Figure 3.</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0.28 standard deviations.</w:t>
      </w:r>
      <w:r>
        <w:t xml:space="preserve"> </w:t>
      </w:r>
      <w:r>
        <w:rPr>
          <w:iCs/>
          <w:i/>
        </w:rPr>
        <w:t xml:space="preserve">check ici que les pourcentages font du sens</w:t>
      </w:r>
    </w:p>
    <w:p>
      <w:pPr>
        <w:pStyle w:val="Corpsdetexte"/>
      </w:pPr>
      <w:r>
        <w:rPr>
          <w:bCs/>
          <w:b/>
        </w:rPr>
        <w:t xml:space="preserve">Figure 4.</w:t>
      </w:r>
      <w:r>
        <w:t xml:space="preserve"> </w:t>
      </w:r>
      <w:r>
        <w:t xml:space="preserve">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advanced hunters. C) Posterior median differences and highest posterior density intervals comparing the correlations between traits when predators were advanced vs novice. The differences were computed on the absolute values of the correlations since the signs did not change with experience, such that positive values indicate an increase in correlation at the advanced stage. The median difference is displayed on the y axis and the trait correlations being compared are displayed on the x axis.</w:t>
      </w:r>
    </w:p>
    <w:p>
      <w:r>
        <w:br w:type="page"/>
      </w:r>
    </w:p>
    <w:bookmarkEnd w:id="232"/>
    <w:bookmarkStart w:id="245" w:name="figures"/>
    <w:p>
      <w:pPr>
        <w:pStyle w:val="Titre1"/>
      </w:pPr>
      <w:r>
        <w:t xml:space="preserve">FIGURES</w:t>
      </w:r>
    </w:p>
    <w:p>
      <w:pPr>
        <w:pStyle w:val="CaptionedFigure"/>
      </w:pPr>
      <w:r>
        <w:drawing>
          <wp:inline>
            <wp:extent cx="5943600" cy="1584959"/>
            <wp:effectExtent b="0" l="0" r="0" t="0"/>
            <wp:docPr descr="Figure 1" title="" id="234" name="Picture"/>
            <a:graphic>
              <a:graphicData uri="http://schemas.openxmlformats.org/drawingml/2006/picture">
                <pic:pic>
                  <pic:nvPicPr>
                    <pic:cNvPr descr="C:/Users/maxim/Documents/GitHub/Chapter2/outputs/04_outputs_figures/figure1.png" id="235" name="Picture"/>
                    <pic:cNvPicPr>
                      <a:picLocks noChangeArrowheads="1" noChangeAspect="1"/>
                    </pic:cNvPicPr>
                  </pic:nvPicPr>
                  <pic:blipFill>
                    <a:blip r:embed="rId233"/>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1</w:t>
      </w:r>
    </w:p>
    <w:p>
      <w:r>
        <w:br w:type="page"/>
      </w:r>
    </w:p>
    <w:p>
      <w:pPr>
        <w:pStyle w:val="CaptionedFigure"/>
      </w:pPr>
      <w:r>
        <w:drawing>
          <wp:inline>
            <wp:extent cx="5943600" cy="2600434"/>
            <wp:effectExtent b="0" l="0" r="0" t="0"/>
            <wp:docPr descr="Figure 2" title="" id="237" name="Picture"/>
            <a:graphic>
              <a:graphicData uri="http://schemas.openxmlformats.org/drawingml/2006/picture">
                <pic:pic>
                  <pic:nvPicPr>
                    <pic:cNvPr descr="C:/Users/maxim/Documents/GitHub/Chapter2/outputs/04_outputs_figures/figure2.png" id="238" name="Picture"/>
                    <pic:cNvPicPr>
                      <a:picLocks noChangeArrowheads="1" noChangeAspect="1"/>
                    </pic:cNvPicPr>
                  </pic:nvPicPr>
                  <pic:blipFill>
                    <a:blip r:embed="rId236"/>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2</w:t>
      </w:r>
    </w:p>
    <w:p>
      <w:r>
        <w:br w:type="page"/>
      </w:r>
    </w:p>
    <w:p>
      <w:pPr>
        <w:pStyle w:val="CaptionedFigure"/>
      </w:pPr>
      <w:r>
        <w:drawing>
          <wp:inline>
            <wp:extent cx="5943600" cy="2852928"/>
            <wp:effectExtent b="0" l="0" r="0" t="0"/>
            <wp:docPr descr="Figure 3" title="" id="240" name="Picture"/>
            <a:graphic>
              <a:graphicData uri="http://schemas.openxmlformats.org/drawingml/2006/picture">
                <pic:pic>
                  <pic:nvPicPr>
                    <pic:cNvPr descr="C:/Users/maxim/Documents/GitHub/Chapter2/outputs/04_outputs_figures/figure3.png" id="241" name="Picture"/>
                    <pic:cNvPicPr>
                      <a:picLocks noChangeArrowheads="1" noChangeAspect="1"/>
                    </pic:cNvPicPr>
                  </pic:nvPicPr>
                  <pic:blipFill>
                    <a:blip r:embed="rId239"/>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3</w:t>
      </w:r>
    </w:p>
    <w:p>
      <w:r>
        <w:br w:type="page"/>
      </w:r>
    </w:p>
    <w:p>
      <w:pPr>
        <w:pStyle w:val="CaptionedFigure"/>
      </w:pPr>
      <w:r>
        <w:drawing>
          <wp:inline>
            <wp:extent cx="5943600" cy="4268739"/>
            <wp:effectExtent b="0" l="0" r="0" t="0"/>
            <wp:docPr descr="Figure 4" title="" id="243" name="Picture"/>
            <a:graphic>
              <a:graphicData uri="http://schemas.openxmlformats.org/drawingml/2006/picture">
                <pic:pic>
                  <pic:nvPicPr>
                    <pic:cNvPr descr="C:/Users/maxim/Documents/GitHub/Chapter2/outputs/04_outputs_figures/figure4.png" id="244" name="Picture"/>
                    <pic:cNvPicPr>
                      <a:picLocks noChangeArrowheads="1" noChangeAspect="1"/>
                    </pic:cNvPicPr>
                  </pic:nvPicPr>
                  <pic:blipFill>
                    <a:blip r:embed="rId242"/>
                    <a:stretch>
                      <a:fillRect/>
                    </a:stretch>
                  </pic:blipFill>
                  <pic:spPr bwMode="auto">
                    <a:xfrm>
                      <a:off x="0" y="0"/>
                      <a:ext cx="5943600" cy="4268739"/>
                    </a:xfrm>
                    <a:prstGeom prst="rect">
                      <a:avLst/>
                    </a:prstGeom>
                    <a:noFill/>
                    <a:ln w="9525">
                      <a:noFill/>
                      <a:headEnd/>
                      <a:tailEnd/>
                    </a:ln>
                  </pic:spPr>
                </pic:pic>
              </a:graphicData>
            </a:graphic>
          </wp:inline>
        </w:drawing>
      </w:r>
    </w:p>
    <w:p>
      <w:pPr>
        <w:pStyle w:val="ImageCaption"/>
      </w:pPr>
      <w:r>
        <w:rPr>
          <w:bCs/>
          <w:b/>
        </w:rPr>
        <w:t xml:space="preserve">Figure 4</w:t>
      </w:r>
    </w:p>
    <w:bookmarkEnd w:id="245"/>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3" Target="media/rId233.png" /><Relationship Type="http://schemas.openxmlformats.org/officeDocument/2006/relationships/image" Id="rId236" Target="media/rId236.png" /><Relationship Type="http://schemas.openxmlformats.org/officeDocument/2006/relationships/image" Id="rId239" Target="media/rId239.png" /><Relationship Type="http://schemas.openxmlformats.org/officeDocument/2006/relationships/image" Id="rId242" Target="media/rId242.png" /><Relationship Type="http://schemas.openxmlformats.org/officeDocument/2006/relationships/hyperlink" Id="rId29" Target="https://deadbydaylight.fandom.com/wiki/Rank" TargetMode="External" /><Relationship Type="http://schemas.openxmlformats.org/officeDocument/2006/relationships/hyperlink" Id="rId26" Target="https://docs.alliancecan.ca/wiki/Cedar" TargetMode="External" /><Relationship Type="http://schemas.openxmlformats.org/officeDocument/2006/relationships/hyperlink" Id="rId113" Target="https://doi.org/10.1002/9781444342536.ch3" TargetMode="External" /><Relationship Type="http://schemas.openxmlformats.org/officeDocument/2006/relationships/hyperlink" Id="rId147" Target="https://doi.org/10.1006/anbe.2000.1546" TargetMode="External" /><Relationship Type="http://schemas.openxmlformats.org/officeDocument/2006/relationships/hyperlink" Id="rId49" Target="https://doi.org/10.1006/jtbi.1995.0123" TargetMode="External" /><Relationship Type="http://schemas.openxmlformats.org/officeDocument/2006/relationships/hyperlink" Id="rId47" Target="https://doi.org/10.1006/jtbi.1998.0833" TargetMode="External" /><Relationship Type="http://schemas.openxmlformats.org/officeDocument/2006/relationships/hyperlink" Id="rId185" Target="https://doi.org/10.1007/978-1-4615-2814-2_8" TargetMode="External" /><Relationship Type="http://schemas.openxmlformats.org/officeDocument/2006/relationships/hyperlink" Id="rId167" Target="https://doi.org/10.1007/s00265-014-1779-7" TargetMode="External" /><Relationship Type="http://schemas.openxmlformats.org/officeDocument/2006/relationships/hyperlink" Id="rId223" Target="https://doi.org/10.1007/s00265-014-1861-1" TargetMode="External" /><Relationship Type="http://schemas.openxmlformats.org/officeDocument/2006/relationships/hyperlink" Id="rId55" Target="https://doi.org/10.1007/s00265-020-02833-0" TargetMode="External" /><Relationship Type="http://schemas.openxmlformats.org/officeDocument/2006/relationships/hyperlink" Id="rId187" Target="https://doi.org/10.1007/s00265-020-02854-9" TargetMode="External" /><Relationship Type="http://schemas.openxmlformats.org/officeDocument/2006/relationships/hyperlink" Id="rId119" Target="https://doi.org/10.1007/s00442-009-1415-9" TargetMode="External" /><Relationship Type="http://schemas.openxmlformats.org/officeDocument/2006/relationships/hyperlink" Id="rId139" Target="https://doi.org/10.1007/s00442-016-3631-4" TargetMode="External" /><Relationship Type="http://schemas.openxmlformats.org/officeDocument/2006/relationships/hyperlink" Id="rId197" Target="https://doi.org/10.1007/s00442-016-3648-8" TargetMode="External" /><Relationship Type="http://schemas.openxmlformats.org/officeDocument/2006/relationships/hyperlink" Id="rId107" Target="https://doi.org/10.1007/s10144-009-0185-x" TargetMode="External" /><Relationship Type="http://schemas.openxmlformats.org/officeDocument/2006/relationships/hyperlink" Id="rId135" Target="https://doi.org/10.1007/s10682-009-9336-y" TargetMode="External" /><Relationship Type="http://schemas.openxmlformats.org/officeDocument/2006/relationships/hyperlink" Id="rId165" Target="https://doi.org/10.1007/s11222-016-9649-y" TargetMode="External" /><Relationship Type="http://schemas.openxmlformats.org/officeDocument/2006/relationships/hyperlink" Id="rId205" Target="https://doi.org/10.1007/s11222-016-9696-4" TargetMode="External" /><Relationship Type="http://schemas.openxmlformats.org/officeDocument/2006/relationships/hyperlink" Id="rId123" Target="https://doi.org/10.1007/s12110-007-9019-8" TargetMode="External" /><Relationship Type="http://schemas.openxmlformats.org/officeDocument/2006/relationships/hyperlink" Id="rId61" Target="https://doi.org/10.1016/B978-0-08-045337-8.00301-6" TargetMode="External" /><Relationship Type="http://schemas.openxmlformats.org/officeDocument/2006/relationships/hyperlink" Id="rId101" Target="https://doi.org/10.1016/B978-0-12-804327-1.00126-6" TargetMode="External" /><Relationship Type="http://schemas.openxmlformats.org/officeDocument/2006/relationships/hyperlink" Id="rId91" Target="https://doi.org/10.1016/S0003-3472(89)80010-7" TargetMode="External" /><Relationship Type="http://schemas.openxmlformats.org/officeDocument/2006/relationships/hyperlink" Id="rId183" Target="https://doi.org/10.1016/j.anbehav.2012.12.031" TargetMode="External" /><Relationship Type="http://schemas.openxmlformats.org/officeDocument/2006/relationships/hyperlink" Id="rId169" Target="https://doi.org/10.1016/j.anbehav.2015.02.008" TargetMode="External" /><Relationship Type="http://schemas.openxmlformats.org/officeDocument/2006/relationships/hyperlink" Id="rId83" Target="https://doi.org/10.1016/j.anbehav.2018.05.010" TargetMode="External" /><Relationship Type="http://schemas.openxmlformats.org/officeDocument/2006/relationships/hyperlink" Id="rId71" Target="https://doi.org/10.1016/j.anbehav.2021.06.010" TargetMode="External" /><Relationship Type="http://schemas.openxmlformats.org/officeDocument/2006/relationships/hyperlink" Id="rId133" Target="https://doi.org/10.1016/j.cub.2021.09.048" TargetMode="External" /><Relationship Type="http://schemas.openxmlformats.org/officeDocument/2006/relationships/hyperlink" Id="rId109" Target="https://doi.org/10.1016/j.dcn.2011.05.008" TargetMode="External" /><Relationship Type="http://schemas.openxmlformats.org/officeDocument/2006/relationships/hyperlink" Id="rId217" Target="https://doi.org/10.1016/j.dsr2.2006.11.013" TargetMode="External" /><Relationship Type="http://schemas.openxmlformats.org/officeDocument/2006/relationships/hyperlink" Id="rId87" Target="https://doi.org/10.1016/j.jembe.2009.10.004" TargetMode="External" /><Relationship Type="http://schemas.openxmlformats.org/officeDocument/2006/relationships/hyperlink" Id="rId171" Target="https://doi.org/10.1016/j.tree.2018.03.005" TargetMode="External" /><Relationship Type="http://schemas.openxmlformats.org/officeDocument/2006/relationships/hyperlink" Id="rId53" Target="https://doi.org/10.1016/j.tree.2020.04.006" TargetMode="External" /><Relationship Type="http://schemas.openxmlformats.org/officeDocument/2006/relationships/hyperlink" Id="rId221" Target="https://doi.org/10.1038/nature25479" TargetMode="External" /><Relationship Type="http://schemas.openxmlformats.org/officeDocument/2006/relationships/hyperlink" Id="rId143" Target="https://doi.org/10.1038/s41467-017-00373-2" TargetMode="External" /><Relationship Type="http://schemas.openxmlformats.org/officeDocument/2006/relationships/hyperlink" Id="rId179" Target="https://doi.org/10.1038/s41598-019-41791-0" TargetMode="External" /><Relationship Type="http://schemas.openxmlformats.org/officeDocument/2006/relationships/hyperlink" Id="rId79" Target="https://doi.org/10.1038/srep26103" TargetMode="External" /><Relationship Type="http://schemas.openxmlformats.org/officeDocument/2006/relationships/hyperlink" Id="rId73" Target="https://doi.org/10.1038/srep40734" TargetMode="External" /><Relationship Type="http://schemas.openxmlformats.org/officeDocument/2006/relationships/hyperlink" Id="rId203" Target="https://doi.org/10.1046/j.1095-8649.2003.00228.x" TargetMode="External" /><Relationship Type="http://schemas.openxmlformats.org/officeDocument/2006/relationships/hyperlink" Id="rId94" Target="https://doi.org/10.1046/j.1365-2656.2003.00690.x" TargetMode="External" /><Relationship Type="http://schemas.openxmlformats.org/officeDocument/2006/relationships/hyperlink" Id="rId213" Target="https://doi.org/10.1046/j.1467-2979.2003.00125.x" TargetMode="External" /><Relationship Type="http://schemas.openxmlformats.org/officeDocument/2006/relationships/hyperlink" Id="rId194" Target="https://doi.org/10.1073/pnas.0709263105" TargetMode="External" /><Relationship Type="http://schemas.openxmlformats.org/officeDocument/2006/relationships/hyperlink" Id="rId189" Target="https://doi.org/10.1073/pnas.2117858119" TargetMode="External" /><Relationship Type="http://schemas.openxmlformats.org/officeDocument/2006/relationships/hyperlink" Id="rId69" Target="https://doi.org/10.1080/00028487.2011.603983" TargetMode="External" /><Relationship Type="http://schemas.openxmlformats.org/officeDocument/2006/relationships/hyperlink" Id="rId89" Target="https://doi.org/10.1080/03014223.1994.9517994" TargetMode="External" /><Relationship Type="http://schemas.openxmlformats.org/officeDocument/2006/relationships/hyperlink" Id="rId153" Target="https://doi.org/10.1086/518952" TargetMode="External" /><Relationship Type="http://schemas.openxmlformats.org/officeDocument/2006/relationships/hyperlink" Id="rId131" Target="https://doi.org/10.1086/673526" TargetMode="External" /><Relationship Type="http://schemas.openxmlformats.org/officeDocument/2006/relationships/hyperlink" Id="rId137" Target="https://doi.org/10.1093/beheco/araa123" TargetMode="External" /><Relationship Type="http://schemas.openxmlformats.org/officeDocument/2006/relationships/hyperlink" Id="rId96" Target="https://doi.org/10.1093/beheco/arac063" TargetMode="External" /><Relationship Type="http://schemas.openxmlformats.org/officeDocument/2006/relationships/hyperlink" Id="rId111" Target="https://doi.org/10.1093/beheco/arr062" TargetMode="External" /><Relationship Type="http://schemas.openxmlformats.org/officeDocument/2006/relationships/hyperlink" Id="rId181" Target="https://doi.org/10.1093/beheco/arw009" TargetMode="External" /><Relationship Type="http://schemas.openxmlformats.org/officeDocument/2006/relationships/hyperlink" Id="rId201" Target="https://doi.org/10.1093/beheco/arz016" TargetMode="External" /><Relationship Type="http://schemas.openxmlformats.org/officeDocument/2006/relationships/hyperlink" Id="rId157" Target="https://doi.org/10.1098/rsbl.2014.0630" TargetMode="External" /><Relationship Type="http://schemas.openxmlformats.org/officeDocument/2006/relationships/hyperlink" Id="rId141" Target="https://doi.org/10.1098/rsos.160352" TargetMode="External" /><Relationship Type="http://schemas.openxmlformats.org/officeDocument/2006/relationships/hyperlink" Id="rId175" Target="https://doi.org/10.1098/rspb.2018.1112" TargetMode="External" /><Relationship Type="http://schemas.openxmlformats.org/officeDocument/2006/relationships/hyperlink" Id="rId199" Target="https://doi.org/10.1111/1365-2656.12236" TargetMode="External" /><Relationship Type="http://schemas.openxmlformats.org/officeDocument/2006/relationships/hyperlink" Id="rId125" Target="https://doi.org/10.1111/1365-2656.13583" TargetMode="External" /><Relationship Type="http://schemas.openxmlformats.org/officeDocument/2006/relationships/hyperlink" Id="rId75" Target="https://doi.org/10.1111/2041-210X.12281" TargetMode="External" /><Relationship Type="http://schemas.openxmlformats.org/officeDocument/2006/relationships/hyperlink" Id="rId227" Target="https://doi.org/10.1111/brv.12879" TargetMode="External" /><Relationship Type="http://schemas.openxmlformats.org/officeDocument/2006/relationships/hyperlink" Id="rId85" Target="https://doi.org/10.1111/cobi.13633" TargetMode="External" /><Relationship Type="http://schemas.openxmlformats.org/officeDocument/2006/relationships/hyperlink" Id="rId177" Target="https://doi.org/10.1111/conl.12113" TargetMode="External" /><Relationship Type="http://schemas.openxmlformats.org/officeDocument/2006/relationships/hyperlink" Id="rId77" Target="https://doi.org/10.1111/ele.12970" TargetMode="External" /><Relationship Type="http://schemas.openxmlformats.org/officeDocument/2006/relationships/hyperlink" Id="rId129" Target="https://doi.org/10.1111/eth.13272" TargetMode="External" /><Relationship Type="http://schemas.openxmlformats.org/officeDocument/2006/relationships/hyperlink" Id="rId65" Target="https://doi.org/10.1111/evo.12233" TargetMode="External" /><Relationship Type="http://schemas.openxmlformats.org/officeDocument/2006/relationships/hyperlink" Id="rId81" Target="https://doi.org/10.1111/evo.14427" TargetMode="External" /><Relationship Type="http://schemas.openxmlformats.org/officeDocument/2006/relationships/hyperlink" Id="rId159" Target="https://doi.org/10.1111/j.1095-8312.2012.01982.x" TargetMode="External" /><Relationship Type="http://schemas.openxmlformats.org/officeDocument/2006/relationships/hyperlink" Id="rId105" Target="https://doi.org/10.1111/j.1095-8649.1992.tb03870.x" TargetMode="External" /><Relationship Type="http://schemas.openxmlformats.org/officeDocument/2006/relationships/hyperlink" Id="rId211" Target="https://doi.org/10.1111/j.1365-2435.2005.01033.x" TargetMode="External" /><Relationship Type="http://schemas.openxmlformats.org/officeDocument/2006/relationships/hyperlink" Id="rId225" Target="https://doi.org/10.1111/j.1365-2656.2008.01429.x" TargetMode="External" /><Relationship Type="http://schemas.openxmlformats.org/officeDocument/2006/relationships/hyperlink" Id="rId57" Target="https://doi.org/10.1111/j.1420-9101.2006.01125.x" TargetMode="External" /><Relationship Type="http://schemas.openxmlformats.org/officeDocument/2006/relationships/hyperlink" Id="rId51" Target="https://doi.org/10.1111/j.1461-0248.2011.01662.x" TargetMode="External" /><Relationship Type="http://schemas.openxmlformats.org/officeDocument/2006/relationships/hyperlink" Id="rId121" Target="https://doi.org/10.1111/j.1467-9876.2006.00538.x" TargetMode="External" /><Relationship Type="http://schemas.openxmlformats.org/officeDocument/2006/relationships/hyperlink" Id="rId151" Target="https://doi.org/10.1111/j.1469-7998.2011.00791.x" TargetMode="External" /><Relationship Type="http://schemas.openxmlformats.org/officeDocument/2006/relationships/hyperlink" Id="rId149" Target="https://doi.org/10.1111/j.1558-5646.2010.01187.x" TargetMode="External" /><Relationship Type="http://schemas.openxmlformats.org/officeDocument/2006/relationships/hyperlink" Id="rId145" Target="https://doi.org/10.1111/oik.03642" TargetMode="External" /><Relationship Type="http://schemas.openxmlformats.org/officeDocument/2006/relationships/hyperlink" Id="rId127" Target="https://doi.org/10.1111/oik.08143" TargetMode="External" /><Relationship Type="http://schemas.openxmlformats.org/officeDocument/2006/relationships/hyperlink" Id="rId45" Target="https://doi.org/10.1146/annurev.ecolsys.31.1.79" TargetMode="External" /><Relationship Type="http://schemas.openxmlformats.org/officeDocument/2006/relationships/hyperlink" Id="rId173" Target="https://doi.org/10.1163/000579509X12512871386137" TargetMode="External" /><Relationship Type="http://schemas.openxmlformats.org/officeDocument/2006/relationships/hyperlink" Id="rId215" Target="https://doi.org/10.1163/1568539X-bja10040" TargetMode="External" /><Relationship Type="http://schemas.openxmlformats.org/officeDocument/2006/relationships/hyperlink" Id="rId207" Target="https://doi.org/10.1214/20-BA1221" TargetMode="External" /><Relationship Type="http://schemas.openxmlformats.org/officeDocument/2006/relationships/hyperlink" Id="rId103" Target="https://doi.org/10.1242/jeb.154534" TargetMode="External" /><Relationship Type="http://schemas.openxmlformats.org/officeDocument/2006/relationships/hyperlink" Id="rId155" Target="https://doi.org/10.1371/journal.pone.0087269" TargetMode="External" /><Relationship Type="http://schemas.openxmlformats.org/officeDocument/2006/relationships/hyperlink" Id="rId67" Target="https://doi.org/10.18637/jss.v080.i01" TargetMode="External" /><Relationship Type="http://schemas.openxmlformats.org/officeDocument/2006/relationships/hyperlink" Id="rId115" Target="https://doi.org/10.1890/0012-9658(2006)87[1599:RPPIAP]2.0.CO;2" TargetMode="External" /><Relationship Type="http://schemas.openxmlformats.org/officeDocument/2006/relationships/hyperlink" Id="rId219" Target="https://doi.org/10.1890/04-1866" TargetMode="External" /><Relationship Type="http://schemas.openxmlformats.org/officeDocument/2006/relationships/hyperlink" Id="rId117" Target="https://doi.org/10.1890/08-0238.1" TargetMode="External" /><Relationship Type="http://schemas.openxmlformats.org/officeDocument/2006/relationships/hyperlink" Id="rId99" Target="https://doi.org/10.1890/11-2153.1" TargetMode="External" /><Relationship Type="http://schemas.openxmlformats.org/officeDocument/2006/relationships/hyperlink" Id="rId63" Target="https://doi.org/10.2307/1313476" TargetMode="External" /><Relationship Type="http://schemas.openxmlformats.org/officeDocument/2006/relationships/hyperlink" Id="rId163" Target="https://doi.org/10.3354/meps12217" TargetMode="External" /><Relationship Type="http://schemas.openxmlformats.org/officeDocument/2006/relationships/hyperlink" Id="rId59" Target="https://doi.org/10.3354/meps244235" TargetMode="External" /><Relationship Type="http://schemas.openxmlformats.org/officeDocument/2006/relationships/hyperlink" Id="rId209" Target="https://doi.org/10.48550/arXiv.1507.02646" TargetMode="External" /><Relationship Type="http://schemas.openxmlformats.org/officeDocument/2006/relationships/hyperlink" Id="rId161"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192"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29" Target="https://deadbydaylight.fandom.com/wiki/Rank" TargetMode="External" /><Relationship Type="http://schemas.openxmlformats.org/officeDocument/2006/relationships/hyperlink" Id="rId26" Target="https://docs.alliancecan.ca/wiki/Cedar" TargetMode="External" /><Relationship Type="http://schemas.openxmlformats.org/officeDocument/2006/relationships/hyperlink" Id="rId113" Target="https://doi.org/10.1002/9781444342536.ch3" TargetMode="External" /><Relationship Type="http://schemas.openxmlformats.org/officeDocument/2006/relationships/hyperlink" Id="rId147" Target="https://doi.org/10.1006/anbe.2000.1546" TargetMode="External" /><Relationship Type="http://schemas.openxmlformats.org/officeDocument/2006/relationships/hyperlink" Id="rId49" Target="https://doi.org/10.1006/jtbi.1995.0123" TargetMode="External" /><Relationship Type="http://schemas.openxmlformats.org/officeDocument/2006/relationships/hyperlink" Id="rId47" Target="https://doi.org/10.1006/jtbi.1998.0833" TargetMode="External" /><Relationship Type="http://schemas.openxmlformats.org/officeDocument/2006/relationships/hyperlink" Id="rId185" Target="https://doi.org/10.1007/978-1-4615-2814-2_8" TargetMode="External" /><Relationship Type="http://schemas.openxmlformats.org/officeDocument/2006/relationships/hyperlink" Id="rId167" Target="https://doi.org/10.1007/s00265-014-1779-7" TargetMode="External" /><Relationship Type="http://schemas.openxmlformats.org/officeDocument/2006/relationships/hyperlink" Id="rId223" Target="https://doi.org/10.1007/s00265-014-1861-1" TargetMode="External" /><Relationship Type="http://schemas.openxmlformats.org/officeDocument/2006/relationships/hyperlink" Id="rId55" Target="https://doi.org/10.1007/s00265-020-02833-0" TargetMode="External" /><Relationship Type="http://schemas.openxmlformats.org/officeDocument/2006/relationships/hyperlink" Id="rId187" Target="https://doi.org/10.1007/s00265-020-02854-9" TargetMode="External" /><Relationship Type="http://schemas.openxmlformats.org/officeDocument/2006/relationships/hyperlink" Id="rId119" Target="https://doi.org/10.1007/s00442-009-1415-9" TargetMode="External" /><Relationship Type="http://schemas.openxmlformats.org/officeDocument/2006/relationships/hyperlink" Id="rId139" Target="https://doi.org/10.1007/s00442-016-3631-4" TargetMode="External" /><Relationship Type="http://schemas.openxmlformats.org/officeDocument/2006/relationships/hyperlink" Id="rId197" Target="https://doi.org/10.1007/s00442-016-3648-8" TargetMode="External" /><Relationship Type="http://schemas.openxmlformats.org/officeDocument/2006/relationships/hyperlink" Id="rId107" Target="https://doi.org/10.1007/s10144-009-0185-x" TargetMode="External" /><Relationship Type="http://schemas.openxmlformats.org/officeDocument/2006/relationships/hyperlink" Id="rId135" Target="https://doi.org/10.1007/s10682-009-9336-y" TargetMode="External" /><Relationship Type="http://schemas.openxmlformats.org/officeDocument/2006/relationships/hyperlink" Id="rId165" Target="https://doi.org/10.1007/s11222-016-9649-y" TargetMode="External" /><Relationship Type="http://schemas.openxmlformats.org/officeDocument/2006/relationships/hyperlink" Id="rId205" Target="https://doi.org/10.1007/s11222-016-9696-4" TargetMode="External" /><Relationship Type="http://schemas.openxmlformats.org/officeDocument/2006/relationships/hyperlink" Id="rId123" Target="https://doi.org/10.1007/s12110-007-9019-8" TargetMode="External" /><Relationship Type="http://schemas.openxmlformats.org/officeDocument/2006/relationships/hyperlink" Id="rId61" Target="https://doi.org/10.1016/B978-0-08-045337-8.00301-6" TargetMode="External" /><Relationship Type="http://schemas.openxmlformats.org/officeDocument/2006/relationships/hyperlink" Id="rId101" Target="https://doi.org/10.1016/B978-0-12-804327-1.00126-6" TargetMode="External" /><Relationship Type="http://schemas.openxmlformats.org/officeDocument/2006/relationships/hyperlink" Id="rId91" Target="https://doi.org/10.1016/S0003-3472(89)80010-7" TargetMode="External" /><Relationship Type="http://schemas.openxmlformats.org/officeDocument/2006/relationships/hyperlink" Id="rId183" Target="https://doi.org/10.1016/j.anbehav.2012.12.031" TargetMode="External" /><Relationship Type="http://schemas.openxmlformats.org/officeDocument/2006/relationships/hyperlink" Id="rId169" Target="https://doi.org/10.1016/j.anbehav.2015.02.008" TargetMode="External" /><Relationship Type="http://schemas.openxmlformats.org/officeDocument/2006/relationships/hyperlink" Id="rId83" Target="https://doi.org/10.1016/j.anbehav.2018.05.010" TargetMode="External" /><Relationship Type="http://schemas.openxmlformats.org/officeDocument/2006/relationships/hyperlink" Id="rId71" Target="https://doi.org/10.1016/j.anbehav.2021.06.010" TargetMode="External" /><Relationship Type="http://schemas.openxmlformats.org/officeDocument/2006/relationships/hyperlink" Id="rId133" Target="https://doi.org/10.1016/j.cub.2021.09.048" TargetMode="External" /><Relationship Type="http://schemas.openxmlformats.org/officeDocument/2006/relationships/hyperlink" Id="rId109" Target="https://doi.org/10.1016/j.dcn.2011.05.008" TargetMode="External" /><Relationship Type="http://schemas.openxmlformats.org/officeDocument/2006/relationships/hyperlink" Id="rId217" Target="https://doi.org/10.1016/j.dsr2.2006.11.013" TargetMode="External" /><Relationship Type="http://schemas.openxmlformats.org/officeDocument/2006/relationships/hyperlink" Id="rId87" Target="https://doi.org/10.1016/j.jembe.2009.10.004" TargetMode="External" /><Relationship Type="http://schemas.openxmlformats.org/officeDocument/2006/relationships/hyperlink" Id="rId171" Target="https://doi.org/10.1016/j.tree.2018.03.005" TargetMode="External" /><Relationship Type="http://schemas.openxmlformats.org/officeDocument/2006/relationships/hyperlink" Id="rId53" Target="https://doi.org/10.1016/j.tree.2020.04.006" TargetMode="External" /><Relationship Type="http://schemas.openxmlformats.org/officeDocument/2006/relationships/hyperlink" Id="rId221" Target="https://doi.org/10.1038/nature25479" TargetMode="External" /><Relationship Type="http://schemas.openxmlformats.org/officeDocument/2006/relationships/hyperlink" Id="rId143" Target="https://doi.org/10.1038/s41467-017-00373-2" TargetMode="External" /><Relationship Type="http://schemas.openxmlformats.org/officeDocument/2006/relationships/hyperlink" Id="rId179" Target="https://doi.org/10.1038/s41598-019-41791-0" TargetMode="External" /><Relationship Type="http://schemas.openxmlformats.org/officeDocument/2006/relationships/hyperlink" Id="rId79" Target="https://doi.org/10.1038/srep26103" TargetMode="External" /><Relationship Type="http://schemas.openxmlformats.org/officeDocument/2006/relationships/hyperlink" Id="rId73" Target="https://doi.org/10.1038/srep40734" TargetMode="External" /><Relationship Type="http://schemas.openxmlformats.org/officeDocument/2006/relationships/hyperlink" Id="rId203" Target="https://doi.org/10.1046/j.1095-8649.2003.00228.x" TargetMode="External" /><Relationship Type="http://schemas.openxmlformats.org/officeDocument/2006/relationships/hyperlink" Id="rId94" Target="https://doi.org/10.1046/j.1365-2656.2003.00690.x" TargetMode="External" /><Relationship Type="http://schemas.openxmlformats.org/officeDocument/2006/relationships/hyperlink" Id="rId213" Target="https://doi.org/10.1046/j.1467-2979.2003.00125.x" TargetMode="External" /><Relationship Type="http://schemas.openxmlformats.org/officeDocument/2006/relationships/hyperlink" Id="rId194" Target="https://doi.org/10.1073/pnas.0709263105" TargetMode="External" /><Relationship Type="http://schemas.openxmlformats.org/officeDocument/2006/relationships/hyperlink" Id="rId189" Target="https://doi.org/10.1073/pnas.2117858119" TargetMode="External" /><Relationship Type="http://schemas.openxmlformats.org/officeDocument/2006/relationships/hyperlink" Id="rId69" Target="https://doi.org/10.1080/00028487.2011.603983" TargetMode="External" /><Relationship Type="http://schemas.openxmlformats.org/officeDocument/2006/relationships/hyperlink" Id="rId89" Target="https://doi.org/10.1080/03014223.1994.9517994" TargetMode="External" /><Relationship Type="http://schemas.openxmlformats.org/officeDocument/2006/relationships/hyperlink" Id="rId153" Target="https://doi.org/10.1086/518952" TargetMode="External" /><Relationship Type="http://schemas.openxmlformats.org/officeDocument/2006/relationships/hyperlink" Id="rId131" Target="https://doi.org/10.1086/673526" TargetMode="External" /><Relationship Type="http://schemas.openxmlformats.org/officeDocument/2006/relationships/hyperlink" Id="rId137" Target="https://doi.org/10.1093/beheco/araa123" TargetMode="External" /><Relationship Type="http://schemas.openxmlformats.org/officeDocument/2006/relationships/hyperlink" Id="rId96" Target="https://doi.org/10.1093/beheco/arac063" TargetMode="External" /><Relationship Type="http://schemas.openxmlformats.org/officeDocument/2006/relationships/hyperlink" Id="rId111" Target="https://doi.org/10.1093/beheco/arr062" TargetMode="External" /><Relationship Type="http://schemas.openxmlformats.org/officeDocument/2006/relationships/hyperlink" Id="rId181" Target="https://doi.org/10.1093/beheco/arw009" TargetMode="External" /><Relationship Type="http://schemas.openxmlformats.org/officeDocument/2006/relationships/hyperlink" Id="rId201" Target="https://doi.org/10.1093/beheco/arz016" TargetMode="External" /><Relationship Type="http://schemas.openxmlformats.org/officeDocument/2006/relationships/hyperlink" Id="rId157" Target="https://doi.org/10.1098/rsbl.2014.0630" TargetMode="External" /><Relationship Type="http://schemas.openxmlformats.org/officeDocument/2006/relationships/hyperlink" Id="rId141" Target="https://doi.org/10.1098/rsos.160352" TargetMode="External" /><Relationship Type="http://schemas.openxmlformats.org/officeDocument/2006/relationships/hyperlink" Id="rId175" Target="https://doi.org/10.1098/rspb.2018.1112" TargetMode="External" /><Relationship Type="http://schemas.openxmlformats.org/officeDocument/2006/relationships/hyperlink" Id="rId199" Target="https://doi.org/10.1111/1365-2656.12236" TargetMode="External" /><Relationship Type="http://schemas.openxmlformats.org/officeDocument/2006/relationships/hyperlink" Id="rId125" Target="https://doi.org/10.1111/1365-2656.13583" TargetMode="External" /><Relationship Type="http://schemas.openxmlformats.org/officeDocument/2006/relationships/hyperlink" Id="rId75" Target="https://doi.org/10.1111/2041-210X.12281" TargetMode="External" /><Relationship Type="http://schemas.openxmlformats.org/officeDocument/2006/relationships/hyperlink" Id="rId227" Target="https://doi.org/10.1111/brv.12879" TargetMode="External" /><Relationship Type="http://schemas.openxmlformats.org/officeDocument/2006/relationships/hyperlink" Id="rId85" Target="https://doi.org/10.1111/cobi.13633" TargetMode="External" /><Relationship Type="http://schemas.openxmlformats.org/officeDocument/2006/relationships/hyperlink" Id="rId177" Target="https://doi.org/10.1111/conl.12113" TargetMode="External" /><Relationship Type="http://schemas.openxmlformats.org/officeDocument/2006/relationships/hyperlink" Id="rId77" Target="https://doi.org/10.1111/ele.12970" TargetMode="External" /><Relationship Type="http://schemas.openxmlformats.org/officeDocument/2006/relationships/hyperlink" Id="rId129" Target="https://doi.org/10.1111/eth.13272" TargetMode="External" /><Relationship Type="http://schemas.openxmlformats.org/officeDocument/2006/relationships/hyperlink" Id="rId65" Target="https://doi.org/10.1111/evo.12233" TargetMode="External" /><Relationship Type="http://schemas.openxmlformats.org/officeDocument/2006/relationships/hyperlink" Id="rId81" Target="https://doi.org/10.1111/evo.14427" TargetMode="External" /><Relationship Type="http://schemas.openxmlformats.org/officeDocument/2006/relationships/hyperlink" Id="rId159" Target="https://doi.org/10.1111/j.1095-8312.2012.01982.x" TargetMode="External" /><Relationship Type="http://schemas.openxmlformats.org/officeDocument/2006/relationships/hyperlink" Id="rId105" Target="https://doi.org/10.1111/j.1095-8649.1992.tb03870.x" TargetMode="External" /><Relationship Type="http://schemas.openxmlformats.org/officeDocument/2006/relationships/hyperlink" Id="rId211" Target="https://doi.org/10.1111/j.1365-2435.2005.01033.x" TargetMode="External" /><Relationship Type="http://schemas.openxmlformats.org/officeDocument/2006/relationships/hyperlink" Id="rId225" Target="https://doi.org/10.1111/j.1365-2656.2008.01429.x" TargetMode="External" /><Relationship Type="http://schemas.openxmlformats.org/officeDocument/2006/relationships/hyperlink" Id="rId57" Target="https://doi.org/10.1111/j.1420-9101.2006.01125.x" TargetMode="External" /><Relationship Type="http://schemas.openxmlformats.org/officeDocument/2006/relationships/hyperlink" Id="rId51" Target="https://doi.org/10.1111/j.1461-0248.2011.01662.x" TargetMode="External" /><Relationship Type="http://schemas.openxmlformats.org/officeDocument/2006/relationships/hyperlink" Id="rId121" Target="https://doi.org/10.1111/j.1467-9876.2006.00538.x" TargetMode="External" /><Relationship Type="http://schemas.openxmlformats.org/officeDocument/2006/relationships/hyperlink" Id="rId151" Target="https://doi.org/10.1111/j.1469-7998.2011.00791.x" TargetMode="External" /><Relationship Type="http://schemas.openxmlformats.org/officeDocument/2006/relationships/hyperlink" Id="rId149" Target="https://doi.org/10.1111/j.1558-5646.2010.01187.x" TargetMode="External" /><Relationship Type="http://schemas.openxmlformats.org/officeDocument/2006/relationships/hyperlink" Id="rId145" Target="https://doi.org/10.1111/oik.03642" TargetMode="External" /><Relationship Type="http://schemas.openxmlformats.org/officeDocument/2006/relationships/hyperlink" Id="rId127" Target="https://doi.org/10.1111/oik.08143" TargetMode="External" /><Relationship Type="http://schemas.openxmlformats.org/officeDocument/2006/relationships/hyperlink" Id="rId45" Target="https://doi.org/10.1146/annurev.ecolsys.31.1.79" TargetMode="External" /><Relationship Type="http://schemas.openxmlformats.org/officeDocument/2006/relationships/hyperlink" Id="rId173" Target="https://doi.org/10.1163/000579509X12512871386137" TargetMode="External" /><Relationship Type="http://schemas.openxmlformats.org/officeDocument/2006/relationships/hyperlink" Id="rId215" Target="https://doi.org/10.1163/1568539X-bja10040" TargetMode="External" /><Relationship Type="http://schemas.openxmlformats.org/officeDocument/2006/relationships/hyperlink" Id="rId207" Target="https://doi.org/10.1214/20-BA1221" TargetMode="External" /><Relationship Type="http://schemas.openxmlformats.org/officeDocument/2006/relationships/hyperlink" Id="rId103" Target="https://doi.org/10.1242/jeb.154534" TargetMode="External" /><Relationship Type="http://schemas.openxmlformats.org/officeDocument/2006/relationships/hyperlink" Id="rId155" Target="https://doi.org/10.1371/journal.pone.0087269" TargetMode="External" /><Relationship Type="http://schemas.openxmlformats.org/officeDocument/2006/relationships/hyperlink" Id="rId67" Target="https://doi.org/10.18637/jss.v080.i01" TargetMode="External" /><Relationship Type="http://schemas.openxmlformats.org/officeDocument/2006/relationships/hyperlink" Id="rId115" Target="https://doi.org/10.1890/0012-9658(2006)87[1599:RPPIAP]2.0.CO;2" TargetMode="External" /><Relationship Type="http://schemas.openxmlformats.org/officeDocument/2006/relationships/hyperlink" Id="rId219" Target="https://doi.org/10.1890/04-1866" TargetMode="External" /><Relationship Type="http://schemas.openxmlformats.org/officeDocument/2006/relationships/hyperlink" Id="rId117" Target="https://doi.org/10.1890/08-0238.1" TargetMode="External" /><Relationship Type="http://schemas.openxmlformats.org/officeDocument/2006/relationships/hyperlink" Id="rId99" Target="https://doi.org/10.1890/11-2153.1" TargetMode="External" /><Relationship Type="http://schemas.openxmlformats.org/officeDocument/2006/relationships/hyperlink" Id="rId63" Target="https://doi.org/10.2307/1313476" TargetMode="External" /><Relationship Type="http://schemas.openxmlformats.org/officeDocument/2006/relationships/hyperlink" Id="rId163" Target="https://doi.org/10.3354/meps12217" TargetMode="External" /><Relationship Type="http://schemas.openxmlformats.org/officeDocument/2006/relationships/hyperlink" Id="rId59" Target="https://doi.org/10.3354/meps244235" TargetMode="External" /><Relationship Type="http://schemas.openxmlformats.org/officeDocument/2006/relationships/hyperlink" Id="rId209" Target="https://doi.org/10.48550/arXiv.1507.02646" TargetMode="External" /><Relationship Type="http://schemas.openxmlformats.org/officeDocument/2006/relationships/hyperlink" Id="rId161"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192"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2023-05-10T22:56:25Z</dcterms:created>
  <dcterms:modified xsi:type="dcterms:W3CDTF">2023-05-10T22:56:25Z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