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939" w:rsidRDefault="00AB2CA6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https://www.ketoan.vn/wp-content/uploads/2020/11/bang-cham-c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etoan.vn/wp-content/uploads/2020/11/bang-cham-co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A6" w:rsidRDefault="00AB2CA6"/>
    <w:p w:rsidR="00AB2CA6" w:rsidRPr="00F62413" w:rsidRDefault="00AB2CA6" w:rsidP="00AB2CA6">
      <w:pPr>
        <w:jc w:val="center"/>
        <w:rPr>
          <w:sz w:val="56"/>
          <w:szCs w:val="56"/>
        </w:rPr>
      </w:pPr>
      <w:r w:rsidRPr="00F62413">
        <w:rPr>
          <w:sz w:val="56"/>
          <w:szCs w:val="56"/>
        </w:rPr>
        <w:t>REQUIREMENTS</w:t>
      </w:r>
    </w:p>
    <w:p w:rsidR="00AB2CA6" w:rsidRDefault="00AB2CA6" w:rsidP="00AB2CA6">
      <w:bookmarkStart w:id="0" w:name="_GoBack"/>
      <w:bookmarkEnd w:id="0"/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,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…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AB2CA6" w:rsidRDefault="00AB2CA6" w:rsidP="00AB2CA6"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AB2CA6" w:rsidRDefault="00AB2CA6" w:rsidP="00AB2CA6">
      <w:proofErr w:type="spellStart"/>
      <w:r>
        <w:t>Trang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</w:p>
    <w:p w:rsidR="00AB2CA6" w:rsidRDefault="00AB2CA6"/>
    <w:sectPr w:rsidR="00AB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A6"/>
    <w:rsid w:val="00213AB8"/>
    <w:rsid w:val="00AB2CA6"/>
    <w:rsid w:val="00B221A1"/>
    <w:rsid w:val="00D6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BCB9"/>
  <w15:chartTrackingRefBased/>
  <w15:docId w15:val="{83768CEF-3ADB-458A-B07B-E5C15315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</dc:creator>
  <cp:keywords/>
  <dc:description/>
  <cp:lastModifiedBy>Tran Quan</cp:lastModifiedBy>
  <cp:revision>3</cp:revision>
  <dcterms:created xsi:type="dcterms:W3CDTF">2022-08-14T21:12:00Z</dcterms:created>
  <dcterms:modified xsi:type="dcterms:W3CDTF">2022-08-15T06:29:00Z</dcterms:modified>
</cp:coreProperties>
</file>