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i w:val="0"/>
          <w:color w:val="1B2A4A"/>
          <w:sz w:val="64"/>
        </w:rPr>
        <w:t>The Industrial Pilot Platform</w:t>
      </w:r>
    </w:p>
    <w:p>
      <w:pPr>
        <w:jc w:val="center"/>
      </w:pPr>
      <w:r>
        <w:rPr>
          <w:rFonts w:ascii="Calibri" w:hAnsi="Calibri"/>
          <w:b w:val="0"/>
          <w:i/>
          <w:color w:val="2E75B6"/>
          <w:sz w:val="32"/>
        </w:rPr>
        <w:t>AI-Powered Operational Intelligence for Ohio Manufacturers</w:t>
      </w:r>
    </w:p>
    <w:p>
      <w:pPr>
        <w:jc w:val="center"/>
      </w:pPr>
      <w:r>
        <w:rPr>
          <w:color w:val="BFBFBF"/>
          <w:sz w:val="20"/>
        </w:rPr>
        <w:t>____________________________________________________________</w:t>
      </w:r>
    </w:p>
    <w:p/>
    <w:p>
      <w:pPr>
        <w:jc w:val="center"/>
      </w:pPr>
      <w:r>
        <w:rPr>
          <w:rFonts w:ascii="Calibri" w:hAnsi="Calibri"/>
          <w:b/>
          <w:i w:val="0"/>
          <w:color w:val="1B2A4A"/>
          <w:sz w:val="36"/>
        </w:rPr>
        <w:t>MAGNET Go-To-Market</w:t>
      </w:r>
    </w:p>
    <w:p>
      <w:pPr>
        <w:jc w:val="center"/>
      </w:pPr>
      <w:r>
        <w:rPr>
          <w:rFonts w:ascii="Calibri" w:hAnsi="Calibri"/>
          <w:b w:val="0"/>
          <w:i w:val="0"/>
          <w:color w:val="666666"/>
          <w:sz w:val="24"/>
        </w:rPr>
        <w:t xml:space="preserve">Prepared by: </w:t>
      </w:r>
      <w:r>
        <w:rPr>
          <w:rFonts w:ascii="Calibri" w:hAnsi="Calibri"/>
          <w:b/>
          <w:i w:val="0"/>
          <w:color w:val="1B2A4A"/>
          <w:sz w:val="24"/>
        </w:rPr>
        <w:t>Aidan Systems</w:t>
      </w:r>
    </w:p>
    <w:p>
      <w:pPr>
        <w:jc w:val="center"/>
      </w:pPr>
      <w:r>
        <w:rPr>
          <w:rFonts w:ascii="Calibri" w:hAnsi="Calibri"/>
          <w:b w:val="0"/>
          <w:i w:val="0"/>
          <w:color w:val="666666"/>
          <w:sz w:val="24"/>
        </w:rPr>
        <w:t>Date: March 2026</w:t>
      </w:r>
    </w:p>
    <w:p>
      <w:pPr>
        <w:jc w:val="center"/>
      </w:pPr>
      <w:r>
        <w:rPr>
          <w:rFonts w:ascii="Calibri" w:hAnsi="Calibri"/>
          <w:b w:val="0"/>
          <w:i w:val="0"/>
          <w:color w:val="666666"/>
          <w:sz w:val="24"/>
        </w:rPr>
        <w:t xml:space="preserve">Status: </w:t>
      </w:r>
      <w:r>
        <w:rPr>
          <w:rFonts w:ascii="Calibri" w:hAnsi="Calibri"/>
          <w:b/>
          <w:i w:val="0"/>
          <w:color w:val="C0392B"/>
          <w:sz w:val="24"/>
        </w:rPr>
        <w:t>DRAFT</w:t>
      </w:r>
      <w:r>
        <w:rPr>
          <w:rFonts w:ascii="Calibri" w:hAnsi="Calibri"/>
          <w:b w:val="0"/>
          <w:i w:val="0"/>
          <w:color w:val="666666"/>
          <w:sz w:val="24"/>
        </w:rPr>
        <w:t xml:space="preserve"> — for MAGNET partnership discussion</w:t>
      </w:r>
    </w:p>
    <w:p>
      <w:pPr>
        <w:jc w:val="center"/>
      </w:pPr>
      <w:r>
        <w:rPr>
          <w:rFonts w:ascii="Calibri" w:hAnsi="Calibri"/>
          <w:b w:val="0"/>
          <w:i w:val="0"/>
          <w:color w:val="666666"/>
          <w:sz w:val="24"/>
        </w:rPr>
        <w:t xml:space="preserve">Reference Customer: </w:t>
      </w:r>
      <w:r>
        <w:rPr>
          <w:rFonts w:ascii="Calibri" w:hAnsi="Calibri"/>
          <w:b/>
          <w:i w:val="0"/>
          <w:color w:val="1B2A4A"/>
          <w:sz w:val="24"/>
        </w:rPr>
        <w:t>Gent Machine</w:t>
      </w:r>
      <w:r>
        <w:rPr>
          <w:rFonts w:ascii="Calibri" w:hAnsi="Calibri"/>
          <w:b w:val="0"/>
          <w:i w:val="0"/>
          <w:color w:val="666666"/>
          <w:sz w:val="24"/>
        </w:rPr>
        <w:t xml:space="preserve"> (Davenport screw machines — live, WHEELS UP)</w:t>
      </w:r>
    </w:p>
    <w:p>
      <w:r>
        <w:br w:type="page"/>
      </w:r>
    </w:p>
    <w:p>
      <w:r>
        <w:br w:type="page"/>
      </w:r>
    </w:p>
    <w:p>
      <w:pPr>
        <w:pStyle w:val="Heading1"/>
      </w:pPr>
      <w:r>
        <w:rPr>
          <w:rFonts w:ascii="Calibri" w:hAnsi="Calibri"/>
          <w:color w:val="1B2A4A"/>
        </w:rPr>
        <w:t>The Opportunity</w:t>
      </w:r>
    </w:p>
    <w:p>
      <w:pPr>
        <w:spacing w:after="120"/>
      </w:pPr>
      <w:r>
        <w:rPr>
          <w:rFonts w:ascii="Calibri" w:hAnsi="Calibri"/>
          <w:b w:val="0"/>
          <w:i w:val="0"/>
          <w:color w:val="000000"/>
          <w:sz w:val="22"/>
        </w:rPr>
        <w:t>Ohio's small and medium manufacturers face the same problem: critical operational knowledge lives in the heads of experienced workers. When those workers are busy, unavailable, or retire, the shop floor loses its troubleshooting capability. Machines go down longer. New hires take months to ramp. Tribal knowledge disappears.</w:t>
      </w:r>
    </w:p>
    <w:p>
      <w:pPr>
        <w:spacing w:after="120"/>
      </w:pPr>
      <w:r>
        <w:rPr>
          <w:rFonts w:ascii="Calibri" w:hAnsi="Calibri"/>
          <w:b w:val="0"/>
          <w:i w:val="0"/>
          <w:color w:val="000000"/>
          <w:sz w:val="22"/>
        </w:rPr>
        <w:t>AI can solve this — but only if workers actually use it. Most AI pilots fail not because the technology doesn't work, but because adoption stalls after the demo. The system sits unused. The investment is wasted.</w:t>
      </w:r>
    </w:p>
    <w:p>
      <w:pPr>
        <w:spacing w:after="120"/>
      </w:pPr>
      <w:r>
        <w:rPr>
          <w:rFonts w:ascii="Calibri" w:hAnsi="Calibri"/>
          <w:b/>
          <w:i w:val="0"/>
          <w:color w:val="000000"/>
          <w:sz w:val="22"/>
        </w:rPr>
        <w:t>The Industrial Pilot Platform solves both problems:</w:t>
      </w:r>
      <w:r>
        <w:rPr>
          <w:rFonts w:ascii="Calibri" w:hAnsi="Calibri"/>
          <w:b w:val="0"/>
          <w:i w:val="0"/>
          <w:color w:val="000000"/>
          <w:sz w:val="22"/>
        </w:rPr>
        <w:t xml:space="preserve"> a production-ready AI operations assistant, paired with a proven adoption framework that turns shop floor workers into AI-equipped Pilots who navigate complex operations with confidence.</w:t>
      </w:r>
    </w:p>
    <w:p>
      <w:r>
        <w:br w:type="page"/>
      </w:r>
    </w:p>
    <w:p>
      <w:pPr>
        <w:pStyle w:val="Heading1"/>
      </w:pPr>
      <w:r>
        <w:rPr>
          <w:rFonts w:ascii="Calibri" w:hAnsi="Calibri"/>
          <w:color w:val="1B2A4A"/>
        </w:rPr>
        <w:t>The Flight Path — Six Stages from Ground to Air</w:t>
      </w:r>
    </w:p>
    <w:p>
      <w:pPr>
        <w:spacing w:after="120"/>
      </w:pPr>
      <w:r>
        <w:rPr>
          <w:rFonts w:ascii="Calibri" w:hAnsi="Calibri"/>
          <w:b w:val="0"/>
          <w:i w:val="0"/>
          <w:color w:val="000000"/>
          <w:sz w:val="22"/>
        </w:rPr>
        <w:t>Every engagement follows six stages. Each has a flight term (the brand) and a business term (the conversation):</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fill="1F3A5F" w:val="clear"/>
          </w:tcPr>
          <w:p>
            <w:pPr>
              <w:jc w:val="left"/>
            </w:pPr>
            <w:r>
              <w:rPr>
                <w:rFonts w:ascii="Calibri" w:hAnsi="Calibri"/>
                <w:b/>
                <w:i w:val="0"/>
                <w:color w:val="FFFFFF"/>
                <w:sz w:val="20"/>
              </w:rPr>
              <w:t>Stage</w:t>
            </w:r>
          </w:p>
        </w:tc>
        <w:tc>
          <w:tcPr>
            <w:tcW w:type="dxa" w:w="2340"/>
            <w:shd w:fill="1F3A5F" w:val="clear"/>
          </w:tcPr>
          <w:p>
            <w:pPr>
              <w:jc w:val="left"/>
            </w:pPr>
            <w:r>
              <w:rPr>
                <w:rFonts w:ascii="Calibri" w:hAnsi="Calibri"/>
                <w:b/>
                <w:i w:val="0"/>
                <w:color w:val="FFFFFF"/>
                <w:sz w:val="20"/>
              </w:rPr>
              <w:t>Flight</w:t>
            </w:r>
          </w:p>
        </w:tc>
        <w:tc>
          <w:tcPr>
            <w:tcW w:type="dxa" w:w="2340"/>
            <w:shd w:fill="1F3A5F" w:val="clear"/>
          </w:tcPr>
          <w:p>
            <w:pPr>
              <w:jc w:val="left"/>
            </w:pPr>
            <w:r>
              <w:rPr>
                <w:rFonts w:ascii="Calibri" w:hAnsi="Calibri"/>
                <w:b/>
                <w:i w:val="0"/>
                <w:color w:val="FFFFFF"/>
                <w:sz w:val="20"/>
              </w:rPr>
              <w:t>Business</w:t>
            </w:r>
          </w:p>
        </w:tc>
        <w:tc>
          <w:tcPr>
            <w:tcW w:type="dxa" w:w="2340"/>
            <w:shd w:fill="1F3A5F" w:val="clear"/>
          </w:tcPr>
          <w:p>
            <w:pPr>
              <w:jc w:val="left"/>
            </w:pPr>
            <w:r>
              <w:rPr>
                <w:rFonts w:ascii="Calibri" w:hAnsi="Calibri"/>
                <w:b/>
                <w:i w:val="0"/>
                <w:color w:val="FFFFFF"/>
                <w:sz w:val="20"/>
              </w:rPr>
              <w:t>What's Happening</w:t>
            </w:r>
          </w:p>
        </w:tc>
      </w:tr>
      <w:tr>
        <w:tc>
          <w:tcPr>
            <w:tcW w:type="dxa" w:w="2340"/>
          </w:tcPr>
          <w:p>
            <w:pPr>
              <w:jc w:val="left"/>
            </w:pPr>
            <w:r>
              <w:rPr>
                <w:rFonts w:ascii="Calibri" w:hAnsi="Calibri"/>
                <w:b/>
                <w:i w:val="0"/>
                <w:color w:val="000000"/>
                <w:sz w:val="20"/>
              </w:rPr>
              <w:t>0</w:t>
            </w:r>
          </w:p>
        </w:tc>
        <w:tc>
          <w:tcPr>
            <w:tcW w:type="dxa" w:w="2340"/>
          </w:tcPr>
          <w:p>
            <w:pPr>
              <w:jc w:val="left"/>
            </w:pPr>
            <w:r>
              <w:rPr>
                <w:rFonts w:ascii="Calibri" w:hAnsi="Calibri"/>
                <w:b/>
                <w:i w:val="0"/>
                <w:color w:val="000000"/>
                <w:sz w:val="20"/>
              </w:rPr>
              <w:t>PRE-FLIGHT</w:t>
            </w:r>
          </w:p>
        </w:tc>
        <w:tc>
          <w:tcPr>
            <w:tcW w:type="dxa" w:w="2340"/>
          </w:tcPr>
          <w:p>
            <w:pPr>
              <w:jc w:val="left"/>
            </w:pPr>
            <w:r>
              <w:rPr>
                <w:rFonts w:ascii="Calibri" w:hAnsi="Calibri"/>
                <w:b/>
                <w:i w:val="0"/>
                <w:color w:val="000000"/>
                <w:sz w:val="20"/>
              </w:rPr>
              <w:t>Assess</w:t>
            </w:r>
          </w:p>
        </w:tc>
        <w:tc>
          <w:tcPr>
            <w:tcW w:type="dxa" w:w="2340"/>
          </w:tcPr>
          <w:p>
            <w:pPr>
              <w:jc w:val="left"/>
            </w:pPr>
            <w:r>
              <w:rPr>
                <w:rFonts w:ascii="Calibri" w:hAnsi="Calibri"/>
                <w:b w:val="0"/>
                <w:i w:val="0"/>
                <w:color w:val="000000"/>
                <w:sz w:val="20"/>
              </w:rPr>
              <w:t>Evaluate the operation, prioritize use cases, build the roadmap</w:t>
            </w:r>
          </w:p>
        </w:tc>
      </w:tr>
      <w:tr>
        <w:tc>
          <w:tcPr>
            <w:tcW w:type="dxa" w:w="2340"/>
            <w:shd w:fill="F2F2F2" w:val="clear"/>
          </w:tcPr>
          <w:p>
            <w:pPr>
              <w:jc w:val="left"/>
            </w:pPr>
            <w:r>
              <w:rPr>
                <w:rFonts w:ascii="Calibri" w:hAnsi="Calibri"/>
                <w:b/>
                <w:i w:val="0"/>
                <w:color w:val="000000"/>
                <w:sz w:val="20"/>
              </w:rPr>
              <w:t>1</w:t>
            </w:r>
          </w:p>
        </w:tc>
        <w:tc>
          <w:tcPr>
            <w:tcW w:type="dxa" w:w="2340"/>
            <w:shd w:fill="F2F2F2" w:val="clear"/>
          </w:tcPr>
          <w:p>
            <w:pPr>
              <w:jc w:val="left"/>
            </w:pPr>
            <w:r>
              <w:rPr>
                <w:rFonts w:ascii="Calibri" w:hAnsi="Calibri"/>
                <w:b/>
                <w:i w:val="0"/>
                <w:color w:val="000000"/>
                <w:sz w:val="20"/>
              </w:rPr>
              <w:t>CONFIGURE</w:t>
            </w:r>
          </w:p>
        </w:tc>
        <w:tc>
          <w:tcPr>
            <w:tcW w:type="dxa" w:w="2340"/>
            <w:shd w:fill="F2F2F2" w:val="clear"/>
          </w:tcPr>
          <w:p>
            <w:pPr>
              <w:jc w:val="left"/>
            </w:pPr>
            <w:r>
              <w:rPr>
                <w:rFonts w:ascii="Calibri" w:hAnsi="Calibri"/>
                <w:b/>
                <w:i w:val="0"/>
                <w:color w:val="000000"/>
                <w:sz w:val="20"/>
              </w:rPr>
              <w:t>Configure &amp; Deploy</w:t>
            </w:r>
          </w:p>
        </w:tc>
        <w:tc>
          <w:tcPr>
            <w:tcW w:type="dxa" w:w="2340"/>
            <w:shd w:fill="F2F2F2" w:val="clear"/>
          </w:tcPr>
          <w:p>
            <w:pPr>
              <w:jc w:val="left"/>
            </w:pPr>
            <w:r>
              <w:rPr>
                <w:rFonts w:ascii="Calibri" w:hAnsi="Calibri"/>
                <w:b w:val="0"/>
                <w:i w:val="0"/>
                <w:color w:val="000000"/>
                <w:sz w:val="20"/>
              </w:rPr>
              <w:t>Configure the AI platform for this manufacturer and deploy to the shop floor</w:t>
            </w:r>
          </w:p>
        </w:tc>
      </w:tr>
      <w:tr>
        <w:tc>
          <w:tcPr>
            <w:tcW w:type="dxa" w:w="2340"/>
          </w:tcPr>
          <w:p>
            <w:pPr>
              <w:jc w:val="left"/>
            </w:pPr>
            <w:r>
              <w:rPr>
                <w:rFonts w:ascii="Calibri" w:hAnsi="Calibri"/>
                <w:b/>
                <w:i w:val="0"/>
                <w:color w:val="000000"/>
                <w:sz w:val="20"/>
              </w:rPr>
              <w:t>2</w:t>
            </w:r>
          </w:p>
        </w:tc>
        <w:tc>
          <w:tcPr>
            <w:tcW w:type="dxa" w:w="2340"/>
          </w:tcPr>
          <w:p>
            <w:pPr>
              <w:jc w:val="left"/>
            </w:pPr>
            <w:r>
              <w:rPr>
                <w:rFonts w:ascii="Calibri" w:hAnsi="Calibri"/>
                <w:b/>
                <w:i w:val="0"/>
                <w:color w:val="000000"/>
                <w:sz w:val="20"/>
              </w:rPr>
              <w:t>TAXI</w:t>
            </w:r>
          </w:p>
        </w:tc>
        <w:tc>
          <w:tcPr>
            <w:tcW w:type="dxa" w:w="2340"/>
          </w:tcPr>
          <w:p>
            <w:pPr>
              <w:jc w:val="left"/>
            </w:pPr>
            <w:r>
              <w:rPr>
                <w:rFonts w:ascii="Calibri" w:hAnsi="Calibri"/>
                <w:b/>
                <w:i w:val="0"/>
                <w:color w:val="000000"/>
                <w:sz w:val="20"/>
              </w:rPr>
              <w:t>Train &amp; Tune</w:t>
            </w:r>
          </w:p>
        </w:tc>
        <w:tc>
          <w:tcPr>
            <w:tcW w:type="dxa" w:w="2340"/>
          </w:tcPr>
          <w:p>
            <w:pPr>
              <w:jc w:val="left"/>
            </w:pPr>
            <w:r>
              <w:rPr>
                <w:rFonts w:ascii="Calibri" w:hAnsi="Calibri"/>
                <w:b w:val="0"/>
                <w:i w:val="0"/>
                <w:color w:val="000000"/>
                <w:sz w:val="20"/>
              </w:rPr>
              <w:t>Train the team, tune the agent to their language, validate with real questions</w:t>
            </w:r>
          </w:p>
        </w:tc>
      </w:tr>
      <w:tr>
        <w:tc>
          <w:tcPr>
            <w:tcW w:type="dxa" w:w="2340"/>
            <w:shd w:fill="F2F2F2" w:val="clear"/>
          </w:tcPr>
          <w:p>
            <w:pPr>
              <w:jc w:val="left"/>
            </w:pPr>
            <w:r>
              <w:rPr>
                <w:rFonts w:ascii="Calibri" w:hAnsi="Calibri"/>
                <w:b/>
                <w:i w:val="0"/>
                <w:color w:val="000000"/>
                <w:sz w:val="20"/>
              </w:rPr>
              <w:t>3</w:t>
            </w:r>
          </w:p>
        </w:tc>
        <w:tc>
          <w:tcPr>
            <w:tcW w:type="dxa" w:w="2340"/>
            <w:shd w:fill="F2F2F2" w:val="clear"/>
          </w:tcPr>
          <w:p>
            <w:pPr>
              <w:jc w:val="left"/>
            </w:pPr>
            <w:r>
              <w:rPr>
                <w:rFonts w:ascii="Calibri" w:hAnsi="Calibri"/>
                <w:b/>
                <w:i w:val="0"/>
                <w:color w:val="000000"/>
                <w:sz w:val="20"/>
              </w:rPr>
              <w:t>WHEELS UP</w:t>
            </w:r>
          </w:p>
        </w:tc>
        <w:tc>
          <w:tcPr>
            <w:tcW w:type="dxa" w:w="2340"/>
            <w:shd w:fill="F2F2F2" w:val="clear"/>
          </w:tcPr>
          <w:p>
            <w:pPr>
              <w:jc w:val="left"/>
            </w:pPr>
            <w:r>
              <w:rPr>
                <w:rFonts w:ascii="Calibri" w:hAnsi="Calibri"/>
                <w:b/>
                <w:i w:val="0"/>
                <w:color w:val="000000"/>
                <w:sz w:val="20"/>
              </w:rPr>
              <w:t>Adopt</w:t>
            </w:r>
          </w:p>
        </w:tc>
        <w:tc>
          <w:tcPr>
            <w:tcW w:type="dxa" w:w="2340"/>
            <w:shd w:fill="F2F2F2" w:val="clear"/>
          </w:tcPr>
          <w:p>
            <w:pPr>
              <w:jc w:val="left"/>
            </w:pPr>
            <w:r>
              <w:rPr>
                <w:rFonts w:ascii="Calibri" w:hAnsi="Calibri"/>
                <w:b w:val="0"/>
                <w:i w:val="0"/>
                <w:color w:val="000000"/>
                <w:sz w:val="20"/>
              </w:rPr>
              <w:t>Team is using it and telling us what's missing</w:t>
            </w:r>
          </w:p>
        </w:tc>
      </w:tr>
      <w:tr>
        <w:tc>
          <w:tcPr>
            <w:tcW w:type="dxa" w:w="2340"/>
          </w:tcPr>
          <w:p>
            <w:pPr>
              <w:jc w:val="left"/>
            </w:pPr>
            <w:r>
              <w:rPr>
                <w:rFonts w:ascii="Calibri" w:hAnsi="Calibri"/>
                <w:b/>
                <w:i w:val="0"/>
                <w:color w:val="000000"/>
                <w:sz w:val="20"/>
              </w:rPr>
              <w:t>4</w:t>
            </w:r>
          </w:p>
        </w:tc>
        <w:tc>
          <w:tcPr>
            <w:tcW w:type="dxa" w:w="2340"/>
          </w:tcPr>
          <w:p>
            <w:pPr>
              <w:jc w:val="left"/>
            </w:pPr>
            <w:r>
              <w:rPr>
                <w:rFonts w:ascii="Calibri" w:hAnsi="Calibri"/>
                <w:b/>
                <w:i w:val="0"/>
                <w:color w:val="000000"/>
                <w:sz w:val="20"/>
              </w:rPr>
              <w:t>CLIMBING</w:t>
            </w:r>
          </w:p>
        </w:tc>
        <w:tc>
          <w:tcPr>
            <w:tcW w:type="dxa" w:w="2340"/>
          </w:tcPr>
          <w:p>
            <w:pPr>
              <w:jc w:val="left"/>
            </w:pPr>
            <w:r>
              <w:rPr>
                <w:rFonts w:ascii="Calibri" w:hAnsi="Calibri"/>
                <w:b/>
                <w:i w:val="0"/>
                <w:color w:val="000000"/>
                <w:sz w:val="20"/>
              </w:rPr>
              <w:t>Expand</w:t>
            </w:r>
          </w:p>
        </w:tc>
        <w:tc>
          <w:tcPr>
            <w:tcW w:type="dxa" w:w="2340"/>
          </w:tcPr>
          <w:p>
            <w:pPr>
              <w:jc w:val="left"/>
            </w:pPr>
            <w:r>
              <w:rPr>
                <w:rFonts w:ascii="Calibri" w:hAnsi="Calibri"/>
                <w:b w:val="0"/>
                <w:i w:val="0"/>
                <w:color w:val="000000"/>
                <w:sz w:val="20"/>
              </w:rPr>
              <w:t>More knowledge, more users, more value — the system earns trust</w:t>
            </w:r>
          </w:p>
        </w:tc>
      </w:tr>
      <w:tr>
        <w:tc>
          <w:tcPr>
            <w:tcW w:type="dxa" w:w="2340"/>
            <w:shd w:fill="F2F2F2" w:val="clear"/>
          </w:tcPr>
          <w:p>
            <w:pPr>
              <w:jc w:val="left"/>
            </w:pPr>
            <w:r>
              <w:rPr>
                <w:rFonts w:ascii="Calibri" w:hAnsi="Calibri"/>
                <w:b/>
                <w:i w:val="0"/>
                <w:color w:val="000000"/>
                <w:sz w:val="20"/>
              </w:rPr>
              <w:t>5</w:t>
            </w:r>
          </w:p>
        </w:tc>
        <w:tc>
          <w:tcPr>
            <w:tcW w:type="dxa" w:w="2340"/>
            <w:shd w:fill="F2F2F2" w:val="clear"/>
          </w:tcPr>
          <w:p>
            <w:pPr>
              <w:jc w:val="left"/>
            </w:pPr>
            <w:r>
              <w:rPr>
                <w:rFonts w:ascii="Calibri" w:hAnsi="Calibri"/>
                <w:b/>
                <w:i w:val="0"/>
                <w:color w:val="000000"/>
                <w:sz w:val="20"/>
              </w:rPr>
              <w:t>CRUISING</w:t>
            </w:r>
          </w:p>
        </w:tc>
        <w:tc>
          <w:tcPr>
            <w:tcW w:type="dxa" w:w="2340"/>
            <w:shd w:fill="F2F2F2" w:val="clear"/>
          </w:tcPr>
          <w:p>
            <w:pPr>
              <w:jc w:val="left"/>
            </w:pPr>
            <w:r>
              <w:rPr>
                <w:rFonts w:ascii="Calibri" w:hAnsi="Calibri"/>
                <w:b/>
                <w:i w:val="0"/>
                <w:color w:val="000000"/>
                <w:sz w:val="20"/>
              </w:rPr>
              <w:t>Compound</w:t>
            </w:r>
          </w:p>
        </w:tc>
        <w:tc>
          <w:tcPr>
            <w:tcW w:type="dxa" w:w="2340"/>
            <w:shd w:fill="F2F2F2" w:val="clear"/>
          </w:tcPr>
          <w:p>
            <w:pPr>
              <w:jc w:val="left"/>
            </w:pPr>
            <w:r>
              <w:rPr>
                <w:rFonts w:ascii="Calibri" w:hAnsi="Calibri"/>
                <w:b w:val="0"/>
                <w:i w:val="0"/>
                <w:color w:val="000000"/>
                <w:sz w:val="20"/>
              </w:rPr>
              <w:t>Daily operations run on it — every month it gets smarter</w:t>
            </w:r>
          </w:p>
        </w:tc>
      </w:tr>
    </w:tbl>
    <w:p/>
    <w:p>
      <w:pPr>
        <w:pStyle w:val="Heading2"/>
      </w:pPr>
      <w:r>
        <w:rPr>
          <w:rFonts w:ascii="Calibri" w:hAnsi="Calibri"/>
          <w:color w:val="1B2A4A"/>
        </w:rPr>
        <w:t>The Roles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fill="1F3A5F" w:val="clear"/>
          </w:tcPr>
          <w:p>
            <w:pPr>
              <w:jc w:val="left"/>
            </w:pPr>
            <w:r>
              <w:rPr>
                <w:rFonts w:ascii="Calibri" w:hAnsi="Calibri"/>
                <w:b/>
                <w:i w:val="0"/>
                <w:color w:val="FFFFFF"/>
                <w:sz w:val="20"/>
              </w:rPr>
              <w:t>Role</w:t>
            </w:r>
          </w:p>
        </w:tc>
        <w:tc>
          <w:tcPr>
            <w:tcW w:type="dxa" w:w="3120"/>
            <w:shd w:fill="1F3A5F" w:val="clear"/>
          </w:tcPr>
          <w:p>
            <w:pPr>
              <w:jc w:val="left"/>
            </w:pPr>
            <w:r>
              <w:rPr>
                <w:rFonts w:ascii="Calibri" w:hAnsi="Calibri"/>
                <w:b/>
                <w:i w:val="0"/>
                <w:color w:val="FFFFFF"/>
                <w:sz w:val="20"/>
              </w:rPr>
              <w:t>Who</w:t>
            </w:r>
          </w:p>
        </w:tc>
        <w:tc>
          <w:tcPr>
            <w:tcW w:type="dxa" w:w="3120"/>
            <w:shd w:fill="1F3A5F" w:val="clear"/>
          </w:tcPr>
          <w:p>
            <w:pPr>
              <w:jc w:val="left"/>
            </w:pPr>
            <w:r>
              <w:rPr>
                <w:rFonts w:ascii="Calibri" w:hAnsi="Calibri"/>
                <w:b/>
                <w:i w:val="0"/>
                <w:color w:val="FFFFFF"/>
                <w:sz w:val="20"/>
              </w:rPr>
              <w:t>What They Do</w:t>
            </w:r>
          </w:p>
        </w:tc>
      </w:tr>
      <w:tr>
        <w:tc>
          <w:tcPr>
            <w:tcW w:type="dxa" w:w="3120"/>
          </w:tcPr>
          <w:p>
            <w:pPr>
              <w:jc w:val="left"/>
            </w:pPr>
            <w:r>
              <w:rPr>
                <w:rFonts w:ascii="Calibri" w:hAnsi="Calibri"/>
                <w:b/>
                <w:i w:val="0"/>
                <w:color w:val="000000"/>
                <w:sz w:val="20"/>
              </w:rPr>
              <w:t>Flight Instructor</w:t>
            </w:r>
          </w:p>
        </w:tc>
        <w:tc>
          <w:tcPr>
            <w:tcW w:type="dxa" w:w="3120"/>
          </w:tcPr>
          <w:p>
            <w:pPr>
              <w:jc w:val="left"/>
            </w:pPr>
            <w:r>
              <w:rPr>
                <w:rFonts w:ascii="Calibri" w:hAnsi="Calibri"/>
                <w:b w:val="0"/>
                <w:i w:val="0"/>
                <w:color w:val="000000"/>
                <w:sz w:val="20"/>
              </w:rPr>
              <w:t>Aidan (Managed AIR)</w:t>
            </w:r>
          </w:p>
        </w:tc>
        <w:tc>
          <w:tcPr>
            <w:tcW w:type="dxa" w:w="3120"/>
          </w:tcPr>
          <w:p>
            <w:pPr>
              <w:jc w:val="left"/>
            </w:pPr>
            <w:r>
              <w:rPr>
                <w:rFonts w:ascii="Calibri" w:hAnsi="Calibri"/>
                <w:b w:val="0"/>
                <w:i w:val="0"/>
                <w:color w:val="000000"/>
                <w:sz w:val="20"/>
              </w:rPr>
              <w:t>Coaches adoption, diagnoses gaps, calibrates instruments, teaches the team to fly</w:t>
            </w:r>
          </w:p>
        </w:tc>
      </w:tr>
      <w:tr>
        <w:tc>
          <w:tcPr>
            <w:tcW w:type="dxa" w:w="3120"/>
            <w:shd w:fill="F2F2F2" w:val="clear"/>
          </w:tcPr>
          <w:p>
            <w:pPr>
              <w:jc w:val="left"/>
            </w:pPr>
            <w:r>
              <w:rPr>
                <w:rFonts w:ascii="Calibri" w:hAnsi="Calibri"/>
                <w:b/>
                <w:i w:val="0"/>
                <w:color w:val="000000"/>
                <w:sz w:val="20"/>
              </w:rPr>
              <w:t>Pilot</w:t>
            </w:r>
          </w:p>
        </w:tc>
        <w:tc>
          <w:tcPr>
            <w:tcW w:type="dxa" w:w="3120"/>
            <w:shd w:fill="F2F2F2" w:val="clear"/>
          </w:tcPr>
          <w:p>
            <w:pPr>
              <w:jc w:val="left"/>
            </w:pPr>
            <w:r>
              <w:rPr>
                <w:rFonts w:ascii="Calibri" w:hAnsi="Calibri"/>
                <w:b w:val="0"/>
                <w:i w:val="0"/>
                <w:color w:val="000000"/>
                <w:sz w:val="20"/>
              </w:rPr>
              <w:t>Shop floor worker</w:t>
            </w:r>
          </w:p>
        </w:tc>
        <w:tc>
          <w:tcPr>
            <w:tcW w:type="dxa" w:w="3120"/>
            <w:shd w:fill="F2F2F2" w:val="clear"/>
          </w:tcPr>
          <w:p>
            <w:pPr>
              <w:jc w:val="left"/>
            </w:pPr>
            <w:r>
              <w:rPr>
                <w:rFonts w:ascii="Calibri" w:hAnsi="Calibri"/>
                <w:b w:val="0"/>
                <w:i w:val="0"/>
                <w:color w:val="000000"/>
                <w:sz w:val="20"/>
              </w:rPr>
              <w:t>Navigates with AI instruments, reports what's working and what's not</w:t>
            </w:r>
          </w:p>
        </w:tc>
      </w:tr>
      <w:tr>
        <w:tc>
          <w:tcPr>
            <w:tcW w:type="dxa" w:w="3120"/>
          </w:tcPr>
          <w:p>
            <w:pPr>
              <w:jc w:val="left"/>
            </w:pPr>
            <w:r>
              <w:rPr>
                <w:rFonts w:ascii="Calibri" w:hAnsi="Calibri"/>
                <w:b/>
                <w:i w:val="0"/>
                <w:color w:val="000000"/>
                <w:sz w:val="20"/>
              </w:rPr>
              <w:t>Co-Pilot</w:t>
            </w:r>
          </w:p>
        </w:tc>
        <w:tc>
          <w:tcPr>
            <w:tcW w:type="dxa" w:w="3120"/>
          </w:tcPr>
          <w:p>
            <w:pPr>
              <w:jc w:val="left"/>
            </w:pPr>
            <w:r>
              <w:rPr>
                <w:rFonts w:ascii="Calibri" w:hAnsi="Calibri"/>
                <w:b w:val="0"/>
                <w:i w:val="0"/>
                <w:color w:val="000000"/>
                <w:sz w:val="20"/>
              </w:rPr>
              <w:t>The AI system</w:t>
            </w:r>
          </w:p>
        </w:tc>
        <w:tc>
          <w:tcPr>
            <w:tcW w:type="dxa" w:w="3120"/>
          </w:tcPr>
          <w:p>
            <w:pPr>
              <w:jc w:val="left"/>
            </w:pPr>
            <w:r>
              <w:rPr>
                <w:rFonts w:ascii="Calibri" w:hAnsi="Calibri"/>
                <w:b w:val="0"/>
                <w:i w:val="0"/>
                <w:color w:val="000000"/>
                <w:sz w:val="20"/>
              </w:rPr>
              <w:t>Always present, provides guidance and citations — the human makes the calls</w:t>
            </w:r>
          </w:p>
        </w:tc>
      </w:tr>
      <w:tr>
        <w:tc>
          <w:tcPr>
            <w:tcW w:type="dxa" w:w="3120"/>
            <w:shd w:fill="F2F2F2" w:val="clear"/>
          </w:tcPr>
          <w:p>
            <w:pPr>
              <w:jc w:val="left"/>
            </w:pPr>
            <w:r>
              <w:rPr>
                <w:rFonts w:ascii="Calibri" w:hAnsi="Calibri"/>
                <w:b/>
                <w:i w:val="0"/>
                <w:color w:val="000000"/>
                <w:sz w:val="20"/>
              </w:rPr>
              <w:t>Ground Crew</w:t>
            </w:r>
          </w:p>
        </w:tc>
        <w:tc>
          <w:tcPr>
            <w:tcW w:type="dxa" w:w="3120"/>
            <w:shd w:fill="F2F2F2" w:val="clear"/>
          </w:tcPr>
          <w:p>
            <w:pPr>
              <w:jc w:val="left"/>
            </w:pPr>
            <w:r>
              <w:rPr>
                <w:rFonts w:ascii="Calibri" w:hAnsi="Calibri"/>
                <w:b w:val="0"/>
                <w:i w:val="0"/>
                <w:color w:val="000000"/>
                <w:sz w:val="20"/>
              </w:rPr>
              <w:t>Domain expert / SME</w:t>
            </w:r>
          </w:p>
        </w:tc>
        <w:tc>
          <w:tcPr>
            <w:tcW w:type="dxa" w:w="3120"/>
            <w:shd w:fill="F2F2F2" w:val="clear"/>
          </w:tcPr>
          <w:p>
            <w:pPr>
              <w:jc w:val="left"/>
            </w:pPr>
            <w:r>
              <w:rPr>
                <w:rFonts w:ascii="Calibri" w:hAnsi="Calibri"/>
                <w:b w:val="0"/>
                <w:i w:val="0"/>
                <w:color w:val="000000"/>
                <w:sz w:val="20"/>
              </w:rPr>
              <w:t>Contributes expert knowledge that fuels the system — the domain authority</w:t>
            </w:r>
          </w:p>
        </w:tc>
      </w:tr>
    </w:tbl>
    <w:p/>
    <w:p>
      <w:r>
        <w:br w:type="page"/>
      </w:r>
    </w:p>
    <w:p>
      <w:pPr>
        <w:pStyle w:val="Heading1"/>
      </w:pPr>
      <w:r>
        <w:rPr>
          <w:rFonts w:ascii="Calibri" w:hAnsi="Calibri"/>
          <w:color w:val="1B2A4A"/>
        </w:rPr>
        <w:t>The Industrial Pilot Framework</w:t>
      </w:r>
    </w:p>
    <w:p>
      <w:pPr>
        <w:spacing w:after="120"/>
      </w:pPr>
      <w:r>
        <w:rPr>
          <w:rFonts w:ascii="Calibri" w:hAnsi="Calibri"/>
          <w:b w:val="0"/>
          <w:i w:val="0"/>
          <w:color w:val="000000"/>
          <w:sz w:val="22"/>
        </w:rPr>
        <w:t xml:space="preserve">Built on the </w:t>
      </w:r>
      <w:r>
        <w:rPr>
          <w:rFonts w:ascii="Calibri" w:hAnsi="Calibri"/>
          <w:b/>
          <w:i w:val="0"/>
          <w:color w:val="000000"/>
          <w:sz w:val="22"/>
        </w:rPr>
        <w:t>Industrial Athlete Operating System</w:t>
      </w:r>
      <w:r>
        <w:rPr>
          <w:rFonts w:ascii="Calibri" w:hAnsi="Calibri"/>
          <w:b w:val="0"/>
          <w:i w:val="0"/>
          <w:color w:val="000000"/>
          <w:sz w:val="22"/>
        </w:rPr>
        <w:t xml:space="preserve"> (Lamoncha &amp; Figley — Humtown Products, NAM Manufacturer of the Year, Columbiana, OH) and extended by Aidan into the cockpit: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fill="1F3A5F" w:val="clear"/>
          </w:tcPr>
          <w:p>
            <w:pPr>
              <w:jc w:val="left"/>
            </w:pPr>
            <w:r>
              <w:rPr>
                <w:rFonts w:ascii="Calibri" w:hAnsi="Calibri"/>
                <w:b/>
                <w:i w:val="0"/>
                <w:color w:val="FFFFFF"/>
                <w:sz w:val="20"/>
              </w:rPr>
              <w:t>Traditional</w:t>
            </w:r>
          </w:p>
        </w:tc>
        <w:tc>
          <w:tcPr>
            <w:tcW w:type="dxa" w:w="3120"/>
            <w:shd w:fill="1F3A5F" w:val="clear"/>
          </w:tcPr>
          <w:p>
            <w:pPr>
              <w:jc w:val="left"/>
            </w:pPr>
            <w:r>
              <w:rPr>
                <w:rFonts w:ascii="Calibri" w:hAnsi="Calibri"/>
                <w:b/>
                <w:i w:val="0"/>
                <w:color w:val="FFFFFF"/>
                <w:sz w:val="20"/>
              </w:rPr>
              <w:t>Industrial Athlete</w:t>
            </w:r>
          </w:p>
        </w:tc>
        <w:tc>
          <w:tcPr>
            <w:tcW w:type="dxa" w:w="3120"/>
            <w:shd w:fill="1F3A5F" w:val="clear"/>
          </w:tcPr>
          <w:p>
            <w:pPr>
              <w:jc w:val="left"/>
            </w:pPr>
            <w:r>
              <w:rPr>
                <w:rFonts w:ascii="Calibri" w:hAnsi="Calibri"/>
                <w:b/>
                <w:i w:val="0"/>
                <w:color w:val="FFFFFF"/>
                <w:sz w:val="20"/>
              </w:rPr>
              <w:t>Industrial Pilot</w:t>
            </w:r>
          </w:p>
        </w:tc>
      </w:tr>
      <w:tr>
        <w:tc>
          <w:tcPr>
            <w:tcW w:type="dxa" w:w="3120"/>
          </w:tcPr>
          <w:p>
            <w:pPr>
              <w:jc w:val="left"/>
            </w:pPr>
            <w:r>
              <w:rPr>
                <w:rFonts w:ascii="Calibri" w:hAnsi="Calibri"/>
                <w:b/>
                <w:i w:val="0"/>
                <w:color w:val="000000"/>
                <w:sz w:val="20"/>
              </w:rPr>
              <w:t>Manager</w:t>
            </w:r>
            <w:r>
              <w:rPr>
                <w:rFonts w:ascii="Calibri" w:hAnsi="Calibri"/>
                <w:b w:val="0"/>
                <w:i w:val="0"/>
                <w:color w:val="000000"/>
                <w:sz w:val="20"/>
              </w:rPr>
              <w:t xml:space="preserve"> — controls</w:t>
            </w:r>
          </w:p>
        </w:tc>
        <w:tc>
          <w:tcPr>
            <w:tcW w:type="dxa" w:w="3120"/>
          </w:tcPr>
          <w:p>
            <w:pPr>
              <w:jc w:val="left"/>
            </w:pPr>
            <w:r>
              <w:rPr>
                <w:rFonts w:ascii="Calibri" w:hAnsi="Calibri"/>
                <w:b/>
                <w:i w:val="0"/>
                <w:color w:val="000000"/>
                <w:sz w:val="20"/>
              </w:rPr>
              <w:t>Coach</w:t>
            </w:r>
            <w:r>
              <w:rPr>
                <w:rFonts w:ascii="Calibri" w:hAnsi="Calibri"/>
                <w:b w:val="0"/>
                <w:i w:val="0"/>
                <w:color w:val="000000"/>
                <w:sz w:val="20"/>
              </w:rPr>
              <w:t xml:space="preserve"> — develops</w:t>
            </w:r>
          </w:p>
        </w:tc>
        <w:tc>
          <w:tcPr>
            <w:tcW w:type="dxa" w:w="3120"/>
          </w:tcPr>
          <w:p>
            <w:pPr>
              <w:jc w:val="left"/>
            </w:pPr>
            <w:r>
              <w:rPr>
                <w:rFonts w:ascii="Calibri" w:hAnsi="Calibri"/>
                <w:b/>
                <w:i w:val="0"/>
                <w:color w:val="000000"/>
                <w:sz w:val="20"/>
              </w:rPr>
              <w:t>Flight Instructor</w:t>
            </w:r>
            <w:r>
              <w:rPr>
                <w:rFonts w:ascii="Calibri" w:hAnsi="Calibri"/>
                <w:b w:val="0"/>
                <w:i w:val="0"/>
                <w:color w:val="000000"/>
                <w:sz w:val="20"/>
              </w:rPr>
              <w:t xml:space="preserve"> — teaches them to fly solo</w:t>
            </w:r>
          </w:p>
        </w:tc>
      </w:tr>
      <w:tr>
        <w:tc>
          <w:tcPr>
            <w:tcW w:type="dxa" w:w="3120"/>
            <w:shd w:fill="F2F2F2" w:val="clear"/>
          </w:tcPr>
          <w:p>
            <w:pPr>
              <w:jc w:val="left"/>
            </w:pPr>
            <w:r>
              <w:rPr>
                <w:rFonts w:ascii="Calibri" w:hAnsi="Calibri"/>
                <w:b/>
                <w:i w:val="0"/>
                <w:color w:val="000000"/>
                <w:sz w:val="20"/>
              </w:rPr>
              <w:t>Employee</w:t>
            </w:r>
            <w:r>
              <w:rPr>
                <w:rFonts w:ascii="Calibri" w:hAnsi="Calibri"/>
                <w:b w:val="0"/>
                <w:i w:val="0"/>
                <w:color w:val="000000"/>
                <w:sz w:val="20"/>
              </w:rPr>
              <w:t xml:space="preserve"> — does tasks</w:t>
            </w:r>
          </w:p>
        </w:tc>
        <w:tc>
          <w:tcPr>
            <w:tcW w:type="dxa" w:w="3120"/>
            <w:shd w:fill="F2F2F2" w:val="clear"/>
          </w:tcPr>
          <w:p>
            <w:pPr>
              <w:jc w:val="left"/>
            </w:pPr>
            <w:r>
              <w:rPr>
                <w:rFonts w:ascii="Calibri" w:hAnsi="Calibri"/>
                <w:b/>
                <w:i w:val="0"/>
                <w:color w:val="000000"/>
                <w:sz w:val="20"/>
              </w:rPr>
              <w:t>Athlete</w:t>
            </w:r>
            <w:r>
              <w:rPr>
                <w:rFonts w:ascii="Calibri" w:hAnsi="Calibri"/>
                <w:b w:val="0"/>
                <w:i w:val="0"/>
                <w:color w:val="000000"/>
                <w:sz w:val="20"/>
              </w:rPr>
              <w:t xml:space="preserve"> — performs</w:t>
            </w:r>
          </w:p>
        </w:tc>
        <w:tc>
          <w:tcPr>
            <w:tcW w:type="dxa" w:w="3120"/>
            <w:shd w:fill="F2F2F2" w:val="clear"/>
          </w:tcPr>
          <w:p>
            <w:pPr>
              <w:jc w:val="left"/>
            </w:pPr>
            <w:r>
              <w:rPr>
                <w:rFonts w:ascii="Calibri" w:hAnsi="Calibri"/>
                <w:b/>
                <w:i w:val="0"/>
                <w:color w:val="000000"/>
                <w:sz w:val="20"/>
              </w:rPr>
              <w:t>Pilot</w:t>
            </w:r>
            <w:r>
              <w:rPr>
                <w:rFonts w:ascii="Calibri" w:hAnsi="Calibri"/>
                <w:b w:val="0"/>
                <w:i w:val="0"/>
                <w:color w:val="000000"/>
                <w:sz w:val="20"/>
              </w:rPr>
              <w:t xml:space="preserve"> — navigates independently with AI</w:t>
            </w:r>
          </w:p>
        </w:tc>
      </w:tr>
      <w:tr>
        <w:tc>
          <w:tcPr>
            <w:tcW w:type="dxa" w:w="3120"/>
          </w:tcPr>
          <w:p>
            <w:pPr>
              <w:jc w:val="left"/>
            </w:pPr>
            <w:r>
              <w:rPr>
                <w:rFonts w:ascii="Calibri" w:hAnsi="Calibri"/>
                <w:b/>
                <w:i w:val="0"/>
                <w:color w:val="000000"/>
                <w:sz w:val="20"/>
              </w:rPr>
              <w:t>Workplace</w:t>
            </w:r>
            <w:r>
              <w:rPr>
                <w:rFonts w:ascii="Calibri" w:hAnsi="Calibri"/>
                <w:b w:val="0"/>
                <w:i w:val="0"/>
                <w:color w:val="000000"/>
                <w:sz w:val="20"/>
              </w:rPr>
              <w:t xml:space="preserve"> — clock in</w:t>
            </w:r>
          </w:p>
        </w:tc>
        <w:tc>
          <w:tcPr>
            <w:tcW w:type="dxa" w:w="3120"/>
          </w:tcPr>
          <w:p>
            <w:pPr>
              <w:jc w:val="left"/>
            </w:pPr>
            <w:r>
              <w:rPr>
                <w:rFonts w:ascii="Calibri" w:hAnsi="Calibri"/>
                <w:b/>
                <w:i w:val="0"/>
                <w:color w:val="000000"/>
                <w:sz w:val="20"/>
              </w:rPr>
              <w:t>Performance Center</w:t>
            </w:r>
            <w:r>
              <w:rPr>
                <w:rFonts w:ascii="Calibri" w:hAnsi="Calibri"/>
                <w:b w:val="0"/>
                <w:i w:val="0"/>
                <w:color w:val="000000"/>
                <w:sz w:val="20"/>
              </w:rPr>
              <w:t xml:space="preserve"> — excel</w:t>
            </w:r>
          </w:p>
        </w:tc>
        <w:tc>
          <w:tcPr>
            <w:tcW w:type="dxa" w:w="3120"/>
          </w:tcPr>
          <w:p>
            <w:pPr>
              <w:jc w:val="left"/>
            </w:pPr>
            <w:r>
              <w:rPr>
                <w:rFonts w:ascii="Calibri" w:hAnsi="Calibri"/>
                <w:b/>
                <w:i w:val="0"/>
                <w:color w:val="000000"/>
                <w:sz w:val="20"/>
              </w:rPr>
              <w:t>Cockpit</w:t>
            </w:r>
            <w:r>
              <w:rPr>
                <w:rFonts w:ascii="Calibri" w:hAnsi="Calibri"/>
                <w:b w:val="0"/>
                <w:i w:val="0"/>
                <w:color w:val="000000"/>
                <w:sz w:val="20"/>
              </w:rPr>
              <w:t xml:space="preserve"> — AI instruments, checklists, navigation</w:t>
            </w:r>
          </w:p>
        </w:tc>
      </w:tr>
      <w:tr>
        <w:tc>
          <w:tcPr>
            <w:tcW w:type="dxa" w:w="3120"/>
            <w:shd w:fill="F2F2F2" w:val="clear"/>
          </w:tcPr>
          <w:p>
            <w:pPr>
              <w:jc w:val="left"/>
            </w:pPr>
            <w:r>
              <w:rPr>
                <w:rFonts w:ascii="Calibri" w:hAnsi="Calibri"/>
                <w:b/>
                <w:i w:val="0"/>
                <w:color w:val="000000"/>
                <w:sz w:val="20"/>
              </w:rPr>
              <w:t>Egosystem</w:t>
            </w:r>
            <w:r>
              <w:rPr>
                <w:rFonts w:ascii="Calibri" w:hAnsi="Calibri"/>
                <w:b w:val="0"/>
                <w:i w:val="0"/>
                <w:color w:val="000000"/>
                <w:sz w:val="20"/>
              </w:rPr>
              <w:t xml:space="preserve"> — silos</w:t>
            </w:r>
          </w:p>
        </w:tc>
        <w:tc>
          <w:tcPr>
            <w:tcW w:type="dxa" w:w="3120"/>
            <w:shd w:fill="F2F2F2" w:val="clear"/>
          </w:tcPr>
          <w:p>
            <w:pPr>
              <w:jc w:val="left"/>
            </w:pPr>
            <w:r>
              <w:rPr>
                <w:rFonts w:ascii="Calibri" w:hAnsi="Calibri"/>
                <w:b/>
                <w:i w:val="0"/>
                <w:color w:val="000000"/>
                <w:sz w:val="20"/>
              </w:rPr>
              <w:t>Ecosystem</w:t>
            </w:r>
            <w:r>
              <w:rPr>
                <w:rFonts w:ascii="Calibri" w:hAnsi="Calibri"/>
                <w:b w:val="0"/>
                <w:i w:val="0"/>
                <w:color w:val="000000"/>
                <w:sz w:val="20"/>
              </w:rPr>
              <w:t xml:space="preserve"> — collaboration</w:t>
            </w:r>
          </w:p>
        </w:tc>
        <w:tc>
          <w:tcPr>
            <w:tcW w:type="dxa" w:w="3120"/>
            <w:shd w:fill="F2F2F2" w:val="clear"/>
          </w:tcPr>
          <w:p>
            <w:pPr>
              <w:jc w:val="left"/>
            </w:pPr>
            <w:r>
              <w:rPr>
                <w:rFonts w:ascii="Calibri" w:hAnsi="Calibri"/>
                <w:b/>
                <w:i w:val="0"/>
                <w:color w:val="000000"/>
                <w:sz w:val="20"/>
              </w:rPr>
              <w:t>Airspace</w:t>
            </w:r>
            <w:r>
              <w:rPr>
                <w:rFonts w:ascii="Calibri" w:hAnsi="Calibri"/>
                <w:b w:val="0"/>
                <w:i w:val="0"/>
                <w:color w:val="000000"/>
                <w:sz w:val="20"/>
              </w:rPr>
              <w:t xml:space="preserve"> — shared knowledge, governed, connected</w:t>
            </w:r>
          </w:p>
        </w:tc>
      </w:tr>
      <w:tr>
        <w:tc>
          <w:tcPr>
            <w:tcW w:type="dxa" w:w="3120"/>
          </w:tcPr>
          <w:p>
            <w:pPr>
              <w:jc w:val="left"/>
            </w:pPr>
            <w:r>
              <w:rPr>
                <w:rFonts w:ascii="Calibri" w:hAnsi="Calibri"/>
                <w:b/>
                <w:i w:val="0"/>
                <w:color w:val="000000"/>
                <w:sz w:val="20"/>
              </w:rPr>
              <w:t>Time Card</w:t>
            </w:r>
          </w:p>
        </w:tc>
        <w:tc>
          <w:tcPr>
            <w:tcW w:type="dxa" w:w="3120"/>
          </w:tcPr>
          <w:p>
            <w:pPr>
              <w:jc w:val="left"/>
            </w:pPr>
            <w:r>
              <w:rPr>
                <w:rFonts w:ascii="Calibri" w:hAnsi="Calibri"/>
                <w:b/>
                <w:i w:val="0"/>
                <w:color w:val="000000"/>
                <w:sz w:val="20"/>
              </w:rPr>
              <w:t>Visual Earnings</w:t>
            </w:r>
            <w:r>
              <w:rPr>
                <w:rFonts w:ascii="Calibri" w:hAnsi="Calibri"/>
                <w:b w:val="0"/>
                <w:i w:val="0"/>
                <w:color w:val="000000"/>
                <w:sz w:val="20"/>
              </w:rPr>
              <w:t xml:space="preserve"> — scoreboard</w:t>
            </w:r>
          </w:p>
        </w:tc>
        <w:tc>
          <w:tcPr>
            <w:tcW w:type="dxa" w:w="3120"/>
          </w:tcPr>
          <w:p>
            <w:pPr>
              <w:jc w:val="left"/>
            </w:pPr>
            <w:r>
              <w:rPr>
                <w:rFonts w:ascii="Calibri" w:hAnsi="Calibri"/>
                <w:b/>
                <w:i w:val="0"/>
                <w:color w:val="000000"/>
                <w:sz w:val="20"/>
              </w:rPr>
              <w:t>Flight Instruments + Altitude Report</w:t>
            </w:r>
            <w:r>
              <w:rPr>
                <w:rFonts w:ascii="Calibri" w:hAnsi="Calibri"/>
                <w:b w:val="0"/>
                <w:i w:val="0"/>
                <w:color w:val="000000"/>
                <w:sz w:val="20"/>
              </w:rPr>
              <w:t xml:space="preserve"> — performance visibility</w:t>
            </w:r>
          </w:p>
        </w:tc>
      </w:tr>
    </w:tbl>
    <w:p/>
    <w:p>
      <w:pPr>
        <w:spacing w:after="120"/>
      </w:pPr>
      <w:r>
        <w:rPr>
          <w:rFonts w:ascii="Calibri" w:hAnsi="Calibri"/>
          <w:b/>
          <w:i w:val="0"/>
          <w:color w:val="000000"/>
          <w:sz w:val="22"/>
        </w:rPr>
        <w:t>The core shift:</w:t>
      </w:r>
      <w:r>
        <w:rPr>
          <w:rFonts w:ascii="Calibri" w:hAnsi="Calibri"/>
          <w:b w:val="0"/>
          <w:i w:val="0"/>
          <w:color w:val="000000"/>
          <w:sz w:val="22"/>
        </w:rPr>
        <w:t xml:space="preserve"> Workers aren't users of a chatbot. They're Pilots. The AI system is their cockpit — instruments for troubleshooting, navigation through procedures, and a shared airspace of knowledge that gets richer every time someone flies.</w:t>
      </w:r>
    </w:p>
    <w:p>
      <w:pPr>
        <w:spacing w:after="120"/>
      </w:pPr>
      <w:r>
        <w:rPr>
          <w:rFonts w:ascii="Calibri" w:hAnsi="Calibri"/>
          <w:b w:val="0"/>
          <w:i w:val="0"/>
          <w:color w:val="000000"/>
          <w:sz w:val="22"/>
        </w:rPr>
        <w:t xml:space="preserve">The Industrial Athlete OS produced a </w:t>
      </w:r>
      <w:r>
        <w:rPr>
          <w:rFonts w:ascii="Calibri" w:hAnsi="Calibri"/>
          <w:b/>
          <w:i w:val="0"/>
          <w:color w:val="000000"/>
          <w:sz w:val="22"/>
        </w:rPr>
        <w:t>175% increase in production earnings</w:t>
      </w:r>
      <w:r>
        <w:rPr>
          <w:rFonts w:ascii="Calibri" w:hAnsi="Calibri"/>
          <w:b w:val="0"/>
          <w:i w:val="0"/>
          <w:color w:val="000000"/>
          <w:sz w:val="22"/>
        </w:rPr>
        <w:t xml:space="preserve"> and a </w:t>
      </w:r>
      <w:r>
        <w:rPr>
          <w:rFonts w:ascii="Calibri" w:hAnsi="Calibri"/>
          <w:b/>
          <w:i w:val="0"/>
          <w:color w:val="000000"/>
          <w:sz w:val="22"/>
        </w:rPr>
        <w:t>615% increase in sales per worker</w:t>
      </w:r>
      <w:r>
        <w:rPr>
          <w:rFonts w:ascii="Calibri" w:hAnsi="Calibri"/>
          <w:b w:val="0"/>
          <w:i w:val="0"/>
          <w:color w:val="000000"/>
          <w:sz w:val="22"/>
        </w:rPr>
        <w:t xml:space="preserve"> at Humtown Products. The Industrial Pilot extends this into AI-powered operations — where human performance meets machine intelligence.</w:t>
      </w:r>
    </w:p>
    <w:p>
      <w:r>
        <w:br w:type="page"/>
      </w:r>
    </w:p>
    <w:p>
      <w:pPr>
        <w:pStyle w:val="Heading1"/>
      </w:pPr>
      <w:r>
        <w:rPr>
          <w:rFonts w:ascii="Calibri" w:hAnsi="Calibri"/>
          <w:color w:val="1B2A4A"/>
        </w:rPr>
        <w:t>Two-Phase Commercial Model</w:t>
      </w:r>
    </w:p>
    <w:p>
      <w:pPr>
        <w:pStyle w:val="Heading2"/>
      </w:pPr>
      <w:r>
        <w:rPr>
          <w:rFonts w:ascii="Calibri" w:hAnsi="Calibri"/>
          <w:color w:val="1B2A4A"/>
        </w:rPr>
        <w:t>Phase 1: PRE-FLIGHT + CONFIGURE — Assess, Configure &amp; Deploy</w:t>
      </w:r>
    </w:p>
    <w:p>
      <w:pPr>
        <w:spacing w:after="120"/>
      </w:pPr>
      <w:r>
        <w:rPr>
          <w:rFonts w:ascii="Calibri" w:hAnsi="Calibri"/>
          <w:b/>
          <w:i w:val="0"/>
          <w:color w:val="000000"/>
          <w:sz w:val="22"/>
        </w:rPr>
        <w:t>$20,000</w:t>
      </w:r>
      <w:r>
        <w:rPr>
          <w:rFonts w:ascii="Calibri" w:hAnsi="Calibri"/>
          <w:b w:val="0"/>
          <w:i w:val="0"/>
          <w:color w:val="000000"/>
          <w:sz w:val="22"/>
        </w:rPr>
        <w:t xml:space="preserve"> (Aidan fee to MAGNET) | 8-10 weeks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fill="1F3A5F" w:val="clear"/>
          </w:tcPr>
          <w:p>
            <w:pPr>
              <w:jc w:val="left"/>
            </w:pPr>
            <w:r>
              <w:rPr>
                <w:rFonts w:ascii="Calibri" w:hAnsi="Calibri"/>
                <w:b/>
                <w:i w:val="0"/>
                <w:color w:val="FFFFFF"/>
                <w:sz w:val="20"/>
              </w:rPr>
              <w:t>Stage</w:t>
            </w:r>
          </w:p>
        </w:tc>
        <w:tc>
          <w:tcPr>
            <w:tcW w:type="dxa" w:w="4680"/>
            <w:shd w:fill="1F3A5F" w:val="clear"/>
          </w:tcPr>
          <w:p>
            <w:pPr>
              <w:jc w:val="left"/>
            </w:pPr>
            <w:r>
              <w:rPr>
                <w:rFonts w:ascii="Calibri" w:hAnsi="Calibri"/>
                <w:b/>
                <w:i w:val="0"/>
                <w:color w:val="FFFFFF"/>
                <w:sz w:val="20"/>
              </w:rPr>
              <w:t>Deliverable</w:t>
            </w:r>
          </w:p>
        </w:tc>
      </w:tr>
      <w:tr>
        <w:tc>
          <w:tcPr>
            <w:tcW w:type="dxa" w:w="4680"/>
          </w:tcPr>
          <w:p>
            <w:pPr>
              <w:jc w:val="left"/>
            </w:pPr>
            <w:r>
              <w:rPr>
                <w:rFonts w:ascii="Calibri" w:hAnsi="Calibri"/>
                <w:b/>
                <w:i w:val="0"/>
                <w:color w:val="000000"/>
                <w:sz w:val="20"/>
              </w:rPr>
              <w:t>PRE-FLIGHT / Assess</w:t>
            </w:r>
          </w:p>
        </w:tc>
        <w:tc>
          <w:tcPr>
            <w:tcW w:type="dxa" w:w="4680"/>
          </w:tcPr>
          <w:p>
            <w:pPr>
              <w:jc w:val="left"/>
            </w:pPr>
            <w:r>
              <w:rPr>
                <w:rFonts w:ascii="Calibri" w:hAnsi="Calibri"/>
                <w:b w:val="0"/>
                <w:i w:val="0"/>
                <w:color w:val="000000"/>
                <w:sz w:val="20"/>
              </w:rPr>
              <w:t>AI Fit Assessment — evaluate operation, prioritize top issues, identify SMEs, define success metrics</w:t>
            </w:r>
          </w:p>
        </w:tc>
      </w:tr>
      <w:tr>
        <w:tc>
          <w:tcPr>
            <w:tcW w:type="dxa" w:w="4680"/>
            <w:shd w:fill="F2F2F2" w:val="clear"/>
          </w:tcPr>
          <w:p>
            <w:pPr>
              <w:jc w:val="left"/>
            </w:pPr>
            <w:r>
              <w:rPr>
                <w:rFonts w:ascii="Calibri" w:hAnsi="Calibri"/>
                <w:b/>
                <w:i w:val="0"/>
                <w:color w:val="000000"/>
                <w:sz w:val="20"/>
              </w:rPr>
              <w:t>CONFIGURE / Configure &amp; Deploy</w:t>
            </w:r>
          </w:p>
        </w:tc>
        <w:tc>
          <w:tcPr>
            <w:tcW w:type="dxa" w:w="4680"/>
            <w:shd w:fill="F2F2F2" w:val="clear"/>
          </w:tcPr>
          <w:p>
            <w:pPr>
              <w:jc w:val="left"/>
            </w:pPr>
            <w:r>
              <w:rPr>
                <w:rFonts w:ascii="Calibri" w:hAnsi="Calibri"/>
                <w:b w:val="0"/>
                <w:i w:val="0"/>
                <w:color w:val="000000"/>
                <w:sz w:val="20"/>
              </w:rPr>
              <w:t>Full platform deployment:</w:t>
            </w:r>
          </w:p>
        </w:tc>
      </w:tr>
      <w:tr>
        <w:tc>
          <w:tcPr>
            <w:tcW w:type="dxa" w:w="4680"/>
          </w:tcPr>
          <w:p>
            <w:pPr>
              <w:jc w:val="left"/>
            </w:pPr>
          </w:p>
        </w:tc>
        <w:tc>
          <w:tcPr>
            <w:tcW w:type="dxa" w:w="4680"/>
          </w:tcPr>
          <w:p>
            <w:pPr>
              <w:jc w:val="left"/>
            </w:pPr>
            <w:r>
              <w:rPr>
                <w:rFonts w:ascii="Calibri" w:hAnsi="Calibri"/>
                <w:b w:val="0"/>
                <w:i w:val="0"/>
                <w:color w:val="000000"/>
                <w:sz w:val="20"/>
              </w:rPr>
              <w:t>Knowledge capture — onsite expert interviews, audio transcription, document ingestion</w:t>
            </w:r>
          </w:p>
        </w:tc>
      </w:tr>
      <w:tr>
        <w:tc>
          <w:tcPr>
            <w:tcW w:type="dxa" w:w="4680"/>
            <w:shd w:fill="F2F2F2" w:val="clear"/>
          </w:tcPr>
          <w:p>
            <w:pPr>
              <w:jc w:val="left"/>
            </w:pPr>
          </w:p>
        </w:tc>
        <w:tc>
          <w:tcPr>
            <w:tcW w:type="dxa" w:w="4680"/>
            <w:shd w:fill="F2F2F2" w:val="clear"/>
          </w:tcPr>
          <w:p>
            <w:pPr>
              <w:jc w:val="left"/>
            </w:pPr>
            <w:r>
              <w:rPr>
                <w:rFonts w:ascii="Calibri" w:hAnsi="Calibri"/>
                <w:b w:val="0"/>
                <w:i w:val="0"/>
                <w:color w:val="000000"/>
                <w:sz w:val="20"/>
              </w:rPr>
              <w:t>Knowledge base — Azure AI Search index (manuals, procedures, transcripts, troubleshooting guides)</w:t>
            </w:r>
          </w:p>
        </w:tc>
      </w:tr>
      <w:tr>
        <w:tc>
          <w:tcPr>
            <w:tcW w:type="dxa" w:w="4680"/>
          </w:tcPr>
          <w:p>
            <w:pPr>
              <w:jc w:val="left"/>
            </w:pPr>
          </w:p>
        </w:tc>
        <w:tc>
          <w:tcPr>
            <w:tcW w:type="dxa" w:w="4680"/>
          </w:tcPr>
          <w:p>
            <w:pPr>
              <w:jc w:val="left"/>
            </w:pPr>
            <w:r>
              <w:rPr>
                <w:rFonts w:ascii="Calibri" w:hAnsi="Calibri"/>
                <w:b w:val="0"/>
                <w:i w:val="0"/>
                <w:color w:val="000000"/>
                <w:sz w:val="20"/>
              </w:rPr>
              <w:t>Machine knowledge graph — Cosmos DB ontology (components, causes, fixes, relationships)</w:t>
            </w:r>
          </w:p>
        </w:tc>
      </w:tr>
      <w:tr>
        <w:tc>
          <w:tcPr>
            <w:tcW w:type="dxa" w:w="4680"/>
            <w:shd w:fill="F2F2F2" w:val="clear"/>
          </w:tcPr>
          <w:p>
            <w:pPr>
              <w:jc w:val="left"/>
            </w:pPr>
          </w:p>
        </w:tc>
        <w:tc>
          <w:tcPr>
            <w:tcW w:type="dxa" w:w="4680"/>
            <w:shd w:fill="F2F2F2" w:val="clear"/>
          </w:tcPr>
          <w:p>
            <w:pPr>
              <w:jc w:val="left"/>
            </w:pPr>
            <w:r>
              <w:rPr>
                <w:rFonts w:ascii="Calibri" w:hAnsi="Calibri"/>
                <w:b w:val="0"/>
                <w:i w:val="0"/>
                <w:color w:val="000000"/>
                <w:sz w:val="20"/>
              </w:rPr>
              <w:t>AI agent — Foundry-hosted with domain-specific instructions, jargon glossary, answer structure</w:t>
            </w:r>
          </w:p>
        </w:tc>
      </w:tr>
      <w:tr>
        <w:tc>
          <w:tcPr>
            <w:tcW w:type="dxa" w:w="4680"/>
          </w:tcPr>
          <w:p>
            <w:pPr>
              <w:jc w:val="left"/>
            </w:pPr>
          </w:p>
        </w:tc>
        <w:tc>
          <w:tcPr>
            <w:tcW w:type="dxa" w:w="4680"/>
          </w:tcPr>
          <w:p>
            <w:pPr>
              <w:jc w:val="left"/>
            </w:pPr>
            <w:r>
              <w:rPr>
                <w:rFonts w:ascii="Calibri" w:hAnsi="Calibri"/>
                <w:b w:val="0"/>
                <w:i w:val="0"/>
                <w:color w:val="000000"/>
                <w:sz w:val="20"/>
              </w:rPr>
              <w:t>Shop floor cockpit — web app with conversational interface, citations, feedback, trace panel</w:t>
            </w:r>
          </w:p>
        </w:tc>
      </w:tr>
      <w:tr>
        <w:tc>
          <w:tcPr>
            <w:tcW w:type="dxa" w:w="4680"/>
            <w:shd w:fill="F2F2F2" w:val="clear"/>
          </w:tcPr>
          <w:p>
            <w:pPr>
              <w:jc w:val="left"/>
            </w:pPr>
          </w:p>
        </w:tc>
        <w:tc>
          <w:tcPr>
            <w:tcW w:type="dxa" w:w="4680"/>
            <w:shd w:fill="F2F2F2" w:val="clear"/>
          </w:tcPr>
          <w:p>
            <w:pPr>
              <w:jc w:val="left"/>
            </w:pPr>
            <w:r>
              <w:rPr>
                <w:rFonts w:ascii="Calibri" w:hAnsi="Calibri"/>
                <w:b w:val="0"/>
                <w:i w:val="0"/>
                <w:color w:val="000000"/>
                <w:sz w:val="20"/>
              </w:rPr>
              <w:t>Admin flight deck — user management, feedback review, analytics dashboard</w:t>
            </w:r>
          </w:p>
        </w:tc>
      </w:tr>
      <w:tr>
        <w:tc>
          <w:tcPr>
            <w:tcW w:type="dxa" w:w="4680"/>
          </w:tcPr>
          <w:p>
            <w:pPr>
              <w:jc w:val="left"/>
            </w:pPr>
          </w:p>
        </w:tc>
        <w:tc>
          <w:tcPr>
            <w:tcW w:type="dxa" w:w="4680"/>
          </w:tcPr>
          <w:p>
            <w:pPr>
              <w:jc w:val="left"/>
            </w:pPr>
            <w:r>
              <w:rPr>
                <w:rFonts w:ascii="Calibri" w:hAnsi="Calibri"/>
                <w:b w:val="0"/>
                <w:i w:val="0"/>
                <w:color w:val="000000"/>
                <w:sz w:val="20"/>
              </w:rPr>
              <w:t>Analytics pipeline — JSONL data lake, every query logged with timing, sources, satisfaction</w:t>
            </w:r>
          </w:p>
        </w:tc>
      </w:tr>
      <w:tr>
        <w:tc>
          <w:tcPr>
            <w:tcW w:type="dxa" w:w="4680"/>
            <w:shd w:fill="F2F2F2" w:val="clear"/>
          </w:tcPr>
          <w:p>
            <w:pPr>
              <w:jc w:val="left"/>
            </w:pPr>
          </w:p>
        </w:tc>
        <w:tc>
          <w:tcPr>
            <w:tcW w:type="dxa" w:w="4680"/>
            <w:shd w:fill="F2F2F2" w:val="clear"/>
          </w:tcPr>
          <w:p>
            <w:pPr>
              <w:jc w:val="left"/>
            </w:pPr>
            <w:r>
              <w:rPr>
                <w:rFonts w:ascii="Calibri" w:hAnsi="Calibri"/>
                <w:b w:val="0"/>
                <w:i w:val="0"/>
                <w:color w:val="000000"/>
                <w:sz w:val="20"/>
              </w:rPr>
              <w:t>Security baseline — Azure AD auth, managed identity, encryption, rate limiting, input validation</w:t>
            </w:r>
          </w:p>
        </w:tc>
      </w:tr>
      <w:tr>
        <w:tc>
          <w:tcPr>
            <w:tcW w:type="dxa" w:w="4680"/>
          </w:tcPr>
          <w:p>
            <w:pPr>
              <w:jc w:val="left"/>
            </w:pPr>
          </w:p>
        </w:tc>
        <w:tc>
          <w:tcPr>
            <w:tcW w:type="dxa" w:w="4680"/>
          </w:tcPr>
          <w:p>
            <w:pPr>
              <w:jc w:val="left"/>
            </w:pPr>
            <w:r>
              <w:rPr>
                <w:rFonts w:ascii="Calibri" w:hAnsi="Calibri"/>
                <w:b w:val="0"/>
                <w:i w:val="0"/>
                <w:color w:val="000000"/>
                <w:sz w:val="20"/>
              </w:rPr>
              <w:t>Testing &amp; validation — end-to-end verification before handoff to TAXI</w:t>
            </w:r>
          </w:p>
        </w:tc>
      </w:tr>
    </w:tbl>
    <w:p/>
    <w:p>
      <w:pPr>
        <w:spacing w:after="120"/>
      </w:pPr>
      <w:r>
        <w:rPr>
          <w:rFonts w:ascii="Calibri" w:hAnsi="Calibri"/>
          <w:b/>
          <w:i w:val="0"/>
          <w:color w:val="000000"/>
          <w:sz w:val="22"/>
        </w:rPr>
        <w:t>What the manufacturer gets:</w:t>
      </w:r>
      <w:r>
        <w:rPr>
          <w:rFonts w:ascii="Calibri" w:hAnsi="Calibri"/>
          <w:b w:val="0"/>
          <w:i w:val="0"/>
          <w:color w:val="000000"/>
          <w:sz w:val="22"/>
        </w:rPr>
        <w:t xml:space="preserve"> A working AI assistant on the shop floor, trained on their machines and their experts' knowledge, with built-in feedback and analytics from day one.</w:t>
      </w:r>
    </w:p>
    <w:p>
      <w:pPr>
        <w:spacing w:after="120"/>
      </w:pPr>
      <w:r>
        <w:rPr>
          <w:rFonts w:ascii="Calibri" w:hAnsi="Calibri"/>
          <w:b/>
          <w:i w:val="0"/>
          <w:color w:val="000000"/>
          <w:sz w:val="22"/>
        </w:rPr>
        <w:t>What MAGNET gets:</w:t>
      </w:r>
      <w:r>
        <w:rPr>
          <w:rFonts w:ascii="Calibri" w:hAnsi="Calibri"/>
          <w:b w:val="0"/>
          <w:i w:val="0"/>
          <w:color w:val="000000"/>
          <w:sz w:val="22"/>
        </w:rPr>
        <w:t xml:space="preserve"> A deployable, repeatable platform. Each subsequent CONFIGURE is faster because the infrastructure patterns, agent framework, and cockpit are proven.</w:t>
      </w:r>
    </w:p>
    <w:p>
      <w:pPr>
        <w:pStyle w:val="Heading3"/>
      </w:pPr>
      <w:r>
        <w:rPr>
          <w:rFonts w:ascii="Calibri" w:hAnsi="Calibri"/>
          <w:color w:val="1B2A4A"/>
        </w:rPr>
        <w:t>Technical Stack</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fill="1F3A5F" w:val="clear"/>
          </w:tcPr>
          <w:p>
            <w:pPr>
              <w:jc w:val="left"/>
            </w:pPr>
            <w:r>
              <w:rPr>
                <w:rFonts w:ascii="Calibri" w:hAnsi="Calibri"/>
                <w:b/>
                <w:i w:val="0"/>
                <w:color w:val="FFFFFF"/>
                <w:sz w:val="20"/>
              </w:rPr>
              <w:t>Component</w:t>
            </w:r>
          </w:p>
        </w:tc>
        <w:tc>
          <w:tcPr>
            <w:tcW w:type="dxa" w:w="3120"/>
            <w:shd w:fill="1F3A5F" w:val="clear"/>
          </w:tcPr>
          <w:p>
            <w:pPr>
              <w:jc w:val="left"/>
            </w:pPr>
            <w:r>
              <w:rPr>
                <w:rFonts w:ascii="Calibri" w:hAnsi="Calibri"/>
                <w:b/>
                <w:i w:val="0"/>
                <w:color w:val="FFFFFF"/>
                <w:sz w:val="20"/>
              </w:rPr>
              <w:t>Service</w:t>
            </w:r>
          </w:p>
        </w:tc>
        <w:tc>
          <w:tcPr>
            <w:tcW w:type="dxa" w:w="3120"/>
            <w:shd w:fill="1F3A5F" w:val="clear"/>
          </w:tcPr>
          <w:p>
            <w:pPr>
              <w:jc w:val="left"/>
            </w:pPr>
            <w:r>
              <w:rPr>
                <w:rFonts w:ascii="Calibri" w:hAnsi="Calibri"/>
                <w:b/>
                <w:i w:val="0"/>
                <w:color w:val="FFFFFF"/>
                <w:sz w:val="20"/>
              </w:rPr>
              <w:t>Monthly Cost</w:t>
            </w:r>
          </w:p>
        </w:tc>
      </w:tr>
      <w:tr>
        <w:tc>
          <w:tcPr>
            <w:tcW w:type="dxa" w:w="3120"/>
          </w:tcPr>
          <w:p>
            <w:pPr>
              <w:jc w:val="left"/>
            </w:pPr>
            <w:r>
              <w:rPr>
                <w:rFonts w:ascii="Calibri" w:hAnsi="Calibri"/>
                <w:b w:val="0"/>
                <w:i w:val="0"/>
                <w:color w:val="000000"/>
                <w:sz w:val="20"/>
              </w:rPr>
              <w:t>Search &amp; retrieval</w:t>
            </w:r>
          </w:p>
        </w:tc>
        <w:tc>
          <w:tcPr>
            <w:tcW w:type="dxa" w:w="3120"/>
          </w:tcPr>
          <w:p>
            <w:pPr>
              <w:jc w:val="left"/>
            </w:pPr>
            <w:r>
              <w:rPr>
                <w:rFonts w:ascii="Calibri" w:hAnsi="Calibri"/>
                <w:b w:val="0"/>
                <w:i w:val="0"/>
                <w:color w:val="000000"/>
                <w:sz w:val="20"/>
              </w:rPr>
              <w:t>Azure AI Search (Basic)</w:t>
            </w:r>
          </w:p>
        </w:tc>
        <w:tc>
          <w:tcPr>
            <w:tcW w:type="dxa" w:w="3120"/>
          </w:tcPr>
          <w:p>
            <w:pPr>
              <w:jc w:val="left"/>
            </w:pPr>
            <w:r>
              <w:rPr>
                <w:rFonts w:ascii="Calibri" w:hAnsi="Calibri"/>
                <w:b w:val="0"/>
                <w:i w:val="0"/>
                <w:color w:val="000000"/>
                <w:sz w:val="20"/>
              </w:rPr>
              <w:t>~$70</w:t>
            </w:r>
          </w:p>
        </w:tc>
      </w:tr>
      <w:tr>
        <w:tc>
          <w:tcPr>
            <w:tcW w:type="dxa" w:w="3120"/>
            <w:shd w:fill="F2F2F2" w:val="clear"/>
          </w:tcPr>
          <w:p>
            <w:pPr>
              <w:jc w:val="left"/>
            </w:pPr>
            <w:r>
              <w:rPr>
                <w:rFonts w:ascii="Calibri" w:hAnsi="Calibri"/>
                <w:b w:val="0"/>
                <w:i w:val="0"/>
                <w:color w:val="000000"/>
                <w:sz w:val="20"/>
              </w:rPr>
              <w:t>AI models</w:t>
            </w:r>
          </w:p>
        </w:tc>
        <w:tc>
          <w:tcPr>
            <w:tcW w:type="dxa" w:w="3120"/>
            <w:shd w:fill="F2F2F2" w:val="clear"/>
          </w:tcPr>
          <w:p>
            <w:pPr>
              <w:jc w:val="left"/>
            </w:pPr>
            <w:r>
              <w:rPr>
                <w:rFonts w:ascii="Calibri" w:hAnsi="Calibri"/>
                <w:b w:val="0"/>
                <w:i w:val="0"/>
                <w:color w:val="000000"/>
                <w:sz w:val="20"/>
              </w:rPr>
              <w:t>Azure OpenAI (GPT-5-mini + embeddings)</w:t>
            </w:r>
          </w:p>
        </w:tc>
        <w:tc>
          <w:tcPr>
            <w:tcW w:type="dxa" w:w="3120"/>
            <w:shd w:fill="F2F2F2" w:val="clear"/>
          </w:tcPr>
          <w:p>
            <w:pPr>
              <w:jc w:val="left"/>
            </w:pPr>
            <w:r>
              <w:rPr>
                <w:rFonts w:ascii="Calibri" w:hAnsi="Calibri"/>
                <w:b w:val="0"/>
                <w:i w:val="0"/>
                <w:color w:val="000000"/>
                <w:sz w:val="20"/>
              </w:rPr>
              <w:t>~$3-27 (usage-based)</w:t>
            </w:r>
          </w:p>
        </w:tc>
      </w:tr>
      <w:tr>
        <w:tc>
          <w:tcPr>
            <w:tcW w:type="dxa" w:w="3120"/>
          </w:tcPr>
          <w:p>
            <w:pPr>
              <w:jc w:val="left"/>
            </w:pPr>
            <w:r>
              <w:rPr>
                <w:rFonts w:ascii="Calibri" w:hAnsi="Calibri"/>
                <w:b w:val="0"/>
                <w:i w:val="0"/>
                <w:color w:val="000000"/>
                <w:sz w:val="20"/>
              </w:rPr>
              <w:t>Knowledge graph</w:t>
            </w:r>
          </w:p>
        </w:tc>
        <w:tc>
          <w:tcPr>
            <w:tcW w:type="dxa" w:w="3120"/>
          </w:tcPr>
          <w:p>
            <w:pPr>
              <w:jc w:val="left"/>
            </w:pPr>
            <w:r>
              <w:rPr>
                <w:rFonts w:ascii="Calibri" w:hAnsi="Calibri"/>
                <w:b w:val="0"/>
                <w:i w:val="0"/>
                <w:color w:val="000000"/>
                <w:sz w:val="20"/>
              </w:rPr>
              <w:t>Cosmos DB Gremlin (Serverless)</w:t>
            </w:r>
          </w:p>
        </w:tc>
        <w:tc>
          <w:tcPr>
            <w:tcW w:type="dxa" w:w="3120"/>
          </w:tcPr>
          <w:p>
            <w:pPr>
              <w:jc w:val="left"/>
            </w:pPr>
            <w:r>
              <w:rPr>
                <w:rFonts w:ascii="Calibri" w:hAnsi="Calibri"/>
                <w:b w:val="0"/>
                <w:i w:val="0"/>
                <w:color w:val="000000"/>
                <w:sz w:val="20"/>
              </w:rPr>
              <w:t>~$0.04 (near-zero idle)</w:t>
            </w:r>
          </w:p>
        </w:tc>
      </w:tr>
      <w:tr>
        <w:tc>
          <w:tcPr>
            <w:tcW w:type="dxa" w:w="3120"/>
            <w:shd w:fill="F2F2F2" w:val="clear"/>
          </w:tcPr>
          <w:p>
            <w:pPr>
              <w:jc w:val="left"/>
            </w:pPr>
            <w:r>
              <w:rPr>
                <w:rFonts w:ascii="Calibri" w:hAnsi="Calibri"/>
                <w:b w:val="0"/>
                <w:i w:val="0"/>
                <w:color w:val="000000"/>
                <w:sz w:val="20"/>
              </w:rPr>
              <w:t>Agent runtime</w:t>
            </w:r>
          </w:p>
        </w:tc>
        <w:tc>
          <w:tcPr>
            <w:tcW w:type="dxa" w:w="3120"/>
            <w:shd w:fill="F2F2F2" w:val="clear"/>
          </w:tcPr>
          <w:p>
            <w:pPr>
              <w:jc w:val="left"/>
            </w:pPr>
            <w:r>
              <w:rPr>
                <w:rFonts w:ascii="Calibri" w:hAnsi="Calibri"/>
                <w:b w:val="0"/>
                <w:i w:val="0"/>
                <w:color w:val="000000"/>
                <w:sz w:val="20"/>
              </w:rPr>
              <w:t>Foundry Agent Service</w:t>
            </w:r>
          </w:p>
        </w:tc>
        <w:tc>
          <w:tcPr>
            <w:tcW w:type="dxa" w:w="3120"/>
            <w:shd w:fill="F2F2F2" w:val="clear"/>
          </w:tcPr>
          <w:p>
            <w:pPr>
              <w:jc w:val="left"/>
            </w:pPr>
            <w:r>
              <w:rPr>
                <w:rFonts w:ascii="Calibri" w:hAnsi="Calibri"/>
                <w:b w:val="0"/>
                <w:i w:val="0"/>
                <w:color w:val="000000"/>
                <w:sz w:val="20"/>
              </w:rPr>
              <w:t>~$24</w:t>
            </w:r>
          </w:p>
        </w:tc>
      </w:tr>
      <w:tr>
        <w:tc>
          <w:tcPr>
            <w:tcW w:type="dxa" w:w="3120"/>
          </w:tcPr>
          <w:p>
            <w:pPr>
              <w:jc w:val="left"/>
            </w:pPr>
            <w:r>
              <w:rPr>
                <w:rFonts w:ascii="Calibri" w:hAnsi="Calibri"/>
                <w:b w:val="0"/>
                <w:i w:val="0"/>
                <w:color w:val="000000"/>
                <w:sz w:val="20"/>
              </w:rPr>
              <w:t>API layer</w:t>
            </w:r>
          </w:p>
        </w:tc>
        <w:tc>
          <w:tcPr>
            <w:tcW w:type="dxa" w:w="3120"/>
          </w:tcPr>
          <w:p>
            <w:pPr>
              <w:jc w:val="left"/>
            </w:pPr>
            <w:r>
              <w:rPr>
                <w:rFonts w:ascii="Calibri" w:hAnsi="Calibri"/>
                <w:b w:val="0"/>
                <w:i w:val="0"/>
                <w:color w:val="000000"/>
                <w:sz w:val="20"/>
              </w:rPr>
              <w:t>Azure Functions (Flex Consumption)</w:t>
            </w:r>
          </w:p>
        </w:tc>
        <w:tc>
          <w:tcPr>
            <w:tcW w:type="dxa" w:w="3120"/>
          </w:tcPr>
          <w:p>
            <w:pPr>
              <w:jc w:val="left"/>
            </w:pPr>
            <w:r>
              <w:rPr>
                <w:rFonts w:ascii="Calibri" w:hAnsi="Calibri"/>
                <w:b w:val="0"/>
                <w:i w:val="0"/>
                <w:color w:val="000000"/>
                <w:sz w:val="20"/>
              </w:rPr>
              <w:t>$0.00 (pay per execution)</w:t>
            </w:r>
          </w:p>
        </w:tc>
      </w:tr>
      <w:tr>
        <w:tc>
          <w:tcPr>
            <w:tcW w:type="dxa" w:w="3120"/>
            <w:shd w:fill="F2F2F2" w:val="clear"/>
          </w:tcPr>
          <w:p>
            <w:pPr>
              <w:jc w:val="left"/>
            </w:pPr>
            <w:r>
              <w:rPr>
                <w:rFonts w:ascii="Calibri" w:hAnsi="Calibri"/>
                <w:b w:val="0"/>
                <w:i w:val="0"/>
                <w:color w:val="000000"/>
                <w:sz w:val="20"/>
              </w:rPr>
              <w:t>Storage</w:t>
            </w:r>
          </w:p>
        </w:tc>
        <w:tc>
          <w:tcPr>
            <w:tcW w:type="dxa" w:w="3120"/>
            <w:shd w:fill="F2F2F2" w:val="clear"/>
          </w:tcPr>
          <w:p>
            <w:pPr>
              <w:jc w:val="left"/>
            </w:pPr>
            <w:r>
              <w:rPr>
                <w:rFonts w:ascii="Calibri" w:hAnsi="Calibri"/>
                <w:b w:val="0"/>
                <w:i w:val="0"/>
                <w:color w:val="000000"/>
                <w:sz w:val="20"/>
              </w:rPr>
              <w:t>Azure Blob + Table Storage</w:t>
            </w:r>
          </w:p>
        </w:tc>
        <w:tc>
          <w:tcPr>
            <w:tcW w:type="dxa" w:w="3120"/>
            <w:shd w:fill="F2F2F2" w:val="clear"/>
          </w:tcPr>
          <w:p>
            <w:pPr>
              <w:jc w:val="left"/>
            </w:pPr>
            <w:r>
              <w:rPr>
                <w:rFonts w:ascii="Calibri" w:hAnsi="Calibri"/>
                <w:b w:val="0"/>
                <w:i w:val="0"/>
                <w:color w:val="000000"/>
                <w:sz w:val="20"/>
              </w:rPr>
              <w:t>~$0.25</w:t>
            </w:r>
          </w:p>
        </w:tc>
      </w:tr>
      <w:tr>
        <w:tc>
          <w:tcPr>
            <w:tcW w:type="dxa" w:w="3120"/>
          </w:tcPr>
          <w:p>
            <w:pPr>
              <w:jc w:val="left"/>
            </w:pPr>
            <w:r>
              <w:rPr>
                <w:rFonts w:ascii="Calibri" w:hAnsi="Calibri"/>
                <w:b w:val="0"/>
                <w:i w:val="0"/>
                <w:color w:val="000000"/>
                <w:sz w:val="20"/>
              </w:rPr>
              <w:t>Web app</w:t>
            </w:r>
          </w:p>
        </w:tc>
        <w:tc>
          <w:tcPr>
            <w:tcW w:type="dxa" w:w="3120"/>
          </w:tcPr>
          <w:p>
            <w:pPr>
              <w:jc w:val="left"/>
            </w:pPr>
            <w:r>
              <w:rPr>
                <w:rFonts w:ascii="Calibri" w:hAnsi="Calibri"/>
                <w:b w:val="0"/>
                <w:i w:val="0"/>
                <w:color w:val="000000"/>
                <w:sz w:val="20"/>
              </w:rPr>
              <w:t>Azure App Service</w:t>
            </w:r>
          </w:p>
        </w:tc>
        <w:tc>
          <w:tcPr>
            <w:tcW w:type="dxa" w:w="3120"/>
          </w:tcPr>
          <w:p>
            <w:pPr>
              <w:jc w:val="left"/>
            </w:pPr>
            <w:r>
              <w:rPr>
                <w:rFonts w:ascii="Calibri" w:hAnsi="Calibri"/>
                <w:b w:val="0"/>
                <w:i w:val="0"/>
                <w:color w:val="000000"/>
                <w:sz w:val="20"/>
              </w:rPr>
              <w:t>~$16</w:t>
            </w:r>
          </w:p>
        </w:tc>
      </w:tr>
      <w:tr>
        <w:tc>
          <w:tcPr>
            <w:tcW w:type="dxa" w:w="3120"/>
            <w:shd w:fill="F2F2F2" w:val="clear"/>
          </w:tcPr>
          <w:p>
            <w:pPr>
              <w:jc w:val="left"/>
            </w:pPr>
            <w:r>
              <w:rPr>
                <w:rFonts w:ascii="Calibri" w:hAnsi="Calibri"/>
                <w:b/>
                <w:i w:val="0"/>
                <w:color w:val="000000"/>
                <w:sz w:val="20"/>
              </w:rPr>
              <w:t>Total platform run cost</w:t>
            </w:r>
          </w:p>
        </w:tc>
        <w:tc>
          <w:tcPr>
            <w:tcW w:type="dxa" w:w="3120"/>
            <w:shd w:fill="F2F2F2" w:val="clear"/>
          </w:tcPr>
          <w:p>
            <w:pPr>
              <w:jc w:val="left"/>
            </w:pPr>
          </w:p>
        </w:tc>
        <w:tc>
          <w:tcPr>
            <w:tcW w:type="dxa" w:w="3120"/>
            <w:shd w:fill="F2F2F2" w:val="clear"/>
          </w:tcPr>
          <w:p>
            <w:pPr>
              <w:jc w:val="left"/>
            </w:pPr>
            <w:r>
              <w:rPr>
                <w:rFonts w:ascii="Calibri" w:hAnsi="Calibri"/>
                <w:b/>
                <w:i w:val="0"/>
                <w:color w:val="000000"/>
                <w:sz w:val="20"/>
              </w:rPr>
              <w:t>~$130/month</w:t>
            </w:r>
          </w:p>
        </w:tc>
      </w:tr>
    </w:tbl>
    <w:p/>
    <w:p>
      <w:pPr>
        <w:spacing w:after="120"/>
      </w:pPr>
      <w:r>
        <w:rPr>
          <w:rFonts w:ascii="Calibri" w:hAnsi="Calibri"/>
          <w:b w:val="0"/>
          <w:i w:val="0"/>
          <w:color w:val="000000"/>
          <w:sz w:val="22"/>
        </w:rPr>
        <w:t>This is purpose-built for small/medium manufacturers — not enterprise infrastructure pricing.</w:t>
      </w:r>
    </w:p>
    <w:p>
      <w:pPr>
        <w:pStyle w:val="Heading2"/>
      </w:pPr>
      <w:r>
        <w:rPr>
          <w:rFonts w:ascii="Calibri" w:hAnsi="Calibri"/>
          <w:color w:val="1B2A4A"/>
        </w:rPr>
        <w:t>Phase 2: Managed AIR — Teach Them to Fly</w:t>
      </w:r>
    </w:p>
    <w:p>
      <w:pPr>
        <w:spacing w:after="120"/>
      </w:pPr>
      <w:r>
        <w:rPr>
          <w:rFonts w:ascii="Calibri" w:hAnsi="Calibri"/>
          <w:b/>
          <w:i w:val="0"/>
          <w:color w:val="000000"/>
          <w:sz w:val="22"/>
        </w:rPr>
        <w:t>$800–$2,000/month</w:t>
      </w:r>
      <w:r>
        <w:rPr>
          <w:rFonts w:ascii="Calibri" w:hAnsi="Calibri"/>
          <w:b w:val="0"/>
          <w:i w:val="0"/>
          <w:color w:val="000000"/>
          <w:sz w:val="22"/>
        </w:rPr>
        <w:t xml:space="preserve"> (Aidan fee to MAGNET) | Ongoing</w:t>
      </w:r>
    </w:p>
    <w:p>
      <w:pPr>
        <w:spacing w:after="120"/>
      </w:pPr>
      <w:r>
        <w:rPr>
          <w:rFonts w:ascii="Calibri" w:hAnsi="Calibri"/>
          <w:b w:val="0"/>
          <w:i w:val="0"/>
          <w:color w:val="000000"/>
          <w:sz w:val="22"/>
        </w:rPr>
        <w:t>Managed AIR is the Flight Instructor — coaching the team through TAXI → WHEELS UP → CLIMBING → CRUISING.</w:t>
      </w:r>
    </w:p>
    <w:p>
      <w:pPr>
        <w:pStyle w:val="Heading3"/>
      </w:pPr>
      <w:r>
        <w:rPr>
          <w:rFonts w:ascii="Calibri" w:hAnsi="Calibri"/>
          <w:color w:val="1B2A4A"/>
        </w:rPr>
        <w:t>The Adoption Journey</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72"/>
        <w:gridCol w:w="1872"/>
        <w:gridCol w:w="1872"/>
        <w:gridCol w:w="1872"/>
        <w:gridCol w:w="1872"/>
      </w:tblGrid>
      <w:tr>
        <w:tc>
          <w:tcPr>
            <w:tcW w:type="dxa" w:w="1872"/>
            <w:shd w:fill="1F3A5F" w:val="clear"/>
          </w:tcPr>
          <w:p>
            <w:pPr>
              <w:jc w:val="left"/>
            </w:pPr>
            <w:r>
              <w:rPr>
                <w:rFonts w:ascii="Calibri" w:hAnsi="Calibri"/>
                <w:b/>
                <w:i w:val="0"/>
                <w:color w:val="FFFFFF"/>
                <w:sz w:val="20"/>
              </w:rPr>
              <w:t>Stage</w:t>
            </w:r>
          </w:p>
        </w:tc>
        <w:tc>
          <w:tcPr>
            <w:tcW w:type="dxa" w:w="1872"/>
            <w:shd w:fill="1F3A5F" w:val="clear"/>
          </w:tcPr>
          <w:p>
            <w:pPr>
              <w:jc w:val="left"/>
            </w:pPr>
            <w:r>
              <w:rPr>
                <w:rFonts w:ascii="Calibri" w:hAnsi="Calibri"/>
                <w:b/>
                <w:i w:val="0"/>
                <w:color w:val="FFFFFF"/>
                <w:sz w:val="20"/>
              </w:rPr>
              <w:t>Flight</w:t>
            </w:r>
          </w:p>
        </w:tc>
        <w:tc>
          <w:tcPr>
            <w:tcW w:type="dxa" w:w="1872"/>
            <w:shd w:fill="1F3A5F" w:val="clear"/>
          </w:tcPr>
          <w:p>
            <w:pPr>
              <w:jc w:val="left"/>
            </w:pPr>
            <w:r>
              <w:rPr>
                <w:rFonts w:ascii="Calibri" w:hAnsi="Calibri"/>
                <w:b/>
                <w:i w:val="0"/>
                <w:color w:val="FFFFFF"/>
                <w:sz w:val="20"/>
              </w:rPr>
              <w:t>Business</w:t>
            </w:r>
          </w:p>
        </w:tc>
        <w:tc>
          <w:tcPr>
            <w:tcW w:type="dxa" w:w="1872"/>
            <w:shd w:fill="1F3A5F" w:val="clear"/>
          </w:tcPr>
          <w:p>
            <w:pPr>
              <w:jc w:val="left"/>
            </w:pPr>
            <w:r>
              <w:rPr>
                <w:rFonts w:ascii="Calibri" w:hAnsi="Calibri"/>
                <w:b/>
                <w:i w:val="0"/>
                <w:color w:val="FFFFFF"/>
                <w:sz w:val="20"/>
              </w:rPr>
              <w:t>What's Happening</w:t>
            </w:r>
          </w:p>
        </w:tc>
        <w:tc>
          <w:tcPr>
            <w:tcW w:type="dxa" w:w="1872"/>
            <w:shd w:fill="1F3A5F" w:val="clear"/>
          </w:tcPr>
          <w:p>
            <w:pPr>
              <w:jc w:val="left"/>
            </w:pPr>
            <w:r>
              <w:rPr>
                <w:rFonts w:ascii="Calibri" w:hAnsi="Calibri"/>
                <w:b/>
                <w:i w:val="0"/>
                <w:color w:val="FFFFFF"/>
                <w:sz w:val="20"/>
              </w:rPr>
              <w:t>Target Metric</w:t>
            </w:r>
          </w:p>
        </w:tc>
      </w:tr>
      <w:tr>
        <w:tc>
          <w:tcPr>
            <w:tcW w:type="dxa" w:w="1872"/>
          </w:tcPr>
          <w:p>
            <w:pPr>
              <w:jc w:val="left"/>
            </w:pPr>
            <w:r>
              <w:rPr>
                <w:rFonts w:ascii="Calibri" w:hAnsi="Calibri"/>
                <w:b/>
                <w:i w:val="0"/>
                <w:color w:val="000000"/>
                <w:sz w:val="20"/>
              </w:rPr>
              <w:t>2</w:t>
            </w:r>
          </w:p>
        </w:tc>
        <w:tc>
          <w:tcPr>
            <w:tcW w:type="dxa" w:w="1872"/>
          </w:tcPr>
          <w:p>
            <w:pPr>
              <w:jc w:val="left"/>
            </w:pPr>
            <w:r>
              <w:rPr>
                <w:rFonts w:ascii="Calibri" w:hAnsi="Calibri"/>
                <w:b w:val="0"/>
                <w:i w:val="0"/>
                <w:color w:val="000000"/>
                <w:sz w:val="20"/>
              </w:rPr>
              <w:t>TAXI</w:t>
            </w:r>
          </w:p>
        </w:tc>
        <w:tc>
          <w:tcPr>
            <w:tcW w:type="dxa" w:w="1872"/>
          </w:tcPr>
          <w:p>
            <w:pPr>
              <w:jc w:val="left"/>
            </w:pPr>
            <w:r>
              <w:rPr>
                <w:rFonts w:ascii="Calibri" w:hAnsi="Calibri"/>
                <w:b w:val="0"/>
                <w:i w:val="0"/>
                <w:color w:val="000000"/>
                <w:sz w:val="20"/>
              </w:rPr>
              <w:t>Train &amp; Tune</w:t>
            </w:r>
          </w:p>
        </w:tc>
        <w:tc>
          <w:tcPr>
            <w:tcW w:type="dxa" w:w="1872"/>
          </w:tcPr>
          <w:p>
            <w:pPr>
              <w:jc w:val="left"/>
            </w:pPr>
            <w:r>
              <w:rPr>
                <w:rFonts w:ascii="Calibri" w:hAnsi="Calibri"/>
                <w:b w:val="0"/>
                <w:i w:val="0"/>
                <w:color w:val="000000"/>
                <w:sz w:val="20"/>
              </w:rPr>
              <w:t>Guided first flights — every worker, real questions, on the floor</w:t>
            </w:r>
          </w:p>
        </w:tc>
        <w:tc>
          <w:tcPr>
            <w:tcW w:type="dxa" w:w="1872"/>
          </w:tcPr>
          <w:p>
            <w:pPr>
              <w:jc w:val="left"/>
            </w:pPr>
            <w:r>
              <w:rPr>
                <w:rFonts w:ascii="Calibri" w:hAnsi="Calibri"/>
                <w:b w:val="0"/>
                <w:i w:val="0"/>
                <w:color w:val="000000"/>
                <w:sz w:val="20"/>
              </w:rPr>
              <w:t>100% have tried it</w:t>
            </w:r>
          </w:p>
        </w:tc>
      </w:tr>
      <w:tr>
        <w:tc>
          <w:tcPr>
            <w:tcW w:type="dxa" w:w="1872"/>
            <w:shd w:fill="F2F2F2" w:val="clear"/>
          </w:tcPr>
          <w:p>
            <w:pPr>
              <w:jc w:val="left"/>
            </w:pPr>
            <w:r>
              <w:rPr>
                <w:rFonts w:ascii="Calibri" w:hAnsi="Calibri"/>
                <w:b/>
                <w:i w:val="0"/>
                <w:color w:val="000000"/>
                <w:sz w:val="20"/>
              </w:rPr>
              <w:t>3</w:t>
            </w:r>
          </w:p>
        </w:tc>
        <w:tc>
          <w:tcPr>
            <w:tcW w:type="dxa" w:w="1872"/>
            <w:shd w:fill="F2F2F2" w:val="clear"/>
          </w:tcPr>
          <w:p>
            <w:pPr>
              <w:jc w:val="left"/>
            </w:pPr>
            <w:r>
              <w:rPr>
                <w:rFonts w:ascii="Calibri" w:hAnsi="Calibri"/>
                <w:b w:val="0"/>
                <w:i w:val="0"/>
                <w:color w:val="000000"/>
                <w:sz w:val="20"/>
              </w:rPr>
              <w:t>WHEELS UP</w:t>
            </w:r>
          </w:p>
        </w:tc>
        <w:tc>
          <w:tcPr>
            <w:tcW w:type="dxa" w:w="1872"/>
            <w:shd w:fill="F2F2F2" w:val="clear"/>
          </w:tcPr>
          <w:p>
            <w:pPr>
              <w:jc w:val="left"/>
            </w:pPr>
            <w:r>
              <w:rPr>
                <w:rFonts w:ascii="Calibri" w:hAnsi="Calibri"/>
                <w:b w:val="0"/>
                <w:i w:val="0"/>
                <w:color w:val="000000"/>
                <w:sz w:val="20"/>
              </w:rPr>
              <w:t>Adopt</w:t>
            </w:r>
          </w:p>
        </w:tc>
        <w:tc>
          <w:tcPr>
            <w:tcW w:type="dxa" w:w="1872"/>
            <w:shd w:fill="F2F2F2" w:val="clear"/>
          </w:tcPr>
          <w:p>
            <w:pPr>
              <w:jc w:val="left"/>
            </w:pPr>
            <w:r>
              <w:rPr>
                <w:rFonts w:ascii="Calibri" w:hAnsi="Calibri"/>
                <w:b w:val="0"/>
                <w:i w:val="0"/>
                <w:color w:val="000000"/>
                <w:sz w:val="20"/>
              </w:rPr>
              <w:t>Building the habit — "Ask the Cockpit First" before the expert</w:t>
            </w:r>
          </w:p>
        </w:tc>
        <w:tc>
          <w:tcPr>
            <w:tcW w:type="dxa" w:w="1872"/>
            <w:shd w:fill="F2F2F2" w:val="clear"/>
          </w:tcPr>
          <w:p>
            <w:pPr>
              <w:jc w:val="left"/>
            </w:pPr>
            <w:r>
              <w:rPr>
                <w:rFonts w:ascii="Calibri" w:hAnsi="Calibri"/>
                <w:b w:val="0"/>
                <w:i w:val="0"/>
                <w:color w:val="000000"/>
                <w:sz w:val="20"/>
              </w:rPr>
              <w:t>2+ queries/week per worker</w:t>
            </w:r>
          </w:p>
        </w:tc>
      </w:tr>
      <w:tr>
        <w:tc>
          <w:tcPr>
            <w:tcW w:type="dxa" w:w="1872"/>
          </w:tcPr>
          <w:p>
            <w:pPr>
              <w:jc w:val="left"/>
            </w:pPr>
            <w:r>
              <w:rPr>
                <w:rFonts w:ascii="Calibri" w:hAnsi="Calibri"/>
                <w:b/>
                <w:i w:val="0"/>
                <w:color w:val="000000"/>
                <w:sz w:val="20"/>
              </w:rPr>
              <w:t>4</w:t>
            </w:r>
          </w:p>
        </w:tc>
        <w:tc>
          <w:tcPr>
            <w:tcW w:type="dxa" w:w="1872"/>
          </w:tcPr>
          <w:p>
            <w:pPr>
              <w:jc w:val="left"/>
            </w:pPr>
            <w:r>
              <w:rPr>
                <w:rFonts w:ascii="Calibri" w:hAnsi="Calibri"/>
                <w:b w:val="0"/>
                <w:i w:val="0"/>
                <w:color w:val="000000"/>
                <w:sz w:val="20"/>
              </w:rPr>
              <w:t>CLIMBING</w:t>
            </w:r>
          </w:p>
        </w:tc>
        <w:tc>
          <w:tcPr>
            <w:tcW w:type="dxa" w:w="1872"/>
          </w:tcPr>
          <w:p>
            <w:pPr>
              <w:jc w:val="left"/>
            </w:pPr>
            <w:r>
              <w:rPr>
                <w:rFonts w:ascii="Calibri" w:hAnsi="Calibri"/>
                <w:b w:val="0"/>
                <w:i w:val="0"/>
                <w:color w:val="000000"/>
                <w:sz w:val="20"/>
              </w:rPr>
              <w:t>Expand</w:t>
            </w:r>
          </w:p>
        </w:tc>
        <w:tc>
          <w:tcPr>
            <w:tcW w:type="dxa" w:w="1872"/>
          </w:tcPr>
          <w:p>
            <w:pPr>
              <w:jc w:val="left"/>
            </w:pPr>
            <w:r>
              <w:rPr>
                <w:rFonts w:ascii="Calibri" w:hAnsi="Calibri"/>
                <w:b w:val="0"/>
                <w:i w:val="0"/>
                <w:color w:val="000000"/>
                <w:sz w:val="20"/>
              </w:rPr>
              <w:t>KB growing, trust building, Flight Instruments live, more pilots</w:t>
            </w:r>
          </w:p>
        </w:tc>
        <w:tc>
          <w:tcPr>
            <w:tcW w:type="dxa" w:w="1872"/>
          </w:tcPr>
          <w:p>
            <w:pPr>
              <w:jc w:val="left"/>
            </w:pPr>
            <w:r>
              <w:rPr>
                <w:rFonts w:ascii="Calibri" w:hAnsi="Calibri"/>
                <w:b w:val="0"/>
                <w:i w:val="0"/>
                <w:color w:val="000000"/>
                <w:sz w:val="20"/>
              </w:rPr>
              <w:t>5+ queries/week, 70%+ satisfaction</w:t>
            </w:r>
          </w:p>
        </w:tc>
      </w:tr>
      <w:tr>
        <w:tc>
          <w:tcPr>
            <w:tcW w:type="dxa" w:w="1872"/>
            <w:shd w:fill="F2F2F2" w:val="clear"/>
          </w:tcPr>
          <w:p>
            <w:pPr>
              <w:jc w:val="left"/>
            </w:pPr>
            <w:r>
              <w:rPr>
                <w:rFonts w:ascii="Calibri" w:hAnsi="Calibri"/>
                <w:b/>
                <w:i w:val="0"/>
                <w:color w:val="000000"/>
                <w:sz w:val="20"/>
              </w:rPr>
              <w:t>5</w:t>
            </w:r>
          </w:p>
        </w:tc>
        <w:tc>
          <w:tcPr>
            <w:tcW w:type="dxa" w:w="1872"/>
            <w:shd w:fill="F2F2F2" w:val="clear"/>
          </w:tcPr>
          <w:p>
            <w:pPr>
              <w:jc w:val="left"/>
            </w:pPr>
            <w:r>
              <w:rPr>
                <w:rFonts w:ascii="Calibri" w:hAnsi="Calibri"/>
                <w:b w:val="0"/>
                <w:i w:val="0"/>
                <w:color w:val="000000"/>
                <w:sz w:val="20"/>
              </w:rPr>
              <w:t>CRUISING</w:t>
            </w:r>
          </w:p>
        </w:tc>
        <w:tc>
          <w:tcPr>
            <w:tcW w:type="dxa" w:w="1872"/>
            <w:shd w:fill="F2F2F2" w:val="clear"/>
          </w:tcPr>
          <w:p>
            <w:pPr>
              <w:jc w:val="left"/>
            </w:pPr>
            <w:r>
              <w:rPr>
                <w:rFonts w:ascii="Calibri" w:hAnsi="Calibri"/>
                <w:b w:val="0"/>
                <w:i w:val="0"/>
                <w:color w:val="000000"/>
                <w:sz w:val="20"/>
              </w:rPr>
              <w:t>Compound</w:t>
            </w:r>
          </w:p>
        </w:tc>
        <w:tc>
          <w:tcPr>
            <w:tcW w:type="dxa" w:w="1872"/>
            <w:shd w:fill="F2F2F2" w:val="clear"/>
          </w:tcPr>
          <w:p>
            <w:pPr>
              <w:jc w:val="left"/>
            </w:pPr>
            <w:r>
              <w:rPr>
                <w:rFonts w:ascii="Calibri" w:hAnsi="Calibri"/>
                <w:b w:val="0"/>
                <w:i w:val="0"/>
                <w:color w:val="000000"/>
                <w:sz w:val="20"/>
              </w:rPr>
              <w:t>Daily reliance, flywheel spinning, value compounding</w:t>
            </w:r>
          </w:p>
        </w:tc>
        <w:tc>
          <w:tcPr>
            <w:tcW w:type="dxa" w:w="1872"/>
            <w:shd w:fill="F2F2F2" w:val="clear"/>
          </w:tcPr>
          <w:p>
            <w:pPr>
              <w:jc w:val="left"/>
            </w:pPr>
            <w:r>
              <w:rPr>
                <w:rFonts w:ascii="Calibri" w:hAnsi="Calibri"/>
                <w:b w:val="0"/>
                <w:i w:val="0"/>
                <w:color w:val="000000"/>
                <w:sz w:val="20"/>
              </w:rPr>
              <w:t>80% weekly active, 75%+ satisfaction</w:t>
            </w:r>
          </w:p>
        </w:tc>
      </w:tr>
    </w:tbl>
    <w:p/>
    <w:p>
      <w:pPr>
        <w:pStyle w:val="Heading3"/>
      </w:pPr>
      <w:r>
        <w:rPr>
          <w:rFonts w:ascii="Calibri" w:hAnsi="Calibri"/>
          <w:color w:val="1B2A4A"/>
        </w:rPr>
        <w:t>Service Tiers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fill="1F3A5F" w:val="clear"/>
          </w:tcPr>
          <w:p>
            <w:pPr>
              <w:jc w:val="left"/>
            </w:pPr>
            <w:r>
              <w:rPr>
                <w:rFonts w:ascii="Calibri" w:hAnsi="Calibri"/>
                <w:b/>
                <w:i w:val="0"/>
                <w:color w:val="FFFFFF"/>
                <w:sz w:val="20"/>
              </w:rPr>
              <w:t>Tier</w:t>
            </w:r>
          </w:p>
        </w:tc>
        <w:tc>
          <w:tcPr>
            <w:tcW w:type="dxa" w:w="2340"/>
            <w:shd w:fill="1F3A5F" w:val="clear"/>
          </w:tcPr>
          <w:p>
            <w:pPr>
              <w:jc w:val="left"/>
            </w:pPr>
            <w:r>
              <w:rPr>
                <w:rFonts w:ascii="Calibri" w:hAnsi="Calibri"/>
                <w:b/>
                <w:i w:val="0"/>
                <w:color w:val="FFFFFF"/>
                <w:sz w:val="20"/>
              </w:rPr>
              <w:t>Hours</w:t>
            </w:r>
          </w:p>
        </w:tc>
        <w:tc>
          <w:tcPr>
            <w:tcW w:type="dxa" w:w="2340"/>
            <w:shd w:fill="1F3A5F" w:val="clear"/>
          </w:tcPr>
          <w:p>
            <w:pPr>
              <w:jc w:val="left"/>
            </w:pPr>
            <w:r>
              <w:rPr>
                <w:rFonts w:ascii="Calibri" w:hAnsi="Calibri"/>
                <w:b/>
                <w:i w:val="0"/>
                <w:color w:val="FFFFFF"/>
                <w:sz w:val="20"/>
              </w:rPr>
              <w:t>Monthly Fee</w:t>
            </w:r>
          </w:p>
        </w:tc>
        <w:tc>
          <w:tcPr>
            <w:tcW w:type="dxa" w:w="2340"/>
            <w:shd w:fill="1F3A5F" w:val="clear"/>
          </w:tcPr>
          <w:p>
            <w:pPr>
              <w:jc w:val="left"/>
            </w:pPr>
            <w:r>
              <w:rPr>
                <w:rFonts w:ascii="Calibri" w:hAnsi="Calibri"/>
                <w:b/>
                <w:i w:val="0"/>
                <w:color w:val="FFFFFF"/>
                <w:sz w:val="20"/>
              </w:rPr>
              <w:t>Best For</w:t>
            </w:r>
          </w:p>
        </w:tc>
      </w:tr>
      <w:tr>
        <w:tc>
          <w:tcPr>
            <w:tcW w:type="dxa" w:w="2340"/>
          </w:tcPr>
          <w:p>
            <w:pPr>
              <w:jc w:val="left"/>
            </w:pPr>
            <w:r>
              <w:rPr>
                <w:rFonts w:ascii="Calibri" w:hAnsi="Calibri"/>
                <w:b/>
                <w:i w:val="0"/>
                <w:color w:val="000000"/>
                <w:sz w:val="20"/>
              </w:rPr>
              <w:t>Small</w:t>
            </w:r>
            <w:r>
              <w:rPr>
                <w:rFonts w:ascii="Calibri" w:hAnsi="Calibri"/>
                <w:b w:val="0"/>
                <w:i w:val="0"/>
                <w:color w:val="000000"/>
                <w:sz w:val="20"/>
              </w:rPr>
              <w:t xml:space="preserve"> — Maintain Altitude</w:t>
            </w:r>
          </w:p>
        </w:tc>
        <w:tc>
          <w:tcPr>
            <w:tcW w:type="dxa" w:w="2340"/>
          </w:tcPr>
          <w:p>
            <w:pPr>
              <w:jc w:val="left"/>
            </w:pPr>
            <w:r>
              <w:rPr>
                <w:rFonts w:ascii="Calibri" w:hAnsi="Calibri"/>
                <w:b w:val="0"/>
                <w:i w:val="0"/>
                <w:color w:val="000000"/>
                <w:sz w:val="20"/>
              </w:rPr>
              <w:t>2 hrs</w:t>
            </w:r>
          </w:p>
        </w:tc>
        <w:tc>
          <w:tcPr>
            <w:tcW w:type="dxa" w:w="2340"/>
          </w:tcPr>
          <w:p>
            <w:pPr>
              <w:jc w:val="left"/>
            </w:pPr>
            <w:r>
              <w:rPr>
                <w:rFonts w:ascii="Calibri" w:hAnsi="Calibri"/>
                <w:b w:val="0"/>
                <w:i w:val="0"/>
                <w:color w:val="000000"/>
                <w:sz w:val="20"/>
              </w:rPr>
              <w:t>$800</w:t>
            </w:r>
          </w:p>
        </w:tc>
        <w:tc>
          <w:tcPr>
            <w:tcW w:type="dxa" w:w="2340"/>
          </w:tcPr>
          <w:p>
            <w:pPr>
              <w:jc w:val="left"/>
            </w:pPr>
            <w:r>
              <w:rPr>
                <w:rFonts w:ascii="Calibri" w:hAnsi="Calibri"/>
                <w:b w:val="0"/>
                <w:i w:val="0"/>
                <w:color w:val="000000"/>
                <w:sz w:val="20"/>
              </w:rPr>
              <w:t>CRUISING — system healthy, minimal gaps</w:t>
            </w:r>
          </w:p>
        </w:tc>
      </w:tr>
      <w:tr>
        <w:tc>
          <w:tcPr>
            <w:tcW w:type="dxa" w:w="2340"/>
            <w:shd w:fill="F2F2F2" w:val="clear"/>
          </w:tcPr>
          <w:p>
            <w:pPr>
              <w:jc w:val="left"/>
            </w:pPr>
            <w:r>
              <w:rPr>
                <w:rFonts w:ascii="Calibri" w:hAnsi="Calibri"/>
                <w:b/>
                <w:i w:val="0"/>
                <w:color w:val="000000"/>
                <w:sz w:val="20"/>
              </w:rPr>
              <w:t>Medium</w:t>
            </w:r>
            <w:r>
              <w:rPr>
                <w:rFonts w:ascii="Calibri" w:hAnsi="Calibri"/>
                <w:b w:val="0"/>
                <w:i w:val="0"/>
                <w:color w:val="000000"/>
                <w:sz w:val="20"/>
              </w:rPr>
              <w:t xml:space="preserve"> — Climb</w:t>
            </w:r>
          </w:p>
        </w:tc>
        <w:tc>
          <w:tcPr>
            <w:tcW w:type="dxa" w:w="2340"/>
            <w:shd w:fill="F2F2F2" w:val="clear"/>
          </w:tcPr>
          <w:p>
            <w:pPr>
              <w:jc w:val="left"/>
            </w:pPr>
            <w:r>
              <w:rPr>
                <w:rFonts w:ascii="Calibri" w:hAnsi="Calibri"/>
                <w:b w:val="0"/>
                <w:i w:val="0"/>
                <w:color w:val="000000"/>
                <w:sz w:val="20"/>
              </w:rPr>
              <w:t>6 hrs</w:t>
            </w:r>
          </w:p>
        </w:tc>
        <w:tc>
          <w:tcPr>
            <w:tcW w:type="dxa" w:w="2340"/>
            <w:shd w:fill="F2F2F2" w:val="clear"/>
          </w:tcPr>
          <w:p>
            <w:pPr>
              <w:jc w:val="left"/>
            </w:pPr>
            <w:r>
              <w:rPr>
                <w:rFonts w:ascii="Calibri" w:hAnsi="Calibri"/>
                <w:b w:val="0"/>
                <w:i w:val="0"/>
                <w:color w:val="000000"/>
                <w:sz w:val="20"/>
              </w:rPr>
              <w:t>$1,200</w:t>
            </w:r>
          </w:p>
        </w:tc>
        <w:tc>
          <w:tcPr>
            <w:tcW w:type="dxa" w:w="2340"/>
            <w:shd w:fill="F2F2F2" w:val="clear"/>
          </w:tcPr>
          <w:p>
            <w:pPr>
              <w:jc w:val="left"/>
            </w:pPr>
            <w:r>
              <w:rPr>
                <w:rFonts w:ascii="Calibri" w:hAnsi="Calibri"/>
                <w:b w:val="0"/>
                <w:i w:val="0"/>
                <w:color w:val="000000"/>
                <w:sz w:val="20"/>
              </w:rPr>
              <w:t>TAXI through CLIMBING — building knowledge, coaching adoption</w:t>
            </w:r>
          </w:p>
        </w:tc>
      </w:tr>
      <w:tr>
        <w:tc>
          <w:tcPr>
            <w:tcW w:type="dxa" w:w="2340"/>
          </w:tcPr>
          <w:p>
            <w:pPr>
              <w:jc w:val="left"/>
            </w:pPr>
            <w:r>
              <w:rPr>
                <w:rFonts w:ascii="Calibri" w:hAnsi="Calibri"/>
                <w:b/>
                <w:i w:val="0"/>
                <w:color w:val="000000"/>
                <w:sz w:val="20"/>
              </w:rPr>
              <w:t>Large</w:t>
            </w:r>
            <w:r>
              <w:rPr>
                <w:rFonts w:ascii="Calibri" w:hAnsi="Calibri"/>
                <w:b w:val="0"/>
                <w:i w:val="0"/>
                <w:color w:val="000000"/>
                <w:sz w:val="20"/>
              </w:rPr>
              <w:t xml:space="preserve"> — Full Throttle</w:t>
            </w:r>
          </w:p>
        </w:tc>
        <w:tc>
          <w:tcPr>
            <w:tcW w:type="dxa" w:w="2340"/>
          </w:tcPr>
          <w:p>
            <w:pPr>
              <w:jc w:val="left"/>
            </w:pPr>
            <w:r>
              <w:rPr>
                <w:rFonts w:ascii="Calibri" w:hAnsi="Calibri"/>
                <w:b w:val="0"/>
                <w:i w:val="0"/>
                <w:color w:val="000000"/>
                <w:sz w:val="20"/>
              </w:rPr>
              <w:t>10 hrs</w:t>
            </w:r>
          </w:p>
        </w:tc>
        <w:tc>
          <w:tcPr>
            <w:tcW w:type="dxa" w:w="2340"/>
          </w:tcPr>
          <w:p>
            <w:pPr>
              <w:jc w:val="left"/>
            </w:pPr>
            <w:r>
              <w:rPr>
                <w:rFonts w:ascii="Calibri" w:hAnsi="Calibri"/>
                <w:b w:val="0"/>
                <w:i w:val="0"/>
                <w:color w:val="000000"/>
                <w:sz w:val="20"/>
              </w:rPr>
              <w:t>$2,000</w:t>
            </w:r>
          </w:p>
        </w:tc>
        <w:tc>
          <w:tcPr>
            <w:tcW w:type="dxa" w:w="2340"/>
          </w:tcPr>
          <w:p>
            <w:pPr>
              <w:jc w:val="left"/>
            </w:pPr>
            <w:r>
              <w:rPr>
                <w:rFonts w:ascii="Calibri" w:hAnsi="Calibri"/>
                <w:b w:val="0"/>
                <w:i w:val="0"/>
                <w:color w:val="000000"/>
                <w:sz w:val="20"/>
              </w:rPr>
              <w:t>Major improvement sprints, expansion prep</w:t>
            </w:r>
          </w:p>
        </w:tc>
      </w:tr>
    </w:tbl>
    <w:p/>
    <w:p>
      <w:pPr>
        <w:spacing w:after="120"/>
      </w:pPr>
      <w:r>
        <w:rPr>
          <w:rFonts w:ascii="Calibri" w:hAnsi="Calibri"/>
          <w:b/>
          <w:i w:val="0"/>
          <w:color w:val="000000"/>
          <w:sz w:val="22"/>
        </w:rPr>
        <w:t>Rate: $200/hour across all tiers.</w:t>
      </w:r>
      <w:r>
        <w:rPr>
          <w:rFonts w:ascii="Calibri" w:hAnsi="Calibri"/>
          <w:b w:val="0"/>
          <w:i w:val="0"/>
          <w:color w:val="000000"/>
          <w:sz w:val="22"/>
        </w:rPr>
        <w:t xml:space="preserve"> Tiers determine included hours, not rate.</w:t>
      </w:r>
    </w:p>
    <w:p>
      <w:pPr>
        <w:spacing w:after="120"/>
      </w:pPr>
      <w:r>
        <w:rPr>
          <w:rFonts w:ascii="Calibri" w:hAnsi="Calibri"/>
          <w:b/>
          <w:i w:val="0"/>
          <w:color w:val="000000"/>
          <w:sz w:val="22"/>
        </w:rPr>
        <w:t>Overage: $200/hour</w:t>
      </w:r>
      <w:r>
        <w:rPr>
          <w:rFonts w:ascii="Calibri" w:hAnsi="Calibri"/>
          <w:b w:val="0"/>
          <w:i w:val="0"/>
          <w:color w:val="000000"/>
          <w:sz w:val="22"/>
        </w:rPr>
        <w:t xml:space="preserve"> billed monthly in arrears.</w:t>
      </w:r>
    </w:p>
    <w:p>
      <w:pPr>
        <w:spacing w:after="120"/>
      </w:pPr>
      <w:r>
        <w:rPr>
          <w:rFonts w:ascii="Calibri" w:hAnsi="Calibri"/>
          <w:b w:val="0"/>
          <w:i w:val="0"/>
          <w:color w:val="000000"/>
          <w:sz w:val="22"/>
        </w:rPr>
        <w:t>All tiers include:</w:t>
      </w:r>
    </w:p>
    <w:p>
      <w:pPr>
        <w:pStyle w:val="ListBullet"/>
      </w:pPr>
      <w:r>
        <w:rPr>
          <w:rFonts w:ascii="Calibri" w:hAnsi="Calibri"/>
          <w:b w:val="0"/>
          <w:i w:val="0"/>
          <w:color w:val="000000"/>
          <w:sz w:val="22"/>
        </w:rPr>
        <w:t>Azure infrastructure management and monitoring</w:t>
      </w:r>
    </w:p>
    <w:p>
      <w:pPr>
        <w:pStyle w:val="ListBullet"/>
      </w:pPr>
      <w:r>
        <w:rPr>
          <w:rFonts w:ascii="Calibri" w:hAnsi="Calibri"/>
          <w:b w:val="0"/>
          <w:i w:val="0"/>
          <w:color w:val="000000"/>
          <w:sz w:val="22"/>
        </w:rPr>
        <w:t>SOC 2 compliance controls and evidence</w:t>
      </w:r>
    </w:p>
    <w:p>
      <w:pPr>
        <w:pStyle w:val="ListBullet"/>
      </w:pPr>
      <w:r>
        <w:rPr>
          <w:rFonts w:ascii="Calibri" w:hAnsi="Calibri"/>
          <w:b w:val="0"/>
          <w:i w:val="0"/>
          <w:color w:val="000000"/>
          <w:sz w:val="22"/>
        </w:rPr>
        <w:t>Monthly Altitude Report</w:t>
      </w:r>
    </w:p>
    <w:p>
      <w:pPr>
        <w:pStyle w:val="ListBullet"/>
      </w:pPr>
      <w:r>
        <w:rPr>
          <w:rFonts w:ascii="Calibri" w:hAnsi="Calibri"/>
          <w:b w:val="0"/>
          <w:i w:val="0"/>
          <w:color w:val="000000"/>
          <w:sz w:val="22"/>
        </w:rPr>
        <w:t>Access to admin flight deck and analytics</w:t>
      </w:r>
    </w:p>
    <w:p>
      <w:pPr>
        <w:pStyle w:val="Heading3"/>
      </w:pPr>
      <w:r>
        <w:rPr>
          <w:rFonts w:ascii="Calibri" w:hAnsi="Calibri"/>
          <w:color w:val="1B2A4A"/>
        </w:rPr>
        <w:t>What Managed AIR Delivers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fill="1F3A5F" w:val="clear"/>
          </w:tcPr>
          <w:p>
            <w:pPr>
              <w:jc w:val="left"/>
            </w:pPr>
            <w:r>
              <w:rPr>
                <w:rFonts w:ascii="Calibri" w:hAnsi="Calibri"/>
                <w:b/>
                <w:i w:val="0"/>
                <w:color w:val="FFFFFF"/>
                <w:sz w:val="20"/>
              </w:rPr>
              <w:t>Activity</w:t>
            </w:r>
          </w:p>
        </w:tc>
        <w:tc>
          <w:tcPr>
            <w:tcW w:type="dxa" w:w="2340"/>
            <w:shd w:fill="1F3A5F" w:val="clear"/>
          </w:tcPr>
          <w:p>
            <w:pPr>
              <w:jc w:val="left"/>
            </w:pPr>
            <w:r>
              <w:rPr>
                <w:rFonts w:ascii="Calibri" w:hAnsi="Calibri"/>
                <w:b/>
                <w:i w:val="0"/>
                <w:color w:val="FFFFFF"/>
                <w:sz w:val="20"/>
              </w:rPr>
              <w:t>Small</w:t>
            </w:r>
          </w:p>
        </w:tc>
        <w:tc>
          <w:tcPr>
            <w:tcW w:type="dxa" w:w="2340"/>
            <w:shd w:fill="1F3A5F" w:val="clear"/>
          </w:tcPr>
          <w:p>
            <w:pPr>
              <w:jc w:val="left"/>
            </w:pPr>
            <w:r>
              <w:rPr>
                <w:rFonts w:ascii="Calibri" w:hAnsi="Calibri"/>
                <w:b/>
                <w:i w:val="0"/>
                <w:color w:val="FFFFFF"/>
                <w:sz w:val="20"/>
              </w:rPr>
              <w:t>Medium</w:t>
            </w:r>
          </w:p>
        </w:tc>
        <w:tc>
          <w:tcPr>
            <w:tcW w:type="dxa" w:w="2340"/>
            <w:shd w:fill="1F3A5F" w:val="clear"/>
          </w:tcPr>
          <w:p>
            <w:pPr>
              <w:jc w:val="left"/>
            </w:pPr>
            <w:r>
              <w:rPr>
                <w:rFonts w:ascii="Calibri" w:hAnsi="Calibri"/>
                <w:b/>
                <w:i w:val="0"/>
                <w:color w:val="FFFFFF"/>
                <w:sz w:val="20"/>
              </w:rPr>
              <w:t>Large</w:t>
            </w:r>
          </w:p>
        </w:tc>
      </w:tr>
      <w:tr>
        <w:tc>
          <w:tcPr>
            <w:tcW w:type="dxa" w:w="2340"/>
          </w:tcPr>
          <w:p>
            <w:pPr>
              <w:jc w:val="left"/>
            </w:pPr>
            <w:r>
              <w:rPr>
                <w:rFonts w:ascii="Calibri" w:hAnsi="Calibri"/>
                <w:b w:val="0"/>
                <w:i w:val="0"/>
                <w:color w:val="000000"/>
                <w:sz w:val="20"/>
              </w:rPr>
              <w:t>Feedback triage (flags, thumbs-down, typed notes)</w:t>
            </w:r>
          </w:p>
        </w:tc>
        <w:tc>
          <w:tcPr>
            <w:tcW w:type="dxa" w:w="2340"/>
          </w:tcPr>
          <w:p>
            <w:pPr>
              <w:jc w:val="left"/>
            </w:pPr>
            <w:r>
              <w:rPr>
                <w:rFonts w:ascii="Calibri" w:hAnsi="Calibri"/>
                <w:b w:val="0"/>
                <w:i w:val="0"/>
                <w:color w:val="000000"/>
                <w:sz w:val="20"/>
              </w:rPr>
              <w:t>Yes</w:t>
            </w:r>
          </w:p>
        </w:tc>
        <w:tc>
          <w:tcPr>
            <w:tcW w:type="dxa" w:w="2340"/>
          </w:tcPr>
          <w:p>
            <w:pPr>
              <w:jc w:val="left"/>
            </w:pPr>
            <w:r>
              <w:rPr>
                <w:rFonts w:ascii="Calibri" w:hAnsi="Calibri"/>
                <w:b w:val="0"/>
                <w:i w:val="0"/>
                <w:color w:val="000000"/>
                <w:sz w:val="20"/>
              </w:rPr>
              <w:t>Yes</w:t>
            </w:r>
          </w:p>
        </w:tc>
        <w:tc>
          <w:tcPr>
            <w:tcW w:type="dxa" w:w="2340"/>
          </w:tcPr>
          <w:p>
            <w:pPr>
              <w:jc w:val="left"/>
            </w:pPr>
            <w:r>
              <w:rPr>
                <w:rFonts w:ascii="Calibri" w:hAnsi="Calibri"/>
                <w:b w:val="0"/>
                <w:i w:val="0"/>
                <w:color w:val="000000"/>
                <w:sz w:val="20"/>
              </w:rPr>
              <w:t>Yes</w:t>
            </w:r>
          </w:p>
        </w:tc>
      </w:tr>
      <w:tr>
        <w:tc>
          <w:tcPr>
            <w:tcW w:type="dxa" w:w="2340"/>
            <w:shd w:fill="F2F2F2" w:val="clear"/>
          </w:tcPr>
          <w:p>
            <w:pPr>
              <w:jc w:val="left"/>
            </w:pPr>
            <w:r>
              <w:rPr>
                <w:rFonts w:ascii="Calibri" w:hAnsi="Calibri"/>
                <w:b w:val="0"/>
                <w:i w:val="0"/>
                <w:color w:val="000000"/>
                <w:sz w:val="20"/>
              </w:rPr>
              <w:t>Altitude Report (usage, adoption stage, satisfaction, gaps)</w:t>
            </w:r>
          </w:p>
        </w:tc>
        <w:tc>
          <w:tcPr>
            <w:tcW w:type="dxa" w:w="2340"/>
            <w:shd w:fill="F2F2F2" w:val="clear"/>
          </w:tcPr>
          <w:p>
            <w:pPr>
              <w:jc w:val="left"/>
            </w:pPr>
            <w:r>
              <w:rPr>
                <w:rFonts w:ascii="Calibri" w:hAnsi="Calibri"/>
                <w:b w:val="0"/>
                <w:i w:val="0"/>
                <w:color w:val="000000"/>
                <w:sz w:val="20"/>
              </w:rPr>
              <w:t>Yes</w:t>
            </w:r>
          </w:p>
        </w:tc>
        <w:tc>
          <w:tcPr>
            <w:tcW w:type="dxa" w:w="2340"/>
            <w:shd w:fill="F2F2F2" w:val="clear"/>
          </w:tcPr>
          <w:p>
            <w:pPr>
              <w:jc w:val="left"/>
            </w:pPr>
            <w:r>
              <w:rPr>
                <w:rFonts w:ascii="Calibri" w:hAnsi="Calibri"/>
                <w:b w:val="0"/>
                <w:i w:val="0"/>
                <w:color w:val="000000"/>
                <w:sz w:val="20"/>
              </w:rPr>
              <w:t>Yes</w:t>
            </w:r>
          </w:p>
        </w:tc>
        <w:tc>
          <w:tcPr>
            <w:tcW w:type="dxa" w:w="2340"/>
            <w:shd w:fill="F2F2F2" w:val="clear"/>
          </w:tcPr>
          <w:p>
            <w:pPr>
              <w:jc w:val="left"/>
            </w:pPr>
            <w:r>
              <w:rPr>
                <w:rFonts w:ascii="Calibri" w:hAnsi="Calibri"/>
                <w:b w:val="0"/>
                <w:i w:val="0"/>
                <w:color w:val="000000"/>
                <w:sz w:val="20"/>
              </w:rPr>
              <w:t>Yes</w:t>
            </w:r>
          </w:p>
        </w:tc>
      </w:tr>
      <w:tr>
        <w:tc>
          <w:tcPr>
            <w:tcW w:type="dxa" w:w="2340"/>
          </w:tcPr>
          <w:p>
            <w:pPr>
              <w:jc w:val="left"/>
            </w:pPr>
            <w:r>
              <w:rPr>
                <w:rFonts w:ascii="Calibri" w:hAnsi="Calibri"/>
                <w:b w:val="0"/>
                <w:i w:val="0"/>
                <w:color w:val="000000"/>
                <w:sz w:val="20"/>
              </w:rPr>
              <w:t>Infrastructure health, security, SOC 2</w:t>
            </w:r>
          </w:p>
        </w:tc>
        <w:tc>
          <w:tcPr>
            <w:tcW w:type="dxa" w:w="2340"/>
          </w:tcPr>
          <w:p>
            <w:pPr>
              <w:jc w:val="left"/>
            </w:pPr>
            <w:r>
              <w:rPr>
                <w:rFonts w:ascii="Calibri" w:hAnsi="Calibri"/>
                <w:b w:val="0"/>
                <w:i w:val="0"/>
                <w:color w:val="000000"/>
                <w:sz w:val="20"/>
              </w:rPr>
              <w:t>Yes</w:t>
            </w:r>
          </w:p>
        </w:tc>
        <w:tc>
          <w:tcPr>
            <w:tcW w:type="dxa" w:w="2340"/>
          </w:tcPr>
          <w:p>
            <w:pPr>
              <w:jc w:val="left"/>
            </w:pPr>
            <w:r>
              <w:rPr>
                <w:rFonts w:ascii="Calibri" w:hAnsi="Calibri"/>
                <w:b w:val="0"/>
                <w:i w:val="0"/>
                <w:color w:val="000000"/>
                <w:sz w:val="20"/>
              </w:rPr>
              <w:t>Yes</w:t>
            </w:r>
          </w:p>
        </w:tc>
        <w:tc>
          <w:tcPr>
            <w:tcW w:type="dxa" w:w="2340"/>
          </w:tcPr>
          <w:p>
            <w:pPr>
              <w:jc w:val="left"/>
            </w:pPr>
            <w:r>
              <w:rPr>
                <w:rFonts w:ascii="Calibri" w:hAnsi="Calibri"/>
                <w:b w:val="0"/>
                <w:i w:val="0"/>
                <w:color w:val="000000"/>
                <w:sz w:val="20"/>
              </w:rPr>
              <w:t>Yes</w:t>
            </w:r>
          </w:p>
        </w:tc>
      </w:tr>
      <w:tr>
        <w:tc>
          <w:tcPr>
            <w:tcW w:type="dxa" w:w="2340"/>
            <w:shd w:fill="F2F2F2" w:val="clear"/>
          </w:tcPr>
          <w:p>
            <w:pPr>
              <w:jc w:val="left"/>
            </w:pPr>
            <w:r>
              <w:rPr>
                <w:rFonts w:ascii="Calibri" w:hAnsi="Calibri"/>
                <w:b w:val="0"/>
                <w:i w:val="0"/>
                <w:color w:val="000000"/>
                <w:sz w:val="20"/>
              </w:rPr>
              <w:t>Proactive knowledge gap analysis</w:t>
            </w:r>
          </w:p>
        </w:tc>
        <w:tc>
          <w:tcPr>
            <w:tcW w:type="dxa" w:w="2340"/>
            <w:shd w:fill="F2F2F2" w:val="clear"/>
          </w:tcPr>
          <w:p>
            <w:pPr>
              <w:jc w:val="left"/>
            </w:pPr>
            <w:r>
              <w:rPr>
                <w:rFonts w:ascii="Calibri" w:hAnsi="Calibri"/>
                <w:b w:val="0"/>
                <w:i w:val="0"/>
                <w:color w:val="000000"/>
                <w:sz w:val="20"/>
              </w:rPr>
              <w:t>—</w:t>
            </w:r>
          </w:p>
        </w:tc>
        <w:tc>
          <w:tcPr>
            <w:tcW w:type="dxa" w:w="2340"/>
            <w:shd w:fill="F2F2F2" w:val="clear"/>
          </w:tcPr>
          <w:p>
            <w:pPr>
              <w:jc w:val="left"/>
            </w:pPr>
            <w:r>
              <w:rPr>
                <w:rFonts w:ascii="Calibri" w:hAnsi="Calibri"/>
                <w:b w:val="0"/>
                <w:i w:val="0"/>
                <w:color w:val="000000"/>
                <w:sz w:val="20"/>
              </w:rPr>
              <w:t>Yes</w:t>
            </w:r>
          </w:p>
        </w:tc>
        <w:tc>
          <w:tcPr>
            <w:tcW w:type="dxa" w:w="2340"/>
            <w:shd w:fill="F2F2F2" w:val="clear"/>
          </w:tcPr>
          <w:p>
            <w:pPr>
              <w:jc w:val="left"/>
            </w:pPr>
            <w:r>
              <w:rPr>
                <w:rFonts w:ascii="Calibri" w:hAnsi="Calibri"/>
                <w:b w:val="0"/>
                <w:i w:val="0"/>
                <w:color w:val="000000"/>
                <w:sz w:val="20"/>
              </w:rPr>
              <w:t>Yes</w:t>
            </w:r>
          </w:p>
        </w:tc>
      </w:tr>
      <w:tr>
        <w:tc>
          <w:tcPr>
            <w:tcW w:type="dxa" w:w="2340"/>
          </w:tcPr>
          <w:p>
            <w:pPr>
              <w:jc w:val="left"/>
            </w:pPr>
            <w:r>
              <w:rPr>
                <w:rFonts w:ascii="Calibri" w:hAnsi="Calibri"/>
                <w:b w:val="0"/>
                <w:i w:val="0"/>
                <w:color w:val="000000"/>
                <w:sz w:val="20"/>
              </w:rPr>
              <w:t>Content creation (new KB articles with SME)</w:t>
            </w:r>
          </w:p>
        </w:tc>
        <w:tc>
          <w:tcPr>
            <w:tcW w:type="dxa" w:w="2340"/>
          </w:tcPr>
          <w:p>
            <w:pPr>
              <w:jc w:val="left"/>
            </w:pPr>
            <w:r>
              <w:rPr>
                <w:rFonts w:ascii="Calibri" w:hAnsi="Calibri"/>
                <w:b w:val="0"/>
                <w:i w:val="0"/>
                <w:color w:val="000000"/>
                <w:sz w:val="20"/>
              </w:rPr>
              <w:t>—</w:t>
            </w:r>
          </w:p>
        </w:tc>
        <w:tc>
          <w:tcPr>
            <w:tcW w:type="dxa" w:w="2340"/>
          </w:tcPr>
          <w:p>
            <w:pPr>
              <w:jc w:val="left"/>
            </w:pPr>
            <w:r>
              <w:rPr>
                <w:rFonts w:ascii="Calibri" w:hAnsi="Calibri"/>
                <w:b w:val="0"/>
                <w:i w:val="0"/>
                <w:color w:val="000000"/>
                <w:sz w:val="20"/>
              </w:rPr>
              <w:t>1-2/month</w:t>
            </w:r>
          </w:p>
        </w:tc>
        <w:tc>
          <w:tcPr>
            <w:tcW w:type="dxa" w:w="2340"/>
          </w:tcPr>
          <w:p>
            <w:pPr>
              <w:jc w:val="left"/>
            </w:pPr>
            <w:r>
              <w:rPr>
                <w:rFonts w:ascii="Calibri" w:hAnsi="Calibri"/>
                <w:b w:val="0"/>
                <w:i w:val="0"/>
                <w:color w:val="000000"/>
                <w:sz w:val="20"/>
              </w:rPr>
              <w:t>3-5/month</w:t>
            </w:r>
          </w:p>
        </w:tc>
      </w:tr>
      <w:tr>
        <w:tc>
          <w:tcPr>
            <w:tcW w:type="dxa" w:w="2340"/>
            <w:shd w:fill="F2F2F2" w:val="clear"/>
          </w:tcPr>
          <w:p>
            <w:pPr>
              <w:jc w:val="left"/>
            </w:pPr>
            <w:r>
              <w:rPr>
                <w:rFonts w:ascii="Calibri" w:hAnsi="Calibri"/>
                <w:b w:val="0"/>
                <w:i w:val="0"/>
                <w:color w:val="000000"/>
                <w:sz w:val="20"/>
              </w:rPr>
              <w:t>Agent tuning (jargon, instructions, answer quality)</w:t>
            </w:r>
          </w:p>
        </w:tc>
        <w:tc>
          <w:tcPr>
            <w:tcW w:type="dxa" w:w="2340"/>
            <w:shd w:fill="F2F2F2" w:val="clear"/>
          </w:tcPr>
          <w:p>
            <w:pPr>
              <w:jc w:val="left"/>
            </w:pPr>
            <w:r>
              <w:rPr>
                <w:rFonts w:ascii="Calibri" w:hAnsi="Calibri"/>
                <w:b w:val="0"/>
                <w:i w:val="0"/>
                <w:color w:val="000000"/>
                <w:sz w:val="20"/>
              </w:rPr>
              <w:t>Minor</w:t>
            </w:r>
          </w:p>
        </w:tc>
        <w:tc>
          <w:tcPr>
            <w:tcW w:type="dxa" w:w="2340"/>
            <w:shd w:fill="F2F2F2" w:val="clear"/>
          </w:tcPr>
          <w:p>
            <w:pPr>
              <w:jc w:val="left"/>
            </w:pPr>
            <w:r>
              <w:rPr>
                <w:rFonts w:ascii="Calibri" w:hAnsi="Calibri"/>
                <w:b w:val="0"/>
                <w:i w:val="0"/>
                <w:color w:val="000000"/>
                <w:sz w:val="20"/>
              </w:rPr>
              <w:t>Yes</w:t>
            </w:r>
          </w:p>
        </w:tc>
        <w:tc>
          <w:tcPr>
            <w:tcW w:type="dxa" w:w="2340"/>
            <w:shd w:fill="F2F2F2" w:val="clear"/>
          </w:tcPr>
          <w:p>
            <w:pPr>
              <w:jc w:val="left"/>
            </w:pPr>
            <w:r>
              <w:rPr>
                <w:rFonts w:ascii="Calibri" w:hAnsi="Calibri"/>
                <w:b w:val="0"/>
                <w:i w:val="0"/>
                <w:color w:val="000000"/>
                <w:sz w:val="20"/>
              </w:rPr>
              <w:t>Yes</w:t>
            </w:r>
          </w:p>
        </w:tc>
      </w:tr>
      <w:tr>
        <w:tc>
          <w:tcPr>
            <w:tcW w:type="dxa" w:w="2340"/>
          </w:tcPr>
          <w:p>
            <w:pPr>
              <w:jc w:val="left"/>
            </w:pPr>
            <w:r>
              <w:rPr>
                <w:rFonts w:ascii="Calibri" w:hAnsi="Calibri"/>
                <w:b w:val="0"/>
                <w:i w:val="0"/>
                <w:color w:val="000000"/>
                <w:sz w:val="20"/>
              </w:rPr>
              <w:t>Monthly coaching call with manufacturer</w:t>
            </w:r>
          </w:p>
        </w:tc>
        <w:tc>
          <w:tcPr>
            <w:tcW w:type="dxa" w:w="2340"/>
          </w:tcPr>
          <w:p>
            <w:pPr>
              <w:jc w:val="left"/>
            </w:pPr>
            <w:r>
              <w:rPr>
                <w:rFonts w:ascii="Calibri" w:hAnsi="Calibri"/>
                <w:b w:val="0"/>
                <w:i w:val="0"/>
                <w:color w:val="000000"/>
                <w:sz w:val="20"/>
              </w:rPr>
              <w:t>—</w:t>
            </w:r>
          </w:p>
        </w:tc>
        <w:tc>
          <w:tcPr>
            <w:tcW w:type="dxa" w:w="2340"/>
          </w:tcPr>
          <w:p>
            <w:pPr>
              <w:jc w:val="left"/>
            </w:pPr>
            <w:r>
              <w:rPr>
                <w:rFonts w:ascii="Calibri" w:hAnsi="Calibri"/>
                <w:b w:val="0"/>
                <w:i w:val="0"/>
                <w:color w:val="000000"/>
                <w:sz w:val="20"/>
              </w:rPr>
              <w:t>Yes</w:t>
            </w:r>
          </w:p>
        </w:tc>
        <w:tc>
          <w:tcPr>
            <w:tcW w:type="dxa" w:w="2340"/>
          </w:tcPr>
          <w:p>
            <w:pPr>
              <w:jc w:val="left"/>
            </w:pPr>
            <w:r>
              <w:rPr>
                <w:rFonts w:ascii="Calibri" w:hAnsi="Calibri"/>
                <w:b w:val="0"/>
                <w:i w:val="0"/>
                <w:color w:val="000000"/>
                <w:sz w:val="20"/>
              </w:rPr>
              <w:t>Yes</w:t>
            </w:r>
          </w:p>
        </w:tc>
      </w:tr>
      <w:tr>
        <w:tc>
          <w:tcPr>
            <w:tcW w:type="dxa" w:w="2340"/>
            <w:shd w:fill="F2F2F2" w:val="clear"/>
          </w:tcPr>
          <w:p>
            <w:pPr>
              <w:jc w:val="left"/>
            </w:pPr>
            <w:r>
              <w:rPr>
                <w:rFonts w:ascii="Calibri" w:hAnsi="Calibri"/>
                <w:b w:val="0"/>
                <w:i w:val="0"/>
                <w:color w:val="000000"/>
                <w:sz w:val="20"/>
              </w:rPr>
              <w:t>Search quality audit and retrieval tuning</w:t>
            </w:r>
          </w:p>
        </w:tc>
        <w:tc>
          <w:tcPr>
            <w:tcW w:type="dxa" w:w="2340"/>
            <w:shd w:fill="F2F2F2" w:val="clear"/>
          </w:tcPr>
          <w:p>
            <w:pPr>
              <w:jc w:val="left"/>
            </w:pPr>
            <w:r>
              <w:rPr>
                <w:rFonts w:ascii="Calibri" w:hAnsi="Calibri"/>
                <w:b w:val="0"/>
                <w:i w:val="0"/>
                <w:color w:val="000000"/>
                <w:sz w:val="20"/>
              </w:rPr>
              <w:t>—</w:t>
            </w:r>
          </w:p>
        </w:tc>
        <w:tc>
          <w:tcPr>
            <w:tcW w:type="dxa" w:w="2340"/>
            <w:shd w:fill="F2F2F2" w:val="clear"/>
          </w:tcPr>
          <w:p>
            <w:pPr>
              <w:jc w:val="left"/>
            </w:pPr>
            <w:r>
              <w:rPr>
                <w:rFonts w:ascii="Calibri" w:hAnsi="Calibri"/>
                <w:b w:val="0"/>
                <w:i w:val="0"/>
                <w:color w:val="000000"/>
                <w:sz w:val="20"/>
              </w:rPr>
              <w:t>—</w:t>
            </w:r>
          </w:p>
        </w:tc>
        <w:tc>
          <w:tcPr>
            <w:tcW w:type="dxa" w:w="2340"/>
            <w:shd w:fill="F2F2F2" w:val="clear"/>
          </w:tcPr>
          <w:p>
            <w:pPr>
              <w:jc w:val="left"/>
            </w:pPr>
            <w:r>
              <w:rPr>
                <w:rFonts w:ascii="Calibri" w:hAnsi="Calibri"/>
                <w:b w:val="0"/>
                <w:i w:val="0"/>
                <w:color w:val="000000"/>
                <w:sz w:val="20"/>
              </w:rPr>
              <w:t>Yes</w:t>
            </w:r>
          </w:p>
        </w:tc>
      </w:tr>
      <w:tr>
        <w:tc>
          <w:tcPr>
            <w:tcW w:type="dxa" w:w="2340"/>
          </w:tcPr>
          <w:p>
            <w:pPr>
              <w:jc w:val="left"/>
            </w:pPr>
            <w:r>
              <w:rPr>
                <w:rFonts w:ascii="Calibri" w:hAnsi="Calibri"/>
                <w:b w:val="0"/>
                <w:i w:val="0"/>
                <w:color w:val="000000"/>
                <w:sz w:val="20"/>
              </w:rPr>
              <w:t>Graph ontology expansion</w:t>
            </w:r>
          </w:p>
        </w:tc>
        <w:tc>
          <w:tcPr>
            <w:tcW w:type="dxa" w:w="2340"/>
          </w:tcPr>
          <w:p>
            <w:pPr>
              <w:jc w:val="left"/>
            </w:pPr>
            <w:r>
              <w:rPr>
                <w:rFonts w:ascii="Calibri" w:hAnsi="Calibri"/>
                <w:b w:val="0"/>
                <w:i w:val="0"/>
                <w:color w:val="000000"/>
                <w:sz w:val="20"/>
              </w:rPr>
              <w:t>—</w:t>
            </w:r>
          </w:p>
        </w:tc>
        <w:tc>
          <w:tcPr>
            <w:tcW w:type="dxa" w:w="2340"/>
          </w:tcPr>
          <w:p>
            <w:pPr>
              <w:jc w:val="left"/>
            </w:pPr>
            <w:r>
              <w:rPr>
                <w:rFonts w:ascii="Calibri" w:hAnsi="Calibri"/>
                <w:b w:val="0"/>
                <w:i w:val="0"/>
                <w:color w:val="000000"/>
                <w:sz w:val="20"/>
              </w:rPr>
              <w:t>—</w:t>
            </w:r>
          </w:p>
        </w:tc>
        <w:tc>
          <w:tcPr>
            <w:tcW w:type="dxa" w:w="2340"/>
          </w:tcPr>
          <w:p>
            <w:pPr>
              <w:jc w:val="left"/>
            </w:pPr>
            <w:r>
              <w:rPr>
                <w:rFonts w:ascii="Calibri" w:hAnsi="Calibri"/>
                <w:b w:val="0"/>
                <w:i w:val="0"/>
                <w:color w:val="000000"/>
                <w:sz w:val="20"/>
              </w:rPr>
              <w:t>Yes</w:t>
            </w:r>
          </w:p>
        </w:tc>
      </w:tr>
    </w:tbl>
    <w:p/>
    <w:p>
      <w:pPr>
        <w:pStyle w:val="Heading2"/>
      </w:pPr>
      <w:r>
        <w:rPr>
          <w:rFonts w:ascii="Calibri" w:hAnsi="Calibri"/>
          <w:color w:val="1B2A4A"/>
        </w:rPr>
        <w:t>Work Center Expansion — Add Routes to the Airspace</w:t>
      </w:r>
    </w:p>
    <w:p>
      <w:pPr>
        <w:spacing w:after="120"/>
      </w:pPr>
      <w:r>
        <w:rPr>
          <w:rFonts w:ascii="Calibri" w:hAnsi="Calibri"/>
          <w:b/>
          <w:i w:val="0"/>
          <w:color w:val="000000"/>
          <w:sz w:val="22"/>
        </w:rPr>
        <w:t>$10,000 per work center</w:t>
      </w:r>
      <w:r>
        <w:rPr>
          <w:rFonts w:ascii="Calibri" w:hAnsi="Calibri"/>
          <w:b w:val="0"/>
          <w:i w:val="0"/>
          <w:color w:val="000000"/>
          <w:sz w:val="22"/>
        </w:rPr>
        <w:t xml:space="preserve"> (Aidan fee to MAGNET)</w:t>
      </w:r>
    </w:p>
    <w:p>
      <w:pPr>
        <w:spacing w:after="120"/>
      </w:pPr>
      <w:r>
        <w:rPr>
          <w:rFonts w:ascii="Calibri" w:hAnsi="Calibri"/>
          <w:b w:val="0"/>
          <w:i w:val="0"/>
          <w:color w:val="000000"/>
          <w:sz w:val="22"/>
        </w:rPr>
        <w:t xml:space="preserve">A new </w:t>
      </w:r>
      <w:r>
        <w:rPr>
          <w:rFonts w:ascii="Calibri" w:hAnsi="Calibri"/>
          <w:b/>
          <w:i w:val="0"/>
          <w:color w:val="000000"/>
          <w:sz w:val="22"/>
        </w:rPr>
        <w:t>CONFIGURE / Configure &amp; Deploy</w:t>
      </w:r>
      <w:r>
        <w:rPr>
          <w:rFonts w:ascii="Calibri" w:hAnsi="Calibri"/>
          <w:b w:val="0"/>
          <w:i w:val="0"/>
          <w:color w:val="000000"/>
          <w:sz w:val="22"/>
        </w:rPr>
        <w:t xml:space="preserve"> for an additional machine type or operational area on the existing platform.</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60"/>
      </w:tblGrid>
      <w:tr>
        <w:tc>
          <w:tcPr>
            <w:tcW w:type="dxa" w:w="9360"/>
            <w:shd w:fill="1F3A5F" w:val="clear"/>
          </w:tcPr>
          <w:p>
            <w:pPr>
              <w:jc w:val="left"/>
            </w:pPr>
            <w:r>
              <w:rPr>
                <w:rFonts w:ascii="Calibri" w:hAnsi="Calibri"/>
                <w:b/>
                <w:i w:val="0"/>
                <w:color w:val="FFFFFF"/>
                <w:sz w:val="20"/>
              </w:rPr>
              <w:t>What's Included</w:t>
            </w:r>
          </w:p>
        </w:tc>
      </w:tr>
      <w:tr>
        <w:tc>
          <w:tcPr>
            <w:tcW w:type="dxa" w:w="9360"/>
          </w:tcPr>
          <w:p>
            <w:pPr>
              <w:jc w:val="left"/>
            </w:pPr>
            <w:r>
              <w:rPr>
                <w:rFonts w:ascii="Calibri" w:hAnsi="Calibri"/>
                <w:b w:val="0"/>
                <w:i w:val="0"/>
                <w:color w:val="000000"/>
                <w:sz w:val="20"/>
              </w:rPr>
              <w:t>Knowledge capture — expert interviews, document ingestion for the new domain</w:t>
            </w:r>
          </w:p>
        </w:tc>
      </w:tr>
      <w:tr>
        <w:tc>
          <w:tcPr>
            <w:tcW w:type="dxa" w:w="9360"/>
            <w:shd w:fill="F2F2F2" w:val="clear"/>
          </w:tcPr>
          <w:p>
            <w:pPr>
              <w:jc w:val="left"/>
            </w:pPr>
            <w:r>
              <w:rPr>
                <w:rFonts w:ascii="Calibri" w:hAnsi="Calibri"/>
                <w:b w:val="0"/>
                <w:i w:val="0"/>
                <w:color w:val="000000"/>
                <w:sz w:val="20"/>
              </w:rPr>
              <w:t>Index expansion — new content chunked, embedded, added to existing search</w:t>
            </w:r>
          </w:p>
        </w:tc>
      </w:tr>
      <w:tr>
        <w:tc>
          <w:tcPr>
            <w:tcW w:type="dxa" w:w="9360"/>
          </w:tcPr>
          <w:p>
            <w:pPr>
              <w:jc w:val="left"/>
            </w:pPr>
            <w:r>
              <w:rPr>
                <w:rFonts w:ascii="Calibri" w:hAnsi="Calibri"/>
                <w:b w:val="0"/>
                <w:i w:val="0"/>
                <w:color w:val="000000"/>
                <w:sz w:val="20"/>
              </w:rPr>
              <w:t>Agent reconfiguration — updated instructions, jargon, domain coverage</w:t>
            </w:r>
          </w:p>
        </w:tc>
      </w:tr>
      <w:tr>
        <w:tc>
          <w:tcPr>
            <w:tcW w:type="dxa" w:w="9360"/>
            <w:shd w:fill="F2F2F2" w:val="clear"/>
          </w:tcPr>
          <w:p>
            <w:pPr>
              <w:jc w:val="left"/>
            </w:pPr>
            <w:r>
              <w:rPr>
                <w:rFonts w:ascii="Calibri" w:hAnsi="Calibri"/>
                <w:b w:val="0"/>
                <w:i w:val="0"/>
                <w:color w:val="000000"/>
                <w:sz w:val="20"/>
              </w:rPr>
              <w:t>Ontology extension — new graph nodes and edges</w:t>
            </w:r>
          </w:p>
        </w:tc>
      </w:tr>
      <w:tr>
        <w:tc>
          <w:tcPr>
            <w:tcW w:type="dxa" w:w="9360"/>
          </w:tcPr>
          <w:p>
            <w:pPr>
              <w:jc w:val="left"/>
            </w:pPr>
            <w:r>
              <w:rPr>
                <w:rFonts w:ascii="Calibri" w:hAnsi="Calibri"/>
                <w:b w:val="0"/>
                <w:i w:val="0"/>
                <w:color w:val="000000"/>
                <w:sz w:val="20"/>
              </w:rPr>
              <w:t>Cockpit updates — any UI adjustments for the new domain</w:t>
            </w:r>
          </w:p>
        </w:tc>
      </w:tr>
      <w:tr>
        <w:tc>
          <w:tcPr>
            <w:tcW w:type="dxa" w:w="9360"/>
            <w:shd w:fill="F2F2F2" w:val="clear"/>
          </w:tcPr>
          <w:p>
            <w:pPr>
              <w:jc w:val="left"/>
            </w:pPr>
            <w:r>
              <w:rPr>
                <w:rFonts w:ascii="Calibri" w:hAnsi="Calibri"/>
                <w:b w:val="0"/>
                <w:i w:val="0"/>
                <w:color w:val="000000"/>
                <w:sz w:val="20"/>
              </w:rPr>
              <w:t>Testing and verification — end-to-end validation</w:t>
            </w:r>
          </w:p>
        </w:tc>
      </w:tr>
    </w:tbl>
    <w:p/>
    <w:p>
      <w:pPr>
        <w:spacing w:after="120"/>
      </w:pPr>
      <w:r>
        <w:rPr>
          <w:rFonts w:ascii="Calibri" w:hAnsi="Calibri"/>
          <w:b/>
          <w:i w:val="0"/>
          <w:color w:val="000000"/>
          <w:sz w:val="22"/>
        </w:rPr>
        <w:t>Why $10k instead of $20k:</w:t>
      </w:r>
      <w:r>
        <w:rPr>
          <w:rFonts w:ascii="Calibri" w:hAnsi="Calibri"/>
          <w:b w:val="0"/>
          <w:i w:val="0"/>
          <w:color w:val="000000"/>
          <w:sz w:val="22"/>
        </w:rPr>
        <w:t xml:space="preserve"> The platform is already running. CONFIGURE for a new route, not a new cockpit.</w:t>
      </w:r>
    </w:p>
    <w:p>
      <w:pPr>
        <w:spacing w:after="120"/>
      </w:pPr>
      <w:r>
        <w:rPr>
          <w:rFonts w:ascii="Calibri" w:hAnsi="Calibri"/>
          <w:b/>
          <w:i w:val="0"/>
          <w:color w:val="000000"/>
          <w:sz w:val="22"/>
        </w:rPr>
        <w:t>Platform incentive:</w:t>
      </w:r>
      <w:r>
        <w:rPr>
          <w:rFonts w:ascii="Calibri" w:hAnsi="Calibri"/>
          <w:b w:val="0"/>
          <w:i w:val="0"/>
          <w:color w:val="000000"/>
          <w:sz w:val="22"/>
        </w:rPr>
        <w:t xml:space="preserve"> Monthly Managed AIR fee covers ALL work centers.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fill="1F3A5F" w:val="clear"/>
          </w:tcPr>
          <w:p>
            <w:pPr>
              <w:jc w:val="left"/>
            </w:pPr>
            <w:r>
              <w:rPr>
                <w:rFonts w:ascii="Calibri" w:hAnsi="Calibri"/>
                <w:b/>
                <w:i w:val="0"/>
                <w:color w:val="FFFFFF"/>
                <w:sz w:val="20"/>
              </w:rPr>
              <w:t>Work Centers</w:t>
            </w:r>
          </w:p>
        </w:tc>
        <w:tc>
          <w:tcPr>
            <w:tcW w:type="dxa" w:w="3120"/>
            <w:shd w:fill="1F3A5F" w:val="clear"/>
          </w:tcPr>
          <w:p>
            <w:pPr>
              <w:jc w:val="left"/>
            </w:pPr>
            <w:r>
              <w:rPr>
                <w:rFonts w:ascii="Calibri" w:hAnsi="Calibri"/>
                <w:b/>
                <w:i w:val="0"/>
                <w:color w:val="FFFFFF"/>
                <w:sz w:val="20"/>
              </w:rPr>
              <w:t>Monthly AIR (Medium)</w:t>
            </w:r>
          </w:p>
        </w:tc>
        <w:tc>
          <w:tcPr>
            <w:tcW w:type="dxa" w:w="3120"/>
            <w:shd w:fill="1F3A5F" w:val="clear"/>
          </w:tcPr>
          <w:p>
            <w:pPr>
              <w:jc w:val="left"/>
            </w:pPr>
            <w:r>
              <w:rPr>
                <w:rFonts w:ascii="Calibri" w:hAnsi="Calibri"/>
                <w:b/>
                <w:i w:val="0"/>
                <w:color w:val="FFFFFF"/>
                <w:sz w:val="20"/>
              </w:rPr>
              <w:t>Annual Cost per Work Center</w:t>
            </w:r>
          </w:p>
        </w:tc>
      </w:tr>
      <w:tr>
        <w:tc>
          <w:tcPr>
            <w:tcW w:type="dxa" w:w="3120"/>
          </w:tcPr>
          <w:p>
            <w:pPr>
              <w:jc w:val="left"/>
            </w:pPr>
            <w:r>
              <w:rPr>
                <w:rFonts w:ascii="Calibri" w:hAnsi="Calibri"/>
                <w:b w:val="0"/>
                <w:i w:val="0"/>
                <w:color w:val="000000"/>
                <w:sz w:val="20"/>
              </w:rPr>
              <w:t>1</w:t>
            </w:r>
          </w:p>
        </w:tc>
        <w:tc>
          <w:tcPr>
            <w:tcW w:type="dxa" w:w="3120"/>
          </w:tcPr>
          <w:p>
            <w:pPr>
              <w:jc w:val="left"/>
            </w:pPr>
            <w:r>
              <w:rPr>
                <w:rFonts w:ascii="Calibri" w:hAnsi="Calibri"/>
                <w:b w:val="0"/>
                <w:i w:val="0"/>
                <w:color w:val="000000"/>
                <w:sz w:val="20"/>
              </w:rPr>
              <w:t>$1,200</w:t>
            </w:r>
          </w:p>
        </w:tc>
        <w:tc>
          <w:tcPr>
            <w:tcW w:type="dxa" w:w="3120"/>
          </w:tcPr>
          <w:p>
            <w:pPr>
              <w:jc w:val="left"/>
            </w:pPr>
            <w:r>
              <w:rPr>
                <w:rFonts w:ascii="Calibri" w:hAnsi="Calibri"/>
                <w:b w:val="0"/>
                <w:i w:val="0"/>
                <w:color w:val="000000"/>
                <w:sz w:val="20"/>
              </w:rPr>
              <w:t>$14,400</w:t>
            </w:r>
          </w:p>
        </w:tc>
      </w:tr>
      <w:tr>
        <w:tc>
          <w:tcPr>
            <w:tcW w:type="dxa" w:w="3120"/>
            <w:shd w:fill="F2F2F2" w:val="clear"/>
          </w:tcPr>
          <w:p>
            <w:pPr>
              <w:jc w:val="left"/>
            </w:pPr>
            <w:r>
              <w:rPr>
                <w:rFonts w:ascii="Calibri" w:hAnsi="Calibri"/>
                <w:b w:val="0"/>
                <w:i w:val="0"/>
                <w:color w:val="000000"/>
                <w:sz w:val="20"/>
              </w:rPr>
              <w:t>2</w:t>
            </w:r>
          </w:p>
        </w:tc>
        <w:tc>
          <w:tcPr>
            <w:tcW w:type="dxa" w:w="3120"/>
            <w:shd w:fill="F2F2F2" w:val="clear"/>
          </w:tcPr>
          <w:p>
            <w:pPr>
              <w:jc w:val="left"/>
            </w:pPr>
            <w:r>
              <w:rPr>
                <w:rFonts w:ascii="Calibri" w:hAnsi="Calibri"/>
                <w:b w:val="0"/>
                <w:i w:val="0"/>
                <w:color w:val="000000"/>
                <w:sz w:val="20"/>
              </w:rPr>
              <w:t>$1,200</w:t>
            </w:r>
          </w:p>
        </w:tc>
        <w:tc>
          <w:tcPr>
            <w:tcW w:type="dxa" w:w="3120"/>
            <w:shd w:fill="F2F2F2" w:val="clear"/>
          </w:tcPr>
          <w:p>
            <w:pPr>
              <w:jc w:val="left"/>
            </w:pPr>
            <w:r>
              <w:rPr>
                <w:rFonts w:ascii="Calibri" w:hAnsi="Calibri"/>
                <w:b w:val="0"/>
                <w:i w:val="0"/>
                <w:color w:val="000000"/>
                <w:sz w:val="20"/>
              </w:rPr>
              <w:t>$7,200</w:t>
            </w:r>
          </w:p>
        </w:tc>
      </w:tr>
      <w:tr>
        <w:tc>
          <w:tcPr>
            <w:tcW w:type="dxa" w:w="3120"/>
          </w:tcPr>
          <w:p>
            <w:pPr>
              <w:jc w:val="left"/>
            </w:pPr>
            <w:r>
              <w:rPr>
                <w:rFonts w:ascii="Calibri" w:hAnsi="Calibri"/>
                <w:b w:val="0"/>
                <w:i w:val="0"/>
                <w:color w:val="000000"/>
                <w:sz w:val="20"/>
              </w:rPr>
              <w:t>3</w:t>
            </w:r>
          </w:p>
        </w:tc>
        <w:tc>
          <w:tcPr>
            <w:tcW w:type="dxa" w:w="3120"/>
          </w:tcPr>
          <w:p>
            <w:pPr>
              <w:jc w:val="left"/>
            </w:pPr>
            <w:r>
              <w:rPr>
                <w:rFonts w:ascii="Calibri" w:hAnsi="Calibri"/>
                <w:b w:val="0"/>
                <w:i w:val="0"/>
                <w:color w:val="000000"/>
                <w:sz w:val="20"/>
              </w:rPr>
              <w:t>$1,200</w:t>
            </w:r>
          </w:p>
        </w:tc>
        <w:tc>
          <w:tcPr>
            <w:tcW w:type="dxa" w:w="3120"/>
          </w:tcPr>
          <w:p>
            <w:pPr>
              <w:jc w:val="left"/>
            </w:pPr>
            <w:r>
              <w:rPr>
                <w:rFonts w:ascii="Calibri" w:hAnsi="Calibri"/>
                <w:b w:val="0"/>
                <w:i w:val="0"/>
                <w:color w:val="000000"/>
                <w:sz w:val="20"/>
              </w:rPr>
              <w:t>$4,800</w:t>
            </w:r>
          </w:p>
        </w:tc>
      </w:tr>
    </w:tbl>
    <w:p/>
    <w:p>
      <w:r>
        <w:br w:type="page"/>
      </w:r>
    </w:p>
    <w:p>
      <w:pPr>
        <w:pStyle w:val="Heading1"/>
      </w:pPr>
      <w:r>
        <w:rPr>
          <w:rFonts w:ascii="Calibri" w:hAnsi="Calibri"/>
          <w:color w:val="1B2A4A"/>
        </w:rPr>
        <w:t>MAGNET Revenue Model</w:t>
      </w:r>
    </w:p>
    <w:p>
      <w:pPr>
        <w:spacing w:after="120"/>
      </w:pPr>
      <w:r>
        <w:rPr>
          <w:rFonts w:ascii="Calibri" w:hAnsi="Calibri"/>
          <w:b w:val="0"/>
          <w:i w:val="0"/>
          <w:color w:val="000000"/>
          <w:sz w:val="22"/>
        </w:rPr>
        <w:t>MAGNET applies markup to all Aidan fees. Suggested range: 25-40%.</w:t>
      </w:r>
    </w:p>
    <w:p>
      <w:pPr>
        <w:pStyle w:val="Heading2"/>
      </w:pPr>
      <w:r>
        <w:rPr>
          <w:rFonts w:ascii="Calibri" w:hAnsi="Calibri"/>
          <w:color w:val="1B2A4A"/>
        </w:rPr>
        <w:t>Per Manufacturer (30% markup example)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fill="1F3A5F" w:val="clear"/>
          </w:tcPr>
          <w:p>
            <w:pPr>
              <w:jc w:val="left"/>
            </w:pPr>
            <w:r>
              <w:rPr>
                <w:rFonts w:ascii="Calibri" w:hAnsi="Calibri"/>
                <w:b/>
                <w:i w:val="0"/>
                <w:color w:val="FFFFFF"/>
                <w:sz w:val="20"/>
              </w:rPr>
              <w:t>Revenue Stream</w:t>
            </w:r>
          </w:p>
        </w:tc>
        <w:tc>
          <w:tcPr>
            <w:tcW w:type="dxa" w:w="2340"/>
            <w:shd w:fill="1F3A5F" w:val="clear"/>
          </w:tcPr>
          <w:p>
            <w:pPr>
              <w:jc w:val="left"/>
            </w:pPr>
            <w:r>
              <w:rPr>
                <w:rFonts w:ascii="Calibri" w:hAnsi="Calibri"/>
                <w:b/>
                <w:i w:val="0"/>
                <w:color w:val="FFFFFF"/>
                <w:sz w:val="20"/>
              </w:rPr>
              <w:t>Aidan Fee</w:t>
            </w:r>
          </w:p>
        </w:tc>
        <w:tc>
          <w:tcPr>
            <w:tcW w:type="dxa" w:w="2340"/>
            <w:shd w:fill="1F3A5F" w:val="clear"/>
          </w:tcPr>
          <w:p>
            <w:pPr>
              <w:jc w:val="left"/>
            </w:pPr>
            <w:r>
              <w:rPr>
                <w:rFonts w:ascii="Calibri" w:hAnsi="Calibri"/>
                <w:b/>
                <w:i w:val="0"/>
                <w:color w:val="FFFFFF"/>
                <w:sz w:val="20"/>
              </w:rPr>
              <w:t>MAGNET Markup</w:t>
            </w:r>
          </w:p>
        </w:tc>
        <w:tc>
          <w:tcPr>
            <w:tcW w:type="dxa" w:w="2340"/>
            <w:shd w:fill="1F3A5F" w:val="clear"/>
          </w:tcPr>
          <w:p>
            <w:pPr>
              <w:jc w:val="left"/>
            </w:pPr>
            <w:r>
              <w:rPr>
                <w:rFonts w:ascii="Calibri" w:hAnsi="Calibri"/>
                <w:b/>
                <w:i w:val="0"/>
                <w:color w:val="FFFFFF"/>
                <w:sz w:val="20"/>
              </w:rPr>
              <w:t>Customer Pays</w:t>
            </w:r>
          </w:p>
        </w:tc>
      </w:tr>
      <w:tr>
        <w:tc>
          <w:tcPr>
            <w:tcW w:type="dxa" w:w="2340"/>
          </w:tcPr>
          <w:p>
            <w:pPr>
              <w:jc w:val="left"/>
            </w:pPr>
            <w:r>
              <w:rPr>
                <w:rFonts w:ascii="Calibri" w:hAnsi="Calibri"/>
                <w:b w:val="0"/>
                <w:i w:val="0"/>
                <w:color w:val="000000"/>
                <w:sz w:val="20"/>
              </w:rPr>
              <w:t>Phase 1: Assess + Configure &amp; Deploy</w:t>
            </w:r>
          </w:p>
        </w:tc>
        <w:tc>
          <w:tcPr>
            <w:tcW w:type="dxa" w:w="2340"/>
          </w:tcPr>
          <w:p>
            <w:pPr>
              <w:jc w:val="left"/>
            </w:pPr>
            <w:r>
              <w:rPr>
                <w:rFonts w:ascii="Calibri" w:hAnsi="Calibri"/>
                <w:b w:val="0"/>
                <w:i w:val="0"/>
                <w:color w:val="000000"/>
                <w:sz w:val="20"/>
              </w:rPr>
              <w:t>$20,000</w:t>
            </w:r>
          </w:p>
        </w:tc>
        <w:tc>
          <w:tcPr>
            <w:tcW w:type="dxa" w:w="2340"/>
          </w:tcPr>
          <w:p>
            <w:pPr>
              <w:jc w:val="left"/>
            </w:pPr>
            <w:r>
              <w:rPr>
                <w:rFonts w:ascii="Calibri" w:hAnsi="Calibri"/>
                <w:b w:val="0"/>
                <w:i w:val="0"/>
                <w:color w:val="000000"/>
                <w:sz w:val="20"/>
              </w:rPr>
              <w:t>$6,000</w:t>
            </w:r>
          </w:p>
        </w:tc>
        <w:tc>
          <w:tcPr>
            <w:tcW w:type="dxa" w:w="2340"/>
          </w:tcPr>
          <w:p>
            <w:pPr>
              <w:jc w:val="left"/>
            </w:pPr>
            <w:r>
              <w:rPr>
                <w:rFonts w:ascii="Calibri" w:hAnsi="Calibri"/>
                <w:b/>
                <w:i w:val="0"/>
                <w:color w:val="000000"/>
                <w:sz w:val="20"/>
              </w:rPr>
              <w:t>$26,000</w:t>
            </w:r>
          </w:p>
        </w:tc>
      </w:tr>
      <w:tr>
        <w:tc>
          <w:tcPr>
            <w:tcW w:type="dxa" w:w="2340"/>
            <w:shd w:fill="F2F2F2" w:val="clear"/>
          </w:tcPr>
          <w:p>
            <w:pPr>
              <w:jc w:val="left"/>
            </w:pPr>
            <w:r>
              <w:rPr>
                <w:rFonts w:ascii="Calibri" w:hAnsi="Calibri"/>
                <w:b w:val="0"/>
                <w:i w:val="0"/>
                <w:color w:val="000000"/>
                <w:sz w:val="20"/>
              </w:rPr>
              <w:t>Phase 2: Monthly AIR (Medium)</w:t>
            </w:r>
          </w:p>
        </w:tc>
        <w:tc>
          <w:tcPr>
            <w:tcW w:type="dxa" w:w="2340"/>
            <w:shd w:fill="F2F2F2" w:val="clear"/>
          </w:tcPr>
          <w:p>
            <w:pPr>
              <w:jc w:val="left"/>
            </w:pPr>
            <w:r>
              <w:rPr>
                <w:rFonts w:ascii="Calibri" w:hAnsi="Calibri"/>
                <w:b w:val="0"/>
                <w:i w:val="0"/>
                <w:color w:val="000000"/>
                <w:sz w:val="20"/>
              </w:rPr>
              <w:t>$1,200/mo</w:t>
            </w:r>
          </w:p>
        </w:tc>
        <w:tc>
          <w:tcPr>
            <w:tcW w:type="dxa" w:w="2340"/>
            <w:shd w:fill="F2F2F2" w:val="clear"/>
          </w:tcPr>
          <w:p>
            <w:pPr>
              <w:jc w:val="left"/>
            </w:pPr>
            <w:r>
              <w:rPr>
                <w:rFonts w:ascii="Calibri" w:hAnsi="Calibri"/>
                <w:b w:val="0"/>
                <w:i w:val="0"/>
                <w:color w:val="000000"/>
                <w:sz w:val="20"/>
              </w:rPr>
              <w:t>$360/mo</w:t>
            </w:r>
          </w:p>
        </w:tc>
        <w:tc>
          <w:tcPr>
            <w:tcW w:type="dxa" w:w="2340"/>
            <w:shd w:fill="F2F2F2" w:val="clear"/>
          </w:tcPr>
          <w:p>
            <w:pPr>
              <w:jc w:val="left"/>
            </w:pPr>
            <w:r>
              <w:rPr>
                <w:rFonts w:ascii="Calibri" w:hAnsi="Calibri"/>
                <w:b/>
                <w:i w:val="0"/>
                <w:color w:val="000000"/>
                <w:sz w:val="20"/>
              </w:rPr>
              <w:t>$1,560/mo</w:t>
            </w:r>
          </w:p>
        </w:tc>
      </w:tr>
      <w:tr>
        <w:tc>
          <w:tcPr>
            <w:tcW w:type="dxa" w:w="2340"/>
          </w:tcPr>
          <w:p>
            <w:pPr>
              <w:jc w:val="left"/>
            </w:pPr>
            <w:r>
              <w:rPr>
                <w:rFonts w:ascii="Calibri" w:hAnsi="Calibri"/>
                <w:b w:val="0"/>
                <w:i w:val="0"/>
                <w:color w:val="000000"/>
                <w:sz w:val="20"/>
              </w:rPr>
              <w:t>Work center expansion</w:t>
            </w:r>
          </w:p>
        </w:tc>
        <w:tc>
          <w:tcPr>
            <w:tcW w:type="dxa" w:w="2340"/>
          </w:tcPr>
          <w:p>
            <w:pPr>
              <w:jc w:val="left"/>
            </w:pPr>
            <w:r>
              <w:rPr>
                <w:rFonts w:ascii="Calibri" w:hAnsi="Calibri"/>
                <w:b w:val="0"/>
                <w:i w:val="0"/>
                <w:color w:val="000000"/>
                <w:sz w:val="20"/>
              </w:rPr>
              <w:t>$10,000</w:t>
            </w:r>
          </w:p>
        </w:tc>
        <w:tc>
          <w:tcPr>
            <w:tcW w:type="dxa" w:w="2340"/>
          </w:tcPr>
          <w:p>
            <w:pPr>
              <w:jc w:val="left"/>
            </w:pPr>
            <w:r>
              <w:rPr>
                <w:rFonts w:ascii="Calibri" w:hAnsi="Calibri"/>
                <w:b w:val="0"/>
                <w:i w:val="0"/>
                <w:color w:val="000000"/>
                <w:sz w:val="20"/>
              </w:rPr>
              <w:t>$3,000</w:t>
            </w:r>
          </w:p>
        </w:tc>
        <w:tc>
          <w:tcPr>
            <w:tcW w:type="dxa" w:w="2340"/>
          </w:tcPr>
          <w:p>
            <w:pPr>
              <w:jc w:val="left"/>
            </w:pPr>
            <w:r>
              <w:rPr>
                <w:rFonts w:ascii="Calibri" w:hAnsi="Calibri"/>
                <w:b/>
                <w:i w:val="0"/>
                <w:color w:val="000000"/>
                <w:sz w:val="20"/>
              </w:rPr>
              <w:t>$13,000</w:t>
            </w:r>
          </w:p>
        </w:tc>
      </w:tr>
    </w:tbl>
    <w:p/>
    <w:p>
      <w:pPr>
        <w:pStyle w:val="Heading2"/>
      </w:pPr>
      <w:r>
        <w:rPr>
          <w:rFonts w:ascii="Calibri" w:hAnsi="Calibri"/>
          <w:color w:val="1B2A4A"/>
        </w:rPr>
        <w:t>Portfolio Scale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fill="1F3A5F" w:val="clear"/>
          </w:tcPr>
          <w:p>
            <w:pPr>
              <w:jc w:val="left"/>
            </w:pPr>
            <w:r>
              <w:rPr>
                <w:rFonts w:ascii="Calibri" w:hAnsi="Calibri"/>
                <w:b/>
                <w:i w:val="0"/>
                <w:color w:val="FFFFFF"/>
                <w:sz w:val="20"/>
              </w:rPr>
              <w:t>Manufacturers</w:t>
            </w:r>
          </w:p>
        </w:tc>
        <w:tc>
          <w:tcPr>
            <w:tcW w:type="dxa" w:w="2340"/>
            <w:shd w:fill="1F3A5F" w:val="clear"/>
          </w:tcPr>
          <w:p>
            <w:pPr>
              <w:jc w:val="left"/>
            </w:pPr>
            <w:r>
              <w:rPr>
                <w:rFonts w:ascii="Calibri" w:hAnsi="Calibri"/>
                <w:b/>
                <w:i w:val="0"/>
                <w:color w:val="FFFFFF"/>
                <w:sz w:val="20"/>
              </w:rPr>
              <w:t>Phase 1 Revenue (MAGNET, Year 1)</w:t>
            </w:r>
          </w:p>
        </w:tc>
        <w:tc>
          <w:tcPr>
            <w:tcW w:type="dxa" w:w="2340"/>
            <w:shd w:fill="1F3A5F" w:val="clear"/>
          </w:tcPr>
          <w:p>
            <w:pPr>
              <w:jc w:val="left"/>
            </w:pPr>
            <w:r>
              <w:rPr>
                <w:rFonts w:ascii="Calibri" w:hAnsi="Calibri"/>
                <w:b/>
                <w:i w:val="0"/>
                <w:color w:val="FFFFFF"/>
                <w:sz w:val="20"/>
              </w:rPr>
              <w:t>Recurring AIR (MAGNET, Annual)</w:t>
            </w:r>
          </w:p>
        </w:tc>
        <w:tc>
          <w:tcPr>
            <w:tcW w:type="dxa" w:w="2340"/>
            <w:shd w:fill="1F3A5F" w:val="clear"/>
          </w:tcPr>
          <w:p>
            <w:pPr>
              <w:jc w:val="left"/>
            </w:pPr>
            <w:r>
              <w:rPr>
                <w:rFonts w:ascii="Calibri" w:hAnsi="Calibri"/>
                <w:b/>
                <w:i w:val="0"/>
                <w:color w:val="FFFFFF"/>
                <w:sz w:val="20"/>
              </w:rPr>
              <w:t>Total MAGNET Year 1</w:t>
            </w:r>
          </w:p>
        </w:tc>
      </w:tr>
      <w:tr>
        <w:tc>
          <w:tcPr>
            <w:tcW w:type="dxa" w:w="2340"/>
          </w:tcPr>
          <w:p>
            <w:pPr>
              <w:jc w:val="left"/>
            </w:pPr>
            <w:r>
              <w:rPr>
                <w:rFonts w:ascii="Calibri" w:hAnsi="Calibri"/>
                <w:b w:val="0"/>
                <w:i w:val="0"/>
                <w:color w:val="000000"/>
                <w:sz w:val="20"/>
              </w:rPr>
              <w:t>3</w:t>
            </w:r>
          </w:p>
        </w:tc>
        <w:tc>
          <w:tcPr>
            <w:tcW w:type="dxa" w:w="2340"/>
          </w:tcPr>
          <w:p>
            <w:pPr>
              <w:jc w:val="left"/>
            </w:pPr>
            <w:r>
              <w:rPr>
                <w:rFonts w:ascii="Calibri" w:hAnsi="Calibri"/>
                <w:b w:val="0"/>
                <w:i w:val="0"/>
                <w:color w:val="000000"/>
                <w:sz w:val="20"/>
              </w:rPr>
              <w:t>$18,000</w:t>
            </w:r>
          </w:p>
        </w:tc>
        <w:tc>
          <w:tcPr>
            <w:tcW w:type="dxa" w:w="2340"/>
          </w:tcPr>
          <w:p>
            <w:pPr>
              <w:jc w:val="left"/>
            </w:pPr>
            <w:r>
              <w:rPr>
                <w:rFonts w:ascii="Calibri" w:hAnsi="Calibri"/>
                <w:b w:val="0"/>
                <w:i w:val="0"/>
                <w:color w:val="000000"/>
                <w:sz w:val="20"/>
              </w:rPr>
              <w:t>$12,960</w:t>
            </w:r>
          </w:p>
        </w:tc>
        <w:tc>
          <w:tcPr>
            <w:tcW w:type="dxa" w:w="2340"/>
          </w:tcPr>
          <w:p>
            <w:pPr>
              <w:jc w:val="left"/>
            </w:pPr>
            <w:r>
              <w:rPr>
                <w:rFonts w:ascii="Calibri" w:hAnsi="Calibri"/>
                <w:b/>
                <w:i w:val="0"/>
                <w:color w:val="000000"/>
                <w:sz w:val="20"/>
              </w:rPr>
              <w:t>$30,960</w:t>
            </w:r>
          </w:p>
        </w:tc>
      </w:tr>
      <w:tr>
        <w:tc>
          <w:tcPr>
            <w:tcW w:type="dxa" w:w="2340"/>
            <w:shd w:fill="F2F2F2" w:val="clear"/>
          </w:tcPr>
          <w:p>
            <w:pPr>
              <w:jc w:val="left"/>
            </w:pPr>
            <w:r>
              <w:rPr>
                <w:rFonts w:ascii="Calibri" w:hAnsi="Calibri"/>
                <w:b w:val="0"/>
                <w:i w:val="0"/>
                <w:color w:val="000000"/>
                <w:sz w:val="20"/>
              </w:rPr>
              <w:t>5</w:t>
            </w:r>
          </w:p>
        </w:tc>
        <w:tc>
          <w:tcPr>
            <w:tcW w:type="dxa" w:w="2340"/>
            <w:shd w:fill="F2F2F2" w:val="clear"/>
          </w:tcPr>
          <w:p>
            <w:pPr>
              <w:jc w:val="left"/>
            </w:pPr>
            <w:r>
              <w:rPr>
                <w:rFonts w:ascii="Calibri" w:hAnsi="Calibri"/>
                <w:b w:val="0"/>
                <w:i w:val="0"/>
                <w:color w:val="000000"/>
                <w:sz w:val="20"/>
              </w:rPr>
              <w:t>$30,000</w:t>
            </w:r>
          </w:p>
        </w:tc>
        <w:tc>
          <w:tcPr>
            <w:tcW w:type="dxa" w:w="2340"/>
            <w:shd w:fill="F2F2F2" w:val="clear"/>
          </w:tcPr>
          <w:p>
            <w:pPr>
              <w:jc w:val="left"/>
            </w:pPr>
            <w:r>
              <w:rPr>
                <w:rFonts w:ascii="Calibri" w:hAnsi="Calibri"/>
                <w:b w:val="0"/>
                <w:i w:val="0"/>
                <w:color w:val="000000"/>
                <w:sz w:val="20"/>
              </w:rPr>
              <w:t>$21,600</w:t>
            </w:r>
          </w:p>
        </w:tc>
        <w:tc>
          <w:tcPr>
            <w:tcW w:type="dxa" w:w="2340"/>
            <w:shd w:fill="F2F2F2" w:val="clear"/>
          </w:tcPr>
          <w:p>
            <w:pPr>
              <w:jc w:val="left"/>
            </w:pPr>
            <w:r>
              <w:rPr>
                <w:rFonts w:ascii="Calibri" w:hAnsi="Calibri"/>
                <w:b/>
                <w:i w:val="0"/>
                <w:color w:val="000000"/>
                <w:sz w:val="20"/>
              </w:rPr>
              <w:t>$51,600</w:t>
            </w:r>
          </w:p>
        </w:tc>
      </w:tr>
      <w:tr>
        <w:tc>
          <w:tcPr>
            <w:tcW w:type="dxa" w:w="2340"/>
          </w:tcPr>
          <w:p>
            <w:pPr>
              <w:jc w:val="left"/>
            </w:pPr>
            <w:r>
              <w:rPr>
                <w:rFonts w:ascii="Calibri" w:hAnsi="Calibri"/>
                <w:b w:val="0"/>
                <w:i w:val="0"/>
                <w:color w:val="000000"/>
                <w:sz w:val="20"/>
              </w:rPr>
              <w:t>10</w:t>
            </w:r>
          </w:p>
        </w:tc>
        <w:tc>
          <w:tcPr>
            <w:tcW w:type="dxa" w:w="2340"/>
          </w:tcPr>
          <w:p>
            <w:pPr>
              <w:jc w:val="left"/>
            </w:pPr>
            <w:r>
              <w:rPr>
                <w:rFonts w:ascii="Calibri" w:hAnsi="Calibri"/>
                <w:b w:val="0"/>
                <w:i w:val="0"/>
                <w:color w:val="000000"/>
                <w:sz w:val="20"/>
              </w:rPr>
              <w:t>$60,000</w:t>
            </w:r>
          </w:p>
        </w:tc>
        <w:tc>
          <w:tcPr>
            <w:tcW w:type="dxa" w:w="2340"/>
          </w:tcPr>
          <w:p>
            <w:pPr>
              <w:jc w:val="left"/>
            </w:pPr>
            <w:r>
              <w:rPr>
                <w:rFonts w:ascii="Calibri" w:hAnsi="Calibri"/>
                <w:b w:val="0"/>
                <w:i w:val="0"/>
                <w:color w:val="000000"/>
                <w:sz w:val="20"/>
              </w:rPr>
              <w:t>$43,200</w:t>
            </w:r>
          </w:p>
        </w:tc>
        <w:tc>
          <w:tcPr>
            <w:tcW w:type="dxa" w:w="2340"/>
          </w:tcPr>
          <w:p>
            <w:pPr>
              <w:jc w:val="left"/>
            </w:pPr>
            <w:r>
              <w:rPr>
                <w:rFonts w:ascii="Calibri" w:hAnsi="Calibri"/>
                <w:b/>
                <w:i w:val="0"/>
                <w:color w:val="000000"/>
                <w:sz w:val="20"/>
              </w:rPr>
              <w:t>$103,200</w:t>
            </w:r>
          </w:p>
        </w:tc>
      </w:tr>
    </w:tbl>
    <w:p/>
    <w:p>
      <w:pPr>
        <w:spacing w:after="120"/>
      </w:pPr>
      <w:r>
        <w:rPr>
          <w:rFonts w:ascii="Calibri" w:hAnsi="Calibri"/>
          <w:b w:val="0"/>
          <w:i w:val="0"/>
          <w:color w:val="000000"/>
          <w:sz w:val="22"/>
        </w:rPr>
        <w:t>*Excludes work center expansions ($3,000 MAGNET revenue per expansion).*</w:t>
      </w:r>
    </w:p>
    <w:p>
      <w:pPr>
        <w:spacing w:after="120"/>
      </w:pPr>
      <w:r>
        <w:rPr>
          <w:rFonts w:ascii="Calibri" w:hAnsi="Calibri"/>
          <w:b/>
          <w:i w:val="0"/>
          <w:color w:val="000000"/>
          <w:sz w:val="22"/>
        </w:rPr>
        <w:t>Revenue characteristics:</w:t>
      </w:r>
    </w:p>
    <w:p>
      <w:pPr>
        <w:pStyle w:val="ListBullet"/>
      </w:pPr>
      <w:r>
        <w:rPr>
          <w:rFonts w:ascii="Calibri" w:hAnsi="Calibri"/>
          <w:b w:val="0"/>
          <w:i w:val="0"/>
          <w:color w:val="000000"/>
          <w:sz w:val="22"/>
        </w:rPr>
        <w:t>Phase 1 is project revenue (front-loaded)</w:t>
      </w:r>
    </w:p>
    <w:p>
      <w:pPr>
        <w:pStyle w:val="ListBullet"/>
      </w:pPr>
      <w:r>
        <w:rPr>
          <w:rFonts w:ascii="Calibri" w:hAnsi="Calibri"/>
          <w:b w:val="0"/>
          <w:i w:val="0"/>
          <w:color w:val="000000"/>
          <w:sz w:val="22"/>
        </w:rPr>
        <w:t>Phase 2 is recurring revenue (compounds with each manufacturer)</w:t>
      </w:r>
    </w:p>
    <w:p>
      <w:pPr>
        <w:pStyle w:val="ListBullet"/>
      </w:pPr>
      <w:r>
        <w:rPr>
          <w:rFonts w:ascii="Calibri" w:hAnsi="Calibri"/>
          <w:b w:val="0"/>
          <w:i w:val="0"/>
          <w:color w:val="000000"/>
          <w:sz w:val="22"/>
        </w:rPr>
        <w:t>Work center expansions are upsell revenue (grows within accounts)</w:t>
      </w:r>
    </w:p>
    <w:p>
      <w:pPr>
        <w:pStyle w:val="ListBullet"/>
      </w:pPr>
      <w:r>
        <w:rPr>
          <w:rFonts w:ascii="Calibri" w:hAnsi="Calibri"/>
          <w:b w:val="0"/>
          <w:i w:val="0"/>
          <w:color w:val="000000"/>
          <w:sz w:val="22"/>
        </w:rPr>
        <w:t>MAGNET's delivery cost decreases as reference implementations mature</w:t>
      </w:r>
    </w:p>
    <w:p>
      <w:r>
        <w:br w:type="page"/>
      </w:r>
    </w:p>
    <w:p>
      <w:pPr>
        <w:pStyle w:val="Heading1"/>
      </w:pPr>
      <w:r>
        <w:rPr>
          <w:rFonts w:ascii="Calibri" w:hAnsi="Calibri"/>
          <w:color w:val="1B2A4A"/>
        </w:rPr>
        <w:t>Why This Works for MAGNET Now</w:t>
      </w:r>
    </w:p>
    <w:p>
      <w:pPr>
        <w:pStyle w:val="Heading2"/>
      </w:pPr>
      <w:r>
        <w:rPr>
          <w:rFonts w:ascii="Calibri" w:hAnsi="Calibri"/>
          <w:color w:val="1B2A4A"/>
        </w:rPr>
        <w:t>The funding reality</w:t>
      </w:r>
    </w:p>
    <w:p>
      <w:pPr>
        <w:spacing w:after="120"/>
      </w:pPr>
      <w:r>
        <w:rPr>
          <w:rFonts w:ascii="Calibri" w:hAnsi="Calibri"/>
          <w:b w:val="0"/>
          <w:i w:val="0"/>
          <w:color w:val="000000"/>
          <w:sz w:val="22"/>
        </w:rPr>
        <w:t>Federal MEP funding is frozen. MAGNET needs revenue-generating services that manufacturers will self-fund.</w:t>
      </w:r>
    </w:p>
    <w:p>
      <w:pPr>
        <w:pStyle w:val="Heading2"/>
      </w:pPr>
      <w:r>
        <w:rPr>
          <w:rFonts w:ascii="Calibri" w:hAnsi="Calibri"/>
          <w:color w:val="1B2A4A"/>
        </w:rPr>
        <w:t>This offering is self-funding</w:t>
      </w:r>
    </w:p>
    <w:p>
      <w:pPr>
        <w:spacing w:after="120"/>
      </w:pPr>
      <w:r>
        <w:rPr>
          <w:rFonts w:ascii="Calibri" w:hAnsi="Calibri"/>
          <w:b w:val="0"/>
          <w:i w:val="0"/>
          <w:color w:val="000000"/>
          <w:sz w:val="22"/>
        </w:rPr>
        <w:t>The ROI is straightforward: one avoided downtime incident per month ($1,000-5,000) pays for the service. Manufacturers don't need a grant to justify ~$1,500/month.</w:t>
      </w:r>
    </w:p>
    <w:p>
      <w:pPr>
        <w:pStyle w:val="Heading2"/>
      </w:pPr>
      <w:r>
        <w:rPr>
          <w:rFonts w:ascii="Calibri" w:hAnsi="Calibri"/>
          <w:color w:val="1B2A4A"/>
        </w:rPr>
        <w:t>It's a product, not a project</w:t>
      </w:r>
    </w:p>
    <w:p>
      <w:pPr>
        <w:spacing w:after="120"/>
      </w:pPr>
      <w:r>
        <w:rPr>
          <w:rFonts w:ascii="Calibri" w:hAnsi="Calibri"/>
          <w:b w:val="0"/>
          <w:i w:val="0"/>
          <w:color w:val="000000"/>
          <w:sz w:val="22"/>
        </w:rPr>
        <w:t>Phase 1 is increasingly repeatable. The cockpit, agent framework, analytics pipeline, and security are built. Each CONFIGURE leverages proven patterns. MAGNET's delivery cost decreases with scale.</w:t>
      </w:r>
    </w:p>
    <w:p>
      <w:pPr>
        <w:pStyle w:val="Heading2"/>
      </w:pPr>
      <w:r>
        <w:rPr>
          <w:rFonts w:ascii="Calibri" w:hAnsi="Calibri"/>
          <w:color w:val="1B2A4A"/>
        </w:rPr>
        <w:t>It aligns with MAGNET's mission</w:t>
      </w:r>
    </w:p>
    <w:p>
      <w:pPr>
        <w:spacing w:after="120"/>
      </w:pPr>
      <w:r>
        <w:rPr>
          <w:rFonts w:ascii="Calibri" w:hAnsi="Calibri"/>
          <w:b w:val="0"/>
          <w:i w:val="0"/>
          <w:color w:val="000000"/>
          <w:sz w:val="22"/>
        </w:rPr>
        <w:t>When federal reporting resumes, these engagements map directly to MEP impact metrics: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fill="1F3A5F" w:val="clear"/>
          </w:tcPr>
          <w:p>
            <w:pPr>
              <w:jc w:val="left"/>
            </w:pPr>
            <w:r>
              <w:rPr>
                <w:rFonts w:ascii="Calibri" w:hAnsi="Calibri"/>
                <w:b/>
                <w:i w:val="0"/>
                <w:color w:val="FFFFFF"/>
                <w:sz w:val="20"/>
              </w:rPr>
              <w:t>MEP Metric</w:t>
            </w:r>
          </w:p>
        </w:tc>
        <w:tc>
          <w:tcPr>
            <w:tcW w:type="dxa" w:w="4680"/>
            <w:shd w:fill="1F3A5F" w:val="clear"/>
          </w:tcPr>
          <w:p>
            <w:pPr>
              <w:jc w:val="left"/>
            </w:pPr>
            <w:r>
              <w:rPr>
                <w:rFonts w:ascii="Calibri" w:hAnsi="Calibri"/>
                <w:b/>
                <w:i w:val="0"/>
                <w:color w:val="FFFFFF"/>
                <w:sz w:val="20"/>
              </w:rPr>
              <w:t>How This Delivers</w:t>
            </w:r>
          </w:p>
        </w:tc>
      </w:tr>
      <w:tr>
        <w:tc>
          <w:tcPr>
            <w:tcW w:type="dxa" w:w="4680"/>
          </w:tcPr>
          <w:p>
            <w:pPr>
              <w:jc w:val="left"/>
            </w:pPr>
            <w:r>
              <w:rPr>
                <w:rFonts w:ascii="Calibri" w:hAnsi="Calibri"/>
                <w:b/>
                <w:i w:val="0"/>
                <w:color w:val="000000"/>
                <w:sz w:val="20"/>
              </w:rPr>
              <w:t>Cost savings</w:t>
            </w:r>
          </w:p>
        </w:tc>
        <w:tc>
          <w:tcPr>
            <w:tcW w:type="dxa" w:w="4680"/>
          </w:tcPr>
          <w:p>
            <w:pPr>
              <w:jc w:val="left"/>
            </w:pPr>
            <w:r>
              <w:rPr>
                <w:rFonts w:ascii="Calibri" w:hAnsi="Calibri"/>
                <w:b w:val="0"/>
                <w:i w:val="0"/>
                <w:color w:val="000000"/>
                <w:sz w:val="20"/>
              </w:rPr>
              <w:t>Reduced MTTR, fewer wrong fixes, less scrap</w:t>
            </w:r>
          </w:p>
        </w:tc>
      </w:tr>
      <w:tr>
        <w:tc>
          <w:tcPr>
            <w:tcW w:type="dxa" w:w="4680"/>
            <w:shd w:fill="F2F2F2" w:val="clear"/>
          </w:tcPr>
          <w:p>
            <w:pPr>
              <w:jc w:val="left"/>
            </w:pPr>
            <w:r>
              <w:rPr>
                <w:rFonts w:ascii="Calibri" w:hAnsi="Calibri"/>
                <w:b/>
                <w:i w:val="0"/>
                <w:color w:val="000000"/>
                <w:sz w:val="20"/>
              </w:rPr>
              <w:t>Retained sales</w:t>
            </w:r>
          </w:p>
        </w:tc>
        <w:tc>
          <w:tcPr>
            <w:tcW w:type="dxa" w:w="4680"/>
            <w:shd w:fill="F2F2F2" w:val="clear"/>
          </w:tcPr>
          <w:p>
            <w:pPr>
              <w:jc w:val="left"/>
            </w:pPr>
            <w:r>
              <w:rPr>
                <w:rFonts w:ascii="Calibri" w:hAnsi="Calibri"/>
                <w:b w:val="0"/>
                <w:i w:val="0"/>
                <w:color w:val="000000"/>
                <w:sz w:val="20"/>
              </w:rPr>
              <w:t>Maintained delivery schedules, customer retention</w:t>
            </w:r>
          </w:p>
        </w:tc>
      </w:tr>
      <w:tr>
        <w:tc>
          <w:tcPr>
            <w:tcW w:type="dxa" w:w="4680"/>
          </w:tcPr>
          <w:p>
            <w:pPr>
              <w:jc w:val="left"/>
            </w:pPr>
            <w:r>
              <w:rPr>
                <w:rFonts w:ascii="Calibri" w:hAnsi="Calibri"/>
                <w:b/>
                <w:i w:val="0"/>
                <w:color w:val="000000"/>
                <w:sz w:val="20"/>
              </w:rPr>
              <w:t>New investments</w:t>
            </w:r>
          </w:p>
        </w:tc>
        <w:tc>
          <w:tcPr>
            <w:tcW w:type="dxa" w:w="4680"/>
          </w:tcPr>
          <w:p>
            <w:pPr>
              <w:jc w:val="left"/>
            </w:pPr>
            <w:r>
              <w:rPr>
                <w:rFonts w:ascii="Calibri" w:hAnsi="Calibri"/>
                <w:b w:val="0"/>
                <w:i w:val="0"/>
                <w:color w:val="000000"/>
                <w:sz w:val="20"/>
              </w:rPr>
              <w:t>Manufacturer self-funds AI operations</w:t>
            </w:r>
          </w:p>
        </w:tc>
      </w:tr>
      <w:tr>
        <w:tc>
          <w:tcPr>
            <w:tcW w:type="dxa" w:w="4680"/>
            <w:shd w:fill="F2F2F2" w:val="clear"/>
          </w:tcPr>
          <w:p>
            <w:pPr>
              <w:jc w:val="left"/>
            </w:pPr>
            <w:r>
              <w:rPr>
                <w:rFonts w:ascii="Calibri" w:hAnsi="Calibri"/>
                <w:b/>
                <w:i w:val="0"/>
                <w:color w:val="000000"/>
                <w:sz w:val="20"/>
              </w:rPr>
              <w:t>Jobs retained</w:t>
            </w:r>
          </w:p>
        </w:tc>
        <w:tc>
          <w:tcPr>
            <w:tcW w:type="dxa" w:w="4680"/>
            <w:shd w:fill="F2F2F2" w:val="clear"/>
          </w:tcPr>
          <w:p>
            <w:pPr>
              <w:jc w:val="left"/>
            </w:pPr>
            <w:r>
              <w:rPr>
                <w:rFonts w:ascii="Calibri" w:hAnsi="Calibri"/>
                <w:b w:val="0"/>
                <w:i w:val="0"/>
                <w:color w:val="000000"/>
                <w:sz w:val="20"/>
              </w:rPr>
              <w:t>Knowledge preservation, workforce capability</w:t>
            </w:r>
          </w:p>
        </w:tc>
      </w:tr>
    </w:tbl>
    <w:p/>
    <w:p>
      <w:pPr>
        <w:pStyle w:val="Heading2"/>
      </w:pPr>
      <w:r>
        <w:rPr>
          <w:rFonts w:ascii="Calibri" w:hAnsi="Calibri"/>
          <w:color w:val="1B2A4A"/>
        </w:rPr>
        <w:t>Gent Machine is the proof point</w:t>
      </w:r>
    </w:p>
    <w:p>
      <w:pPr>
        <w:spacing w:after="120"/>
      </w:pPr>
      <w:r>
        <w:rPr>
          <w:rFonts w:ascii="Calibri" w:hAnsi="Calibri"/>
          <w:b w:val="0"/>
          <w:i w:val="0"/>
          <w:color w:val="000000"/>
          <w:sz w:val="22"/>
        </w:rPr>
        <w:t>Live system. Real shop floor usage. WHEELS UP stage — machinists asking real questions, knowledge gaps being identified and closed. A manufacturer who got Phase 1 through MEP and is now positioned to self-fund Phase 2.</w:t>
      </w:r>
    </w:p>
    <w:p>
      <w:r>
        <w:br w:type="page"/>
      </w:r>
    </w:p>
    <w:p>
      <w:pPr>
        <w:pStyle w:val="Heading1"/>
      </w:pPr>
      <w:r>
        <w:rPr>
          <w:rFonts w:ascii="Calibri" w:hAnsi="Calibri"/>
          <w:color w:val="1B2A4A"/>
        </w:rPr>
        <w:t>The Pitch to Manufacturers</w:t>
      </w:r>
    </w:p>
    <w:p>
      <w:pPr>
        <w:spacing w:after="80"/>
        <w:ind w:left="720"/>
      </w:pPr>
      <w:r>
        <w:rPr>
          <w:rFonts w:ascii="Calibri" w:hAnsi="Calibri"/>
          <w:b/>
          <w:i/>
          <w:color w:val="444444"/>
          <w:sz w:val="22"/>
        </w:rPr>
        <w:t>"How many machines do you have? How many are running?"</w:t>
      </w:r>
    </w:p>
    <w:p/>
    <w:p>
      <w:pPr>
        <w:spacing w:after="80"/>
        <w:ind w:left="720"/>
      </w:pPr>
      <w:r>
        <w:rPr>
          <w:rFonts w:ascii="Calibri" w:hAnsi="Calibri"/>
          <w:b w:val="0"/>
          <w:i/>
          <w:color w:val="444444"/>
          <w:sz w:val="22"/>
        </w:rPr>
        <w:t>If the answer is "not enough" — and it almost always is — the bottleneck isn't equipment. It's knowledge. Your expert retired, or they're maxed out, or you can't find experienced operators to hire.</w:t>
      </w:r>
    </w:p>
    <w:p/>
    <w:p>
      <w:pPr>
        <w:spacing w:after="80"/>
        <w:ind w:left="720"/>
      </w:pPr>
      <w:r>
        <w:rPr>
          <w:rFonts w:ascii="Calibri" w:hAnsi="Calibri"/>
          <w:b w:val="0"/>
          <w:i/>
          <w:color w:val="444444"/>
          <w:sz w:val="22"/>
        </w:rPr>
        <w:t>The Industrial Pilot Platform captures your experts' knowledge and deploys it to every worker on the floor — including the ones you haven't hired yet. A junior machinist paired with the AI cockpit can run a machine that would otherwise sit idle.</w:t>
      </w:r>
    </w:p>
    <w:p/>
    <w:p>
      <w:pPr>
        <w:spacing w:after="80"/>
        <w:ind w:left="720"/>
      </w:pPr>
      <w:r>
        <w:rPr>
          <w:rFonts w:ascii="Calibri" w:hAnsi="Calibri"/>
          <w:b w:val="0"/>
          <w:i/>
          <w:color w:val="444444"/>
          <w:sz w:val="22"/>
        </w:rPr>
        <w:t>We don't just deploy AI and leave. We teach your team to fly.</w:t>
      </w:r>
    </w:p>
    <w:p/>
    <w:p>
      <w:pPr>
        <w:spacing w:after="80"/>
        <w:ind w:left="720"/>
      </w:pPr>
      <w:r>
        <w:rPr>
          <w:rFonts w:ascii="Calibri" w:hAnsi="Calibri"/>
          <w:b/>
          <w:i/>
          <w:color w:val="444444"/>
          <w:sz w:val="22"/>
        </w:rPr>
        <w:t>~$26,000 to deploy. ~$1,500/month to keep flying. $13,000 to add another machine type.</w:t>
      </w:r>
    </w:p>
    <w:p/>
    <w:p>
      <w:pPr>
        <w:spacing w:after="80"/>
        <w:ind w:left="720"/>
      </w:pPr>
      <w:r>
        <w:rPr>
          <w:rFonts w:ascii="Calibri" w:hAnsi="Calibri"/>
          <w:b w:val="0"/>
          <w:i/>
          <w:color w:val="444444"/>
          <w:sz w:val="22"/>
        </w:rPr>
        <w:t>That's a fraction of what one more machine running generates in a month.</w:t>
      </w:r>
    </w:p>
    <w:p>
      <w:r>
        <w:br w:type="page"/>
      </w:r>
    </w:p>
    <w:p>
      <w:pPr>
        <w:pStyle w:val="Heading1"/>
      </w:pPr>
      <w:r>
        <w:rPr>
          <w:rFonts w:ascii="Calibri" w:hAnsi="Calibri"/>
          <w:color w:val="1B2A4A"/>
        </w:rPr>
        <w:t>ROI Framework — The Growth Case for Manufacturers</w:t>
      </w:r>
    </w:p>
    <w:p>
      <w:pPr>
        <w:pStyle w:val="Heading2"/>
      </w:pPr>
      <w:r>
        <w:rPr>
          <w:rFonts w:ascii="Calibri" w:hAnsi="Calibri"/>
          <w:color w:val="1B2A4A"/>
        </w:rPr>
        <w:t>The Big Insight: It's Not About Saving Costs — It's About Unlocking Capacity</w:t>
      </w:r>
    </w:p>
    <w:p>
      <w:pPr>
        <w:spacing w:after="120"/>
      </w:pPr>
      <w:r>
        <w:rPr>
          <w:rFonts w:ascii="Calibri" w:hAnsi="Calibri"/>
          <w:b w:val="0"/>
          <w:i w:val="0"/>
          <w:color w:val="000000"/>
          <w:sz w:val="22"/>
        </w:rPr>
        <w:t xml:space="preserve">Most manufacturers have more equipment than they can staff. Machines sit idle because skilled operators are scarce, experts have retired, and training takes too long. The AI cockpit doesn't just make current operations more efficient — </w:t>
      </w:r>
      <w:r>
        <w:rPr>
          <w:rFonts w:ascii="Calibri" w:hAnsi="Calibri"/>
          <w:b/>
          <w:i w:val="0"/>
          <w:color w:val="000000"/>
          <w:sz w:val="22"/>
        </w:rPr>
        <w:t>it unlocks idle capacity by making less experienced workers productive faster.</w:t>
      </w:r>
    </w:p>
    <w:p>
      <w:pPr>
        <w:spacing w:after="120"/>
      </w:pPr>
      <w:r>
        <w:rPr>
          <w:rFonts w:ascii="Calibri" w:hAnsi="Calibri"/>
          <w:b w:val="0"/>
          <w:i w:val="0"/>
          <w:color w:val="000000"/>
          <w:sz w:val="22"/>
        </w:rPr>
        <w:t xml:space="preserve">The ROI conversation shifts from "how much downtime do you save?" to </w:t>
      </w:r>
      <w:r>
        <w:rPr>
          <w:rFonts w:ascii="Calibri" w:hAnsi="Calibri"/>
          <w:b/>
          <w:i w:val="0"/>
          <w:color w:val="000000"/>
          <w:sz w:val="22"/>
        </w:rPr>
        <w:t>"what's one more machine running worth to you?"</w:t>
      </w:r>
    </w:p>
    <w:p>
      <w:pPr>
        <w:pStyle w:val="Heading2"/>
      </w:pPr>
      <w:r>
        <w:rPr>
          <w:rFonts w:ascii="Calibri" w:hAnsi="Calibri"/>
          <w:color w:val="1B2A4A"/>
        </w:rPr>
        <w:t>Three Value Pillars</w:t>
      </w:r>
    </w:p>
    <w:p>
      <w:pPr>
        <w:pStyle w:val="Heading3"/>
      </w:pPr>
      <w:r>
        <w:rPr>
          <w:rFonts w:ascii="Calibri" w:hAnsi="Calibri"/>
          <w:color w:val="1B2A4A"/>
        </w:rPr>
        <w:t>1. SCALE — Get More Machines Running</w:t>
      </w:r>
    </w:p>
    <w:p>
      <w:pPr>
        <w:spacing w:after="120"/>
      </w:pPr>
      <w:r>
        <w:rPr>
          <w:rFonts w:ascii="Calibri" w:hAnsi="Calibri"/>
          <w:b w:val="0"/>
          <w:i w:val="0"/>
          <w:color w:val="000000"/>
          <w:sz w:val="22"/>
        </w:rPr>
        <w:t>Every idle machine is lost revenue. The bottleneck isn't equipment — it's knowledge. The cockpit breaks that bottleneck.</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fill="1F3A5F" w:val="clear"/>
          </w:tcPr>
          <w:p>
            <w:pPr>
              <w:jc w:val="left"/>
            </w:pPr>
            <w:r>
              <w:rPr>
                <w:rFonts w:ascii="Calibri" w:hAnsi="Calibri"/>
                <w:b/>
                <w:i w:val="0"/>
                <w:color w:val="FFFFFF"/>
                <w:sz w:val="20"/>
              </w:rPr>
              <w:t>Discovery Question</w:t>
            </w:r>
          </w:p>
        </w:tc>
        <w:tc>
          <w:tcPr>
            <w:tcW w:type="dxa" w:w="4680"/>
            <w:shd w:fill="1F3A5F" w:val="clear"/>
          </w:tcPr>
          <w:p>
            <w:pPr>
              <w:jc w:val="left"/>
            </w:pPr>
            <w:r>
              <w:rPr>
                <w:rFonts w:ascii="Calibri" w:hAnsi="Calibri"/>
                <w:b/>
                <w:i w:val="0"/>
                <w:color w:val="FFFFFF"/>
                <w:sz w:val="20"/>
              </w:rPr>
              <w:t>What It Reveals</w:t>
            </w:r>
          </w:p>
        </w:tc>
      </w:tr>
      <w:tr>
        <w:tc>
          <w:tcPr>
            <w:tcW w:type="dxa" w:w="4680"/>
          </w:tcPr>
          <w:p>
            <w:pPr>
              <w:jc w:val="left"/>
            </w:pPr>
            <w:r>
              <w:rPr>
                <w:rFonts w:ascii="Calibri" w:hAnsi="Calibri"/>
                <w:b/>
                <w:i w:val="0"/>
                <w:color w:val="000000"/>
                <w:sz w:val="20"/>
              </w:rPr>
              <w:t>"How many machines do you have? How many are running?"</w:t>
            </w:r>
          </w:p>
        </w:tc>
        <w:tc>
          <w:tcPr>
            <w:tcW w:type="dxa" w:w="4680"/>
          </w:tcPr>
          <w:p>
            <w:pPr>
              <w:jc w:val="left"/>
            </w:pPr>
            <w:r>
              <w:rPr>
                <w:rFonts w:ascii="Calibri" w:hAnsi="Calibri"/>
                <w:b w:val="0"/>
                <w:i w:val="0"/>
                <w:color w:val="000000"/>
                <w:sz w:val="20"/>
              </w:rPr>
              <w:t>Size of the idle capacity opportunity</w:t>
            </w:r>
          </w:p>
        </w:tc>
      </w:tr>
      <w:tr>
        <w:tc>
          <w:tcPr>
            <w:tcW w:type="dxa" w:w="4680"/>
            <w:shd w:fill="F2F2F2" w:val="clear"/>
          </w:tcPr>
          <w:p>
            <w:pPr>
              <w:jc w:val="left"/>
            </w:pPr>
            <w:r>
              <w:rPr>
                <w:rFonts w:ascii="Calibri" w:hAnsi="Calibri"/>
                <w:b/>
                <w:i w:val="0"/>
                <w:color w:val="000000"/>
                <w:sz w:val="20"/>
              </w:rPr>
              <w:t>"Why aren't the idle ones running?"</w:t>
            </w:r>
          </w:p>
        </w:tc>
        <w:tc>
          <w:tcPr>
            <w:tcW w:type="dxa" w:w="4680"/>
            <w:shd w:fill="F2F2F2" w:val="clear"/>
          </w:tcPr>
          <w:p>
            <w:pPr>
              <w:jc w:val="left"/>
            </w:pPr>
            <w:r>
              <w:rPr>
                <w:rFonts w:ascii="Calibri" w:hAnsi="Calibri"/>
                <w:b w:val="0"/>
                <w:i w:val="0"/>
                <w:color w:val="000000"/>
                <w:sz w:val="20"/>
              </w:rPr>
              <w:t>Usually: "don't have the people"</w:t>
            </w:r>
          </w:p>
        </w:tc>
      </w:tr>
      <w:tr>
        <w:tc>
          <w:tcPr>
            <w:tcW w:type="dxa" w:w="4680"/>
          </w:tcPr>
          <w:p>
            <w:pPr>
              <w:jc w:val="left"/>
            </w:pPr>
            <w:r>
              <w:rPr>
                <w:rFonts w:ascii="Calibri" w:hAnsi="Calibri"/>
                <w:b/>
                <w:i w:val="0"/>
                <w:color w:val="000000"/>
                <w:sz w:val="20"/>
              </w:rPr>
              <w:t>"What does one machine generate per month?"</w:t>
            </w:r>
          </w:p>
        </w:tc>
        <w:tc>
          <w:tcPr>
            <w:tcW w:type="dxa" w:w="4680"/>
          </w:tcPr>
          <w:p>
            <w:pPr>
              <w:jc w:val="left"/>
            </w:pPr>
            <w:r>
              <w:rPr>
                <w:rFonts w:ascii="Calibri" w:hAnsi="Calibri"/>
                <w:b w:val="0"/>
                <w:i w:val="0"/>
                <w:color w:val="000000"/>
                <w:sz w:val="20"/>
              </w:rPr>
              <w:t>The headline ROI number</w:t>
            </w:r>
          </w:p>
        </w:tc>
      </w:tr>
    </w:tbl>
    <w:p/>
    <w:p>
      <w:pPr>
        <w:spacing w:after="120"/>
      </w:pPr>
      <w:r>
        <w:rPr>
          <w:rFonts w:ascii="Calibri" w:hAnsi="Calibri"/>
          <w:b/>
          <w:i w:val="0"/>
          <w:color w:val="000000"/>
          <w:sz w:val="22"/>
        </w:rPr>
        <w:t>How to calculate: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fill="1F3A5F" w:val="clear"/>
          </w:tcPr>
          <w:p>
            <w:pPr>
              <w:jc w:val="left"/>
            </w:pPr>
            <w:r>
              <w:rPr>
                <w:rFonts w:ascii="Calibri" w:hAnsi="Calibri"/>
                <w:b/>
                <w:i w:val="0"/>
                <w:color w:val="FFFFFF"/>
                <w:sz w:val="20"/>
              </w:rPr>
              <w:t>Input</w:t>
            </w:r>
          </w:p>
        </w:tc>
        <w:tc>
          <w:tcPr>
            <w:tcW w:type="dxa" w:w="3120"/>
            <w:shd w:fill="1F3A5F" w:val="clear"/>
          </w:tcPr>
          <w:p>
            <w:pPr>
              <w:jc w:val="left"/>
            </w:pPr>
            <w:r>
              <w:rPr>
                <w:rFonts w:ascii="Calibri" w:hAnsi="Calibri"/>
                <w:b/>
                <w:i w:val="0"/>
                <w:color w:val="FFFFFF"/>
                <w:sz w:val="20"/>
              </w:rPr>
              <w:t>Typical Range</w:t>
            </w:r>
          </w:p>
        </w:tc>
        <w:tc>
          <w:tcPr>
            <w:tcW w:type="dxa" w:w="3120"/>
            <w:shd w:fill="1F3A5F" w:val="clear"/>
          </w:tcPr>
          <w:p>
            <w:pPr>
              <w:jc w:val="left"/>
            </w:pPr>
            <w:r>
              <w:rPr>
                <w:rFonts w:ascii="Calibri" w:hAnsi="Calibri"/>
                <w:b/>
                <w:i w:val="0"/>
                <w:color w:val="FFFFFF"/>
                <w:sz w:val="20"/>
              </w:rPr>
              <w:t>Source</w:t>
            </w:r>
          </w:p>
        </w:tc>
      </w:tr>
      <w:tr>
        <w:tc>
          <w:tcPr>
            <w:tcW w:type="dxa" w:w="3120"/>
          </w:tcPr>
          <w:p>
            <w:pPr>
              <w:jc w:val="left"/>
            </w:pPr>
            <w:r>
              <w:rPr>
                <w:rFonts w:ascii="Calibri" w:hAnsi="Calibri"/>
                <w:b w:val="0"/>
                <w:i w:val="0"/>
                <w:color w:val="000000"/>
                <w:sz w:val="20"/>
              </w:rPr>
              <w:t>Machine billing rate</w:t>
            </w:r>
          </w:p>
        </w:tc>
        <w:tc>
          <w:tcPr>
            <w:tcW w:type="dxa" w:w="3120"/>
          </w:tcPr>
          <w:p>
            <w:pPr>
              <w:jc w:val="left"/>
            </w:pPr>
            <w:r>
              <w:rPr>
                <w:rFonts w:ascii="Calibri" w:hAnsi="Calibri"/>
                <w:b w:val="0"/>
                <w:i w:val="0"/>
                <w:color w:val="000000"/>
                <w:sz w:val="20"/>
              </w:rPr>
              <w:t>$85-$150/hr (varies by machine type)</w:t>
            </w:r>
          </w:p>
        </w:tc>
        <w:tc>
          <w:tcPr>
            <w:tcW w:type="dxa" w:w="3120"/>
          </w:tcPr>
          <w:p>
            <w:pPr>
              <w:jc w:val="left"/>
            </w:pPr>
            <w:r>
              <w:rPr>
                <w:rFonts w:ascii="Calibri" w:hAnsi="Calibri"/>
                <w:b w:val="0"/>
                <w:i w:val="0"/>
                <w:color w:val="000000"/>
                <w:sz w:val="20"/>
              </w:rPr>
              <w:t>Customer or industry benchmarks</w:t>
            </w:r>
          </w:p>
        </w:tc>
      </w:tr>
      <w:tr>
        <w:tc>
          <w:tcPr>
            <w:tcW w:type="dxa" w:w="3120"/>
            <w:shd w:fill="F2F2F2" w:val="clear"/>
          </w:tcPr>
          <w:p>
            <w:pPr>
              <w:jc w:val="left"/>
            </w:pPr>
            <w:r>
              <w:rPr>
                <w:rFonts w:ascii="Calibri" w:hAnsi="Calibri"/>
                <w:b w:val="0"/>
                <w:i w:val="0"/>
                <w:color w:val="000000"/>
                <w:sz w:val="20"/>
              </w:rPr>
              <w:t>Productive hours/day</w:t>
            </w:r>
          </w:p>
        </w:tc>
        <w:tc>
          <w:tcPr>
            <w:tcW w:type="dxa" w:w="3120"/>
            <w:shd w:fill="F2F2F2" w:val="clear"/>
          </w:tcPr>
          <w:p>
            <w:pPr>
              <w:jc w:val="left"/>
            </w:pPr>
            <w:r>
              <w:rPr>
                <w:rFonts w:ascii="Calibri" w:hAnsi="Calibri"/>
                <w:b w:val="0"/>
                <w:i w:val="0"/>
                <w:color w:val="000000"/>
                <w:sz w:val="20"/>
              </w:rPr>
              <w:t>6-7 hrs (single shift, accounting for setup/changeover)</w:t>
            </w:r>
          </w:p>
        </w:tc>
        <w:tc>
          <w:tcPr>
            <w:tcW w:type="dxa" w:w="3120"/>
            <w:shd w:fill="F2F2F2" w:val="clear"/>
          </w:tcPr>
          <w:p>
            <w:pPr>
              <w:jc w:val="left"/>
            </w:pPr>
            <w:r>
              <w:rPr>
                <w:rFonts w:ascii="Calibri" w:hAnsi="Calibri"/>
                <w:b w:val="0"/>
                <w:i w:val="0"/>
                <w:color w:val="000000"/>
                <w:sz w:val="20"/>
              </w:rPr>
              <w:t>Customer</w:t>
            </w:r>
          </w:p>
        </w:tc>
      </w:tr>
      <w:tr>
        <w:tc>
          <w:tcPr>
            <w:tcW w:type="dxa" w:w="3120"/>
          </w:tcPr>
          <w:p>
            <w:pPr>
              <w:jc w:val="left"/>
            </w:pPr>
            <w:r>
              <w:rPr>
                <w:rFonts w:ascii="Calibri" w:hAnsi="Calibri"/>
                <w:b w:val="0"/>
                <w:i w:val="0"/>
                <w:color w:val="000000"/>
                <w:sz w:val="20"/>
              </w:rPr>
              <w:t>Operating days/month</w:t>
            </w:r>
          </w:p>
        </w:tc>
        <w:tc>
          <w:tcPr>
            <w:tcW w:type="dxa" w:w="3120"/>
          </w:tcPr>
          <w:p>
            <w:pPr>
              <w:jc w:val="left"/>
            </w:pPr>
            <w:r>
              <w:rPr>
                <w:rFonts w:ascii="Calibri" w:hAnsi="Calibri"/>
                <w:b w:val="0"/>
                <w:i w:val="0"/>
                <w:color w:val="000000"/>
                <w:sz w:val="20"/>
              </w:rPr>
              <w:t>20</w:t>
            </w:r>
          </w:p>
        </w:tc>
        <w:tc>
          <w:tcPr>
            <w:tcW w:type="dxa" w:w="3120"/>
          </w:tcPr>
          <w:p>
            <w:pPr>
              <w:jc w:val="left"/>
            </w:pPr>
            <w:r>
              <w:rPr>
                <w:rFonts w:ascii="Calibri" w:hAnsi="Calibri"/>
                <w:b w:val="0"/>
                <w:i w:val="0"/>
                <w:color w:val="000000"/>
                <w:sz w:val="20"/>
              </w:rPr>
              <w:t>Standard</w:t>
            </w:r>
          </w:p>
        </w:tc>
      </w:tr>
      <w:tr>
        <w:tc>
          <w:tcPr>
            <w:tcW w:type="dxa" w:w="3120"/>
            <w:shd w:fill="F2F2F2" w:val="clear"/>
          </w:tcPr>
          <w:p>
            <w:pPr>
              <w:jc w:val="left"/>
            </w:pPr>
            <w:r>
              <w:rPr>
                <w:rFonts w:ascii="Calibri" w:hAnsi="Calibri"/>
                <w:b/>
                <w:i w:val="0"/>
                <w:color w:val="000000"/>
                <w:sz w:val="20"/>
              </w:rPr>
              <w:t>Revenue per machine per month</w:t>
            </w:r>
          </w:p>
        </w:tc>
        <w:tc>
          <w:tcPr>
            <w:tcW w:type="dxa" w:w="3120"/>
            <w:shd w:fill="F2F2F2" w:val="clear"/>
          </w:tcPr>
          <w:p>
            <w:pPr>
              <w:jc w:val="left"/>
            </w:pPr>
            <w:r>
              <w:rPr>
                <w:rFonts w:ascii="Calibri" w:hAnsi="Calibri"/>
                <w:b/>
                <w:i w:val="0"/>
                <w:color w:val="000000"/>
                <w:sz w:val="20"/>
              </w:rPr>
              <w:t>$10,000 - $21,000</w:t>
            </w:r>
          </w:p>
        </w:tc>
        <w:tc>
          <w:tcPr>
            <w:tcW w:type="dxa" w:w="3120"/>
            <w:shd w:fill="F2F2F2" w:val="clear"/>
          </w:tcPr>
          <w:p>
            <w:pPr>
              <w:jc w:val="left"/>
            </w:pPr>
          </w:p>
        </w:tc>
      </w:tr>
      <w:tr>
        <w:tc>
          <w:tcPr>
            <w:tcW w:type="dxa" w:w="3120"/>
          </w:tcPr>
          <w:p>
            <w:pPr>
              <w:jc w:val="left"/>
            </w:pPr>
            <w:r>
              <w:rPr>
                <w:rFonts w:ascii="Calibri" w:hAnsi="Calibri"/>
                <w:b/>
                <w:i w:val="0"/>
                <w:color w:val="000000"/>
                <w:sz w:val="20"/>
              </w:rPr>
              <w:t>Revenue per machine per year</w:t>
            </w:r>
          </w:p>
        </w:tc>
        <w:tc>
          <w:tcPr>
            <w:tcW w:type="dxa" w:w="3120"/>
          </w:tcPr>
          <w:p>
            <w:pPr>
              <w:jc w:val="left"/>
            </w:pPr>
            <w:r>
              <w:rPr>
                <w:rFonts w:ascii="Calibri" w:hAnsi="Calibri"/>
                <w:b/>
                <w:i w:val="0"/>
                <w:color w:val="000000"/>
                <w:sz w:val="20"/>
              </w:rPr>
              <w:t>$120,000 - $252,000</w:t>
            </w:r>
          </w:p>
        </w:tc>
        <w:tc>
          <w:tcPr>
            <w:tcW w:type="dxa" w:w="3120"/>
          </w:tcPr>
          <w:p>
            <w:pPr>
              <w:jc w:val="left"/>
            </w:pPr>
          </w:p>
        </w:tc>
      </w:tr>
    </w:tbl>
    <w:p/>
    <w:p>
      <w:pPr>
        <w:spacing w:after="120"/>
      </w:pPr>
      <w:r>
        <w:rPr>
          <w:rFonts w:ascii="Calibri" w:hAnsi="Calibri"/>
          <w:b w:val="0"/>
          <w:i w:val="0"/>
          <w:color w:val="000000"/>
          <w:sz w:val="22"/>
        </w:rPr>
        <w:t>A junior hire paired with the AI cockpit can bring an idle machine online. The Managed AIR investment (~$1,560/month to customer) is a rounding error against $10,000+/month in new production revenue.</w:t>
      </w:r>
    </w:p>
    <w:p>
      <w:pPr>
        <w:spacing w:after="120"/>
      </w:pPr>
      <w:r>
        <w:rPr>
          <w:rFonts w:ascii="Calibri" w:hAnsi="Calibri"/>
          <w:b/>
          <w:i w:val="0"/>
          <w:color w:val="000000"/>
          <w:sz w:val="22"/>
        </w:rPr>
        <w:t>Gent example:</w:t>
      </w:r>
      <w:r>
        <w:rPr>
          <w:rFonts w:ascii="Calibri" w:hAnsi="Calibri"/>
          <w:b w:val="0"/>
          <w:i w:val="0"/>
          <w:color w:val="000000"/>
          <w:sz w:val="22"/>
        </w:rPr>
        <w:t xml:space="preserve"> Large fleet of Davenports — more machines than they can currently staff. Expert retired. Getting one additional machine running = ~$120,000-$168,000/year in new revenue. Phase 2 cost: ~$15,600/year. </w:t>
      </w:r>
      <w:r>
        <w:rPr>
          <w:rFonts w:ascii="Calibri" w:hAnsi="Calibri"/>
          <w:b/>
          <w:i w:val="0"/>
          <w:color w:val="000000"/>
          <w:sz w:val="22"/>
        </w:rPr>
        <w:t>ROI: 8-11× on the Managed AIR investment alone.</w:t>
      </w:r>
    </w:p>
    <w:p>
      <w:pPr>
        <w:pStyle w:val="Heading3"/>
      </w:pPr>
      <w:r>
        <w:rPr>
          <w:rFonts w:ascii="Calibri" w:hAnsi="Calibri"/>
          <w:color w:val="1B2A4A"/>
        </w:rPr>
        <w:t>2. CAPABILITY — Raise the Floor Across All Operators</w:t>
      </w:r>
    </w:p>
    <w:p>
      <w:pPr>
        <w:spacing w:after="120"/>
      </w:pPr>
      <w:r>
        <w:rPr>
          <w:rFonts w:ascii="Calibri" w:hAnsi="Calibri"/>
          <w:b w:val="0"/>
          <w:i w:val="0"/>
          <w:color w:val="000000"/>
          <w:sz w:val="22"/>
        </w:rPr>
        <w:t>Every operator — experienced or junior — gets access to expert-level guidance. The gap between the best machinist and the newest one shrinks.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fill="1F3A5F" w:val="clear"/>
          </w:tcPr>
          <w:p>
            <w:pPr>
              <w:jc w:val="left"/>
            </w:pPr>
            <w:r>
              <w:rPr>
                <w:rFonts w:ascii="Calibri" w:hAnsi="Calibri"/>
                <w:b/>
                <w:i w:val="0"/>
                <w:color w:val="FFFFFF"/>
                <w:sz w:val="20"/>
              </w:rPr>
              <w:t>Benefit</w:t>
            </w:r>
          </w:p>
        </w:tc>
        <w:tc>
          <w:tcPr>
            <w:tcW w:type="dxa" w:w="4680"/>
            <w:shd w:fill="1F3A5F" w:val="clear"/>
          </w:tcPr>
          <w:p>
            <w:pPr>
              <w:jc w:val="left"/>
            </w:pPr>
            <w:r>
              <w:rPr>
                <w:rFonts w:ascii="Calibri" w:hAnsi="Calibri"/>
                <w:b/>
                <w:i w:val="0"/>
                <w:color w:val="FFFFFF"/>
                <w:sz w:val="20"/>
              </w:rPr>
              <w:t>Impact</w:t>
            </w:r>
          </w:p>
        </w:tc>
      </w:tr>
      <w:tr>
        <w:tc>
          <w:tcPr>
            <w:tcW w:type="dxa" w:w="4680"/>
          </w:tcPr>
          <w:p>
            <w:pPr>
              <w:jc w:val="left"/>
            </w:pPr>
            <w:r>
              <w:rPr>
                <w:rFonts w:ascii="Calibri" w:hAnsi="Calibri"/>
                <w:b w:val="0"/>
                <w:i w:val="0"/>
                <w:color w:val="000000"/>
                <w:sz w:val="20"/>
              </w:rPr>
              <w:t>Junior operators troubleshoot independently</w:t>
            </w:r>
          </w:p>
        </w:tc>
        <w:tc>
          <w:tcPr>
            <w:tcW w:type="dxa" w:w="4680"/>
          </w:tcPr>
          <w:p>
            <w:pPr>
              <w:jc w:val="left"/>
            </w:pPr>
            <w:r>
              <w:rPr>
                <w:rFonts w:ascii="Calibri" w:hAnsi="Calibri"/>
                <w:b w:val="0"/>
                <w:i w:val="0"/>
                <w:color w:val="000000"/>
                <w:sz w:val="20"/>
              </w:rPr>
              <w:t>Fewer escalations, less downtime waiting for help</w:t>
            </w:r>
          </w:p>
        </w:tc>
      </w:tr>
      <w:tr>
        <w:tc>
          <w:tcPr>
            <w:tcW w:type="dxa" w:w="4680"/>
            <w:shd w:fill="F2F2F2" w:val="clear"/>
          </w:tcPr>
          <w:p>
            <w:pPr>
              <w:jc w:val="left"/>
            </w:pPr>
            <w:r>
              <w:rPr>
                <w:rFonts w:ascii="Calibri" w:hAnsi="Calibri"/>
                <w:b w:val="0"/>
                <w:i w:val="0"/>
                <w:color w:val="000000"/>
                <w:sz w:val="20"/>
              </w:rPr>
              <w:t>Consistent quality across machines</w:t>
            </w:r>
          </w:p>
        </w:tc>
        <w:tc>
          <w:tcPr>
            <w:tcW w:type="dxa" w:w="4680"/>
            <w:shd w:fill="F2F2F2" w:val="clear"/>
          </w:tcPr>
          <w:p>
            <w:pPr>
              <w:jc w:val="left"/>
            </w:pPr>
            <w:r>
              <w:rPr>
                <w:rFonts w:ascii="Calibri" w:hAnsi="Calibri"/>
                <w:b w:val="0"/>
                <w:i w:val="0"/>
                <w:color w:val="000000"/>
                <w:sz w:val="20"/>
              </w:rPr>
              <w:t>Fewer scrap incidents from incorrect setup or adjustment</w:t>
            </w:r>
          </w:p>
        </w:tc>
      </w:tr>
      <w:tr>
        <w:tc>
          <w:tcPr>
            <w:tcW w:type="dxa" w:w="4680"/>
          </w:tcPr>
          <w:p>
            <w:pPr>
              <w:jc w:val="left"/>
            </w:pPr>
            <w:r>
              <w:rPr>
                <w:rFonts w:ascii="Calibri" w:hAnsi="Calibri"/>
                <w:b w:val="0"/>
                <w:i w:val="0"/>
                <w:color w:val="000000"/>
                <w:sz w:val="20"/>
              </w:rPr>
              <w:t>Faster changeover</w:t>
            </w:r>
          </w:p>
        </w:tc>
        <w:tc>
          <w:tcPr>
            <w:tcW w:type="dxa" w:w="4680"/>
          </w:tcPr>
          <w:p>
            <w:pPr>
              <w:jc w:val="left"/>
            </w:pPr>
            <w:r>
              <w:rPr>
                <w:rFonts w:ascii="Calibri" w:hAnsi="Calibri"/>
                <w:b w:val="0"/>
                <w:i w:val="0"/>
                <w:color w:val="000000"/>
                <w:sz w:val="20"/>
              </w:rPr>
              <w:t>Setup procedures available instantly vs. digging through manuals</w:t>
            </w:r>
          </w:p>
        </w:tc>
      </w:tr>
      <w:tr>
        <w:tc>
          <w:tcPr>
            <w:tcW w:type="dxa" w:w="4680"/>
            <w:shd w:fill="F2F2F2" w:val="clear"/>
          </w:tcPr>
          <w:p>
            <w:pPr>
              <w:jc w:val="left"/>
            </w:pPr>
            <w:r>
              <w:rPr>
                <w:rFonts w:ascii="Calibri" w:hAnsi="Calibri"/>
                <w:b w:val="0"/>
                <w:i w:val="0"/>
                <w:color w:val="000000"/>
                <w:sz w:val="20"/>
              </w:rPr>
              <w:t>Shift independence</w:t>
            </w:r>
          </w:p>
        </w:tc>
        <w:tc>
          <w:tcPr>
            <w:tcW w:type="dxa" w:w="4680"/>
            <w:shd w:fill="F2F2F2" w:val="clear"/>
          </w:tcPr>
          <w:p>
            <w:pPr>
              <w:jc w:val="left"/>
            </w:pPr>
            <w:r>
              <w:rPr>
                <w:rFonts w:ascii="Calibri" w:hAnsi="Calibri"/>
                <w:b w:val="0"/>
                <w:i w:val="0"/>
                <w:color w:val="000000"/>
                <w:sz w:val="20"/>
              </w:rPr>
              <w:t>Every shift has equal troubleshooting capability</w:t>
            </w:r>
          </w:p>
        </w:tc>
      </w:tr>
    </w:tbl>
    <w:p/>
    <w:p>
      <w:pPr>
        <w:spacing w:after="120"/>
      </w:pPr>
      <w:r>
        <w:rPr>
          <w:rFonts w:ascii="Calibri" w:hAnsi="Calibri"/>
          <w:b/>
          <w:i w:val="0"/>
          <w:color w:val="000000"/>
          <w:sz w:val="22"/>
        </w:rPr>
        <w:t>How to estimate:</w:t>
      </w:r>
      <w:r>
        <w:rPr>
          <w:rFonts w:ascii="Calibri" w:hAnsi="Calibri"/>
          <w:b w:val="0"/>
          <w:i w:val="0"/>
          <w:color w:val="000000"/>
          <w:sz w:val="22"/>
        </w:rPr>
        <w:t xml:space="preserve"> A 5-10% efficiency improvement across existing machines from fewer escalations, less scrap, and faster changeover. On $1M in existing production, that's $50,000-$100,000/year.</w:t>
      </w:r>
    </w:p>
    <w:p>
      <w:pPr>
        <w:pStyle w:val="Heading3"/>
      </w:pPr>
      <w:r>
        <w:rPr>
          <w:rFonts w:ascii="Calibri" w:hAnsi="Calibri"/>
          <w:color w:val="1B2A4A"/>
        </w:rPr>
        <w:t>3. REDUNDANCY — Remove Single Points of Failure</w:t>
      </w:r>
    </w:p>
    <w:p>
      <w:pPr>
        <w:spacing w:after="120"/>
      </w:pPr>
      <w:r>
        <w:rPr>
          <w:rFonts w:ascii="Calibri" w:hAnsi="Calibri"/>
          <w:b w:val="0"/>
          <w:i w:val="0"/>
          <w:color w:val="000000"/>
          <w:sz w:val="22"/>
        </w:rPr>
        <w:t>Most manufacturers have a "Dave" — one person who knows everything. That person retires, gets sick, goes on vacation. The AI cockpit makes the organization resilient.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fill="1F3A5F" w:val="clear"/>
          </w:tcPr>
          <w:p>
            <w:pPr>
              <w:jc w:val="left"/>
            </w:pPr>
            <w:r>
              <w:rPr>
                <w:rFonts w:ascii="Calibri" w:hAnsi="Calibri"/>
                <w:b/>
                <w:i w:val="0"/>
                <w:color w:val="FFFFFF"/>
                <w:sz w:val="20"/>
              </w:rPr>
              <w:t>Risk</w:t>
            </w:r>
          </w:p>
        </w:tc>
        <w:tc>
          <w:tcPr>
            <w:tcW w:type="dxa" w:w="3120"/>
            <w:shd w:fill="1F3A5F" w:val="clear"/>
          </w:tcPr>
          <w:p>
            <w:pPr>
              <w:jc w:val="left"/>
            </w:pPr>
            <w:r>
              <w:rPr>
                <w:rFonts w:ascii="Calibri" w:hAnsi="Calibri"/>
                <w:b/>
                <w:i w:val="0"/>
                <w:color w:val="FFFFFF"/>
                <w:sz w:val="20"/>
              </w:rPr>
              <w:t>Without System</w:t>
            </w:r>
          </w:p>
        </w:tc>
        <w:tc>
          <w:tcPr>
            <w:tcW w:type="dxa" w:w="3120"/>
            <w:shd w:fill="1F3A5F" w:val="clear"/>
          </w:tcPr>
          <w:p>
            <w:pPr>
              <w:jc w:val="left"/>
            </w:pPr>
            <w:r>
              <w:rPr>
                <w:rFonts w:ascii="Calibri" w:hAnsi="Calibri"/>
                <w:b/>
                <w:i w:val="0"/>
                <w:color w:val="FFFFFF"/>
                <w:sz w:val="20"/>
              </w:rPr>
              <w:t>With System</w:t>
            </w:r>
          </w:p>
        </w:tc>
      </w:tr>
      <w:tr>
        <w:tc>
          <w:tcPr>
            <w:tcW w:type="dxa" w:w="3120"/>
          </w:tcPr>
          <w:p>
            <w:pPr>
              <w:jc w:val="left"/>
            </w:pPr>
            <w:r>
              <w:rPr>
                <w:rFonts w:ascii="Calibri" w:hAnsi="Calibri"/>
                <w:b w:val="0"/>
                <w:i w:val="0"/>
                <w:color w:val="000000"/>
                <w:sz w:val="20"/>
              </w:rPr>
              <w:t>Expert retires</w:t>
            </w:r>
          </w:p>
        </w:tc>
        <w:tc>
          <w:tcPr>
            <w:tcW w:type="dxa" w:w="3120"/>
          </w:tcPr>
          <w:p>
            <w:pPr>
              <w:jc w:val="left"/>
            </w:pPr>
            <w:r>
              <w:rPr>
                <w:rFonts w:ascii="Calibri" w:hAnsi="Calibri"/>
                <w:b w:val="0"/>
                <w:i w:val="0"/>
                <w:color w:val="000000"/>
                <w:sz w:val="20"/>
              </w:rPr>
              <w:t>Knowledge walks out the door</w:t>
            </w:r>
          </w:p>
        </w:tc>
        <w:tc>
          <w:tcPr>
            <w:tcW w:type="dxa" w:w="3120"/>
          </w:tcPr>
          <w:p>
            <w:pPr>
              <w:jc w:val="left"/>
            </w:pPr>
            <w:r>
              <w:rPr>
                <w:rFonts w:ascii="Calibri" w:hAnsi="Calibri"/>
                <w:b w:val="0"/>
                <w:i w:val="0"/>
                <w:color w:val="000000"/>
                <w:sz w:val="20"/>
              </w:rPr>
              <w:t>Knowledge is in the system permanently</w:t>
            </w:r>
          </w:p>
        </w:tc>
      </w:tr>
      <w:tr>
        <w:tc>
          <w:tcPr>
            <w:tcW w:type="dxa" w:w="3120"/>
            <w:shd w:fill="F2F2F2" w:val="clear"/>
          </w:tcPr>
          <w:p>
            <w:pPr>
              <w:jc w:val="left"/>
            </w:pPr>
            <w:r>
              <w:rPr>
                <w:rFonts w:ascii="Calibri" w:hAnsi="Calibri"/>
                <w:b w:val="0"/>
                <w:i w:val="0"/>
                <w:color w:val="000000"/>
                <w:sz w:val="20"/>
              </w:rPr>
              <w:t>Key person calls in sick</w:t>
            </w:r>
          </w:p>
        </w:tc>
        <w:tc>
          <w:tcPr>
            <w:tcW w:type="dxa" w:w="3120"/>
            <w:shd w:fill="F2F2F2" w:val="clear"/>
          </w:tcPr>
          <w:p>
            <w:pPr>
              <w:jc w:val="left"/>
            </w:pPr>
            <w:r>
              <w:rPr>
                <w:rFonts w:ascii="Calibri" w:hAnsi="Calibri"/>
                <w:b w:val="0"/>
                <w:i w:val="0"/>
                <w:color w:val="000000"/>
                <w:sz w:val="20"/>
              </w:rPr>
              <w:t>Machine may not run or runs at reduced capability</w:t>
            </w:r>
          </w:p>
        </w:tc>
        <w:tc>
          <w:tcPr>
            <w:tcW w:type="dxa" w:w="3120"/>
            <w:shd w:fill="F2F2F2" w:val="clear"/>
          </w:tcPr>
          <w:p>
            <w:pPr>
              <w:jc w:val="left"/>
            </w:pPr>
            <w:r>
              <w:rPr>
                <w:rFonts w:ascii="Calibri" w:hAnsi="Calibri"/>
                <w:b w:val="0"/>
                <w:i w:val="0"/>
                <w:color w:val="000000"/>
                <w:sz w:val="20"/>
              </w:rPr>
              <w:t>Junior operator + cockpit can cover</w:t>
            </w:r>
          </w:p>
        </w:tc>
      </w:tr>
      <w:tr>
        <w:tc>
          <w:tcPr>
            <w:tcW w:type="dxa" w:w="3120"/>
          </w:tcPr>
          <w:p>
            <w:pPr>
              <w:jc w:val="left"/>
            </w:pPr>
            <w:r>
              <w:rPr>
                <w:rFonts w:ascii="Calibri" w:hAnsi="Calibri"/>
                <w:b w:val="0"/>
                <w:i w:val="0"/>
                <w:color w:val="000000"/>
                <w:sz w:val="20"/>
              </w:rPr>
              <w:t>Customer surge / rush order</w:t>
            </w:r>
          </w:p>
        </w:tc>
        <w:tc>
          <w:tcPr>
            <w:tcW w:type="dxa" w:w="3120"/>
          </w:tcPr>
          <w:p>
            <w:pPr>
              <w:jc w:val="left"/>
            </w:pPr>
            <w:r>
              <w:rPr>
                <w:rFonts w:ascii="Calibri" w:hAnsi="Calibri"/>
                <w:b w:val="0"/>
                <w:i w:val="0"/>
                <w:color w:val="000000"/>
                <w:sz w:val="20"/>
              </w:rPr>
              <w:t>Can't add capacity — not enough skilled people</w:t>
            </w:r>
          </w:p>
        </w:tc>
        <w:tc>
          <w:tcPr>
            <w:tcW w:type="dxa" w:w="3120"/>
          </w:tcPr>
          <w:p>
            <w:pPr>
              <w:jc w:val="left"/>
            </w:pPr>
            <w:r>
              <w:rPr>
                <w:rFonts w:ascii="Calibri" w:hAnsi="Calibri"/>
                <w:b w:val="0"/>
                <w:i w:val="0"/>
                <w:color w:val="000000"/>
                <w:sz w:val="20"/>
              </w:rPr>
              <w:t>Flex up with cockpit-equipped operators</w:t>
            </w:r>
          </w:p>
        </w:tc>
      </w:tr>
      <w:tr>
        <w:tc>
          <w:tcPr>
            <w:tcW w:type="dxa" w:w="3120"/>
            <w:shd w:fill="F2F2F2" w:val="clear"/>
          </w:tcPr>
          <w:p>
            <w:pPr>
              <w:jc w:val="left"/>
            </w:pPr>
            <w:r>
              <w:rPr>
                <w:rFonts w:ascii="Calibri" w:hAnsi="Calibri"/>
                <w:b w:val="0"/>
                <w:i w:val="0"/>
                <w:color w:val="000000"/>
                <w:sz w:val="20"/>
              </w:rPr>
              <w:t>Second shift</w:t>
            </w:r>
          </w:p>
        </w:tc>
        <w:tc>
          <w:tcPr>
            <w:tcW w:type="dxa" w:w="3120"/>
            <w:shd w:fill="F2F2F2" w:val="clear"/>
          </w:tcPr>
          <w:p>
            <w:pPr>
              <w:jc w:val="left"/>
            </w:pPr>
            <w:r>
              <w:rPr>
                <w:rFonts w:ascii="Calibri" w:hAnsi="Calibri"/>
                <w:b w:val="0"/>
                <w:i w:val="0"/>
                <w:color w:val="000000"/>
                <w:sz w:val="20"/>
              </w:rPr>
              <w:t>Hard to staff with equal capability</w:t>
            </w:r>
          </w:p>
        </w:tc>
        <w:tc>
          <w:tcPr>
            <w:tcW w:type="dxa" w:w="3120"/>
            <w:shd w:fill="F2F2F2" w:val="clear"/>
          </w:tcPr>
          <w:p>
            <w:pPr>
              <w:jc w:val="left"/>
            </w:pPr>
            <w:r>
              <w:rPr>
                <w:rFonts w:ascii="Calibri" w:hAnsi="Calibri"/>
                <w:b w:val="0"/>
                <w:i w:val="0"/>
                <w:color w:val="000000"/>
                <w:sz w:val="20"/>
              </w:rPr>
              <w:t>Same knowledge available every shift</w:t>
            </w:r>
          </w:p>
        </w:tc>
      </w:tr>
    </w:tbl>
    <w:p/>
    <w:p>
      <w:pPr>
        <w:pStyle w:val="Heading2"/>
      </w:pPr>
      <w:r>
        <w:rPr>
          <w:rFonts w:ascii="Calibri" w:hAnsi="Calibri"/>
          <w:color w:val="1B2A4A"/>
        </w:rPr>
        <w:t>The ROI Conversation — By Customer Scenario</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fill="1F3A5F" w:val="clear"/>
          </w:tcPr>
          <w:p>
            <w:pPr>
              <w:jc w:val="left"/>
            </w:pPr>
            <w:r>
              <w:rPr>
                <w:rFonts w:ascii="Calibri" w:hAnsi="Calibri"/>
                <w:b/>
                <w:i w:val="0"/>
                <w:color w:val="FFFFFF"/>
                <w:sz w:val="20"/>
              </w:rPr>
              <w:t>Scenario</w:t>
            </w:r>
          </w:p>
        </w:tc>
        <w:tc>
          <w:tcPr>
            <w:tcW w:type="dxa" w:w="2340"/>
            <w:shd w:fill="1F3A5F" w:val="clear"/>
          </w:tcPr>
          <w:p>
            <w:pPr>
              <w:jc w:val="left"/>
            </w:pPr>
            <w:r>
              <w:rPr>
                <w:rFonts w:ascii="Calibri" w:hAnsi="Calibri"/>
                <w:b/>
                <w:i w:val="0"/>
                <w:color w:val="FFFFFF"/>
                <w:sz w:val="20"/>
              </w:rPr>
              <w:t>Headline Value</w:t>
            </w:r>
          </w:p>
        </w:tc>
        <w:tc>
          <w:tcPr>
            <w:tcW w:type="dxa" w:w="2340"/>
            <w:shd w:fill="1F3A5F" w:val="clear"/>
          </w:tcPr>
          <w:p>
            <w:pPr>
              <w:jc w:val="left"/>
            </w:pPr>
            <w:r>
              <w:rPr>
                <w:rFonts w:ascii="Calibri" w:hAnsi="Calibri"/>
                <w:b/>
                <w:i w:val="0"/>
                <w:color w:val="FFFFFF"/>
                <w:sz w:val="20"/>
              </w:rPr>
              <w:t>Monthly Managed AIR Cost</w:t>
            </w:r>
          </w:p>
        </w:tc>
        <w:tc>
          <w:tcPr>
            <w:tcW w:type="dxa" w:w="2340"/>
            <w:shd w:fill="1F3A5F" w:val="clear"/>
          </w:tcPr>
          <w:p>
            <w:pPr>
              <w:jc w:val="left"/>
            </w:pPr>
            <w:r>
              <w:rPr>
                <w:rFonts w:ascii="Calibri" w:hAnsi="Calibri"/>
                <w:b/>
                <w:i w:val="0"/>
                <w:color w:val="FFFFFF"/>
                <w:sz w:val="20"/>
              </w:rPr>
              <w:t>ROI</w:t>
            </w:r>
          </w:p>
        </w:tc>
      </w:tr>
      <w:tr>
        <w:tc>
          <w:tcPr>
            <w:tcW w:type="dxa" w:w="2340"/>
          </w:tcPr>
          <w:p>
            <w:pPr>
              <w:jc w:val="left"/>
            </w:pPr>
            <w:r>
              <w:rPr>
                <w:rFonts w:ascii="Calibri" w:hAnsi="Calibri"/>
                <w:b/>
                <w:i w:val="0"/>
                <w:color w:val="000000"/>
                <w:sz w:val="20"/>
              </w:rPr>
              <w:t>1 idle machine brought online</w:t>
            </w:r>
          </w:p>
        </w:tc>
        <w:tc>
          <w:tcPr>
            <w:tcW w:type="dxa" w:w="2340"/>
          </w:tcPr>
          <w:p>
            <w:pPr>
              <w:jc w:val="left"/>
            </w:pPr>
            <w:r>
              <w:rPr>
                <w:rFonts w:ascii="Calibri" w:hAnsi="Calibri"/>
                <w:b w:val="0"/>
                <w:i w:val="0"/>
                <w:color w:val="000000"/>
                <w:sz w:val="20"/>
              </w:rPr>
              <w:t>$10,000-$21,000/month in new revenue</w:t>
            </w:r>
          </w:p>
        </w:tc>
        <w:tc>
          <w:tcPr>
            <w:tcW w:type="dxa" w:w="2340"/>
          </w:tcPr>
          <w:p>
            <w:pPr>
              <w:jc w:val="left"/>
            </w:pPr>
            <w:r>
              <w:rPr>
                <w:rFonts w:ascii="Calibri" w:hAnsi="Calibri"/>
                <w:b w:val="0"/>
                <w:i w:val="0"/>
                <w:color w:val="000000"/>
                <w:sz w:val="20"/>
              </w:rPr>
              <w:t>~$1,560</w:t>
            </w:r>
          </w:p>
        </w:tc>
        <w:tc>
          <w:tcPr>
            <w:tcW w:type="dxa" w:w="2340"/>
          </w:tcPr>
          <w:p>
            <w:pPr>
              <w:jc w:val="left"/>
            </w:pPr>
            <w:r>
              <w:rPr>
                <w:rFonts w:ascii="Calibri" w:hAnsi="Calibri"/>
                <w:b/>
                <w:i w:val="0"/>
                <w:color w:val="000000"/>
                <w:sz w:val="20"/>
              </w:rPr>
              <w:t>6-13×</w:t>
            </w:r>
          </w:p>
        </w:tc>
      </w:tr>
      <w:tr>
        <w:tc>
          <w:tcPr>
            <w:tcW w:type="dxa" w:w="2340"/>
            <w:shd w:fill="F2F2F2" w:val="clear"/>
          </w:tcPr>
          <w:p>
            <w:pPr>
              <w:jc w:val="left"/>
            </w:pPr>
            <w:r>
              <w:rPr>
                <w:rFonts w:ascii="Calibri" w:hAnsi="Calibri"/>
                <w:b/>
                <w:i w:val="0"/>
                <w:color w:val="000000"/>
                <w:sz w:val="20"/>
              </w:rPr>
              <w:t>Expert recently retired</w:t>
            </w:r>
          </w:p>
        </w:tc>
        <w:tc>
          <w:tcPr>
            <w:tcW w:type="dxa" w:w="2340"/>
            <w:shd w:fill="F2F2F2" w:val="clear"/>
          </w:tcPr>
          <w:p>
            <w:pPr>
              <w:jc w:val="left"/>
            </w:pPr>
            <w:r>
              <w:rPr>
                <w:rFonts w:ascii="Calibri" w:hAnsi="Calibri"/>
                <w:b w:val="0"/>
                <w:i w:val="0"/>
                <w:color w:val="000000"/>
                <w:sz w:val="20"/>
              </w:rPr>
              <w:t>Knowledge preserved + junior hires viable</w:t>
            </w:r>
          </w:p>
        </w:tc>
        <w:tc>
          <w:tcPr>
            <w:tcW w:type="dxa" w:w="2340"/>
            <w:shd w:fill="F2F2F2" w:val="clear"/>
          </w:tcPr>
          <w:p>
            <w:pPr>
              <w:jc w:val="left"/>
            </w:pPr>
            <w:r>
              <w:rPr>
                <w:rFonts w:ascii="Calibri" w:hAnsi="Calibri"/>
                <w:b w:val="0"/>
                <w:i w:val="0"/>
                <w:color w:val="000000"/>
                <w:sz w:val="20"/>
              </w:rPr>
              <w:t>~$1,560</w:t>
            </w:r>
          </w:p>
        </w:tc>
        <w:tc>
          <w:tcPr>
            <w:tcW w:type="dxa" w:w="2340"/>
            <w:shd w:fill="F2F2F2" w:val="clear"/>
          </w:tcPr>
          <w:p>
            <w:pPr>
              <w:jc w:val="left"/>
            </w:pPr>
            <w:r>
              <w:rPr>
                <w:rFonts w:ascii="Calibri" w:hAnsi="Calibri"/>
                <w:b w:val="0"/>
                <w:i w:val="0"/>
                <w:color w:val="000000"/>
                <w:sz w:val="20"/>
              </w:rPr>
              <w:t>Hard to quantify but existential</w:t>
            </w:r>
          </w:p>
        </w:tc>
      </w:tr>
      <w:tr>
        <w:tc>
          <w:tcPr>
            <w:tcW w:type="dxa" w:w="2340"/>
          </w:tcPr>
          <w:p>
            <w:pPr>
              <w:jc w:val="left"/>
            </w:pPr>
            <w:r>
              <w:rPr>
                <w:rFonts w:ascii="Calibri" w:hAnsi="Calibri"/>
                <w:b/>
                <w:i w:val="0"/>
                <w:color w:val="000000"/>
                <w:sz w:val="20"/>
              </w:rPr>
              <w:t>Long new-hire ramp time</w:t>
            </w:r>
          </w:p>
        </w:tc>
        <w:tc>
          <w:tcPr>
            <w:tcW w:type="dxa" w:w="2340"/>
          </w:tcPr>
          <w:p>
            <w:pPr>
              <w:jc w:val="left"/>
            </w:pPr>
            <w:r>
              <w:rPr>
                <w:rFonts w:ascii="Calibri" w:hAnsi="Calibri"/>
                <w:b w:val="0"/>
                <w:i w:val="0"/>
                <w:color w:val="000000"/>
                <w:sz w:val="20"/>
              </w:rPr>
              <w:t>Weeks instead of months to productive</w:t>
            </w:r>
          </w:p>
        </w:tc>
        <w:tc>
          <w:tcPr>
            <w:tcW w:type="dxa" w:w="2340"/>
          </w:tcPr>
          <w:p>
            <w:pPr>
              <w:jc w:val="left"/>
            </w:pPr>
            <w:r>
              <w:rPr>
                <w:rFonts w:ascii="Calibri" w:hAnsi="Calibri"/>
                <w:b w:val="0"/>
                <w:i w:val="0"/>
                <w:color w:val="000000"/>
                <w:sz w:val="20"/>
              </w:rPr>
              <w:t>~$1,560</w:t>
            </w:r>
          </w:p>
        </w:tc>
        <w:tc>
          <w:tcPr>
            <w:tcW w:type="dxa" w:w="2340"/>
          </w:tcPr>
          <w:p>
            <w:pPr>
              <w:jc w:val="left"/>
            </w:pPr>
            <w:r>
              <w:rPr>
                <w:rFonts w:ascii="Calibri" w:hAnsi="Calibri"/>
                <w:b w:val="0"/>
                <w:i w:val="0"/>
                <w:color w:val="000000"/>
                <w:sz w:val="20"/>
              </w:rPr>
              <w:t>Value of each month of faster ramp</w:t>
            </w:r>
          </w:p>
        </w:tc>
      </w:tr>
      <w:tr>
        <w:tc>
          <w:tcPr>
            <w:tcW w:type="dxa" w:w="2340"/>
            <w:shd w:fill="F2F2F2" w:val="clear"/>
          </w:tcPr>
          <w:p>
            <w:pPr>
              <w:jc w:val="left"/>
            </w:pPr>
            <w:r>
              <w:rPr>
                <w:rFonts w:ascii="Calibri" w:hAnsi="Calibri"/>
                <w:b/>
                <w:i w:val="0"/>
                <w:color w:val="000000"/>
                <w:sz w:val="20"/>
              </w:rPr>
              <w:t>Quality/scrap issues</w:t>
            </w:r>
          </w:p>
        </w:tc>
        <w:tc>
          <w:tcPr>
            <w:tcW w:type="dxa" w:w="2340"/>
            <w:shd w:fill="F2F2F2" w:val="clear"/>
          </w:tcPr>
          <w:p>
            <w:pPr>
              <w:jc w:val="left"/>
            </w:pPr>
            <w:r>
              <w:rPr>
                <w:rFonts w:ascii="Calibri" w:hAnsi="Calibri"/>
                <w:b w:val="0"/>
                <w:i w:val="0"/>
                <w:color w:val="000000"/>
                <w:sz w:val="20"/>
              </w:rPr>
              <w:t>5-10% efficiency gain across machines</w:t>
            </w:r>
          </w:p>
        </w:tc>
        <w:tc>
          <w:tcPr>
            <w:tcW w:type="dxa" w:w="2340"/>
            <w:shd w:fill="F2F2F2" w:val="clear"/>
          </w:tcPr>
          <w:p>
            <w:pPr>
              <w:jc w:val="left"/>
            </w:pPr>
            <w:r>
              <w:rPr>
                <w:rFonts w:ascii="Calibri" w:hAnsi="Calibri"/>
                <w:b w:val="0"/>
                <w:i w:val="0"/>
                <w:color w:val="000000"/>
                <w:sz w:val="20"/>
              </w:rPr>
              <w:t>~$1,560</w:t>
            </w:r>
          </w:p>
        </w:tc>
        <w:tc>
          <w:tcPr>
            <w:tcW w:type="dxa" w:w="2340"/>
            <w:shd w:fill="F2F2F2" w:val="clear"/>
          </w:tcPr>
          <w:p>
            <w:pPr>
              <w:jc w:val="left"/>
            </w:pPr>
            <w:r>
              <w:rPr>
                <w:rFonts w:ascii="Calibri" w:hAnsi="Calibri"/>
                <w:b w:val="0"/>
                <w:i w:val="0"/>
                <w:color w:val="000000"/>
                <w:sz w:val="20"/>
              </w:rPr>
              <w:t>$4,000-8,000+/month on $1M operation</w:t>
            </w:r>
          </w:p>
        </w:tc>
      </w:tr>
    </w:tbl>
    <w:p/>
    <w:p>
      <w:pPr>
        <w:spacing w:after="120"/>
      </w:pPr>
      <w:r>
        <w:rPr>
          <w:rFonts w:ascii="Calibri" w:hAnsi="Calibri"/>
          <w:b/>
          <w:i w:val="0"/>
          <w:color w:val="000000"/>
          <w:sz w:val="22"/>
        </w:rPr>
        <w:t>The strongest discovery question: "How many machines do you have, and how many are running?"</w:t>
      </w:r>
      <w:r>
        <w:rPr>
          <w:rFonts w:ascii="Calibri" w:hAnsi="Calibri"/>
          <w:b w:val="0"/>
          <w:i w:val="0"/>
          <w:color w:val="000000"/>
          <w:sz w:val="22"/>
        </w:rPr>
        <w:t xml:space="preserve"> If the answer reveals idle capacity, the ROI case writes itself.</w:t>
      </w:r>
    </w:p>
    <w:p>
      <w:pPr>
        <w:pStyle w:val="Heading2"/>
      </w:pPr>
      <w:r>
        <w:rPr>
          <w:rFonts w:ascii="Calibri" w:hAnsi="Calibri"/>
          <w:color w:val="1B2A4A"/>
        </w:rPr>
        <w:t>Adoption Drives Value Realization</w:t>
      </w:r>
    </w:p>
    <w:p>
      <w:pPr>
        <w:spacing w:after="120"/>
      </w:pPr>
      <w:r>
        <w:rPr>
          <w:rFonts w:ascii="Calibri" w:hAnsi="Calibri"/>
          <w:b w:val="0"/>
          <w:i w:val="0"/>
          <w:color w:val="000000"/>
          <w:sz w:val="22"/>
        </w:rPr>
        <w:t>These numbers only materialize if workers use the system. This is why Managed AIR exists — the Flight Instructor coaches adoption from TAXI through CRUISING.</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fill="1F3A5F" w:val="clear"/>
          </w:tcPr>
          <w:p>
            <w:pPr>
              <w:jc w:val="left"/>
            </w:pPr>
            <w:r>
              <w:rPr>
                <w:rFonts w:ascii="Calibri" w:hAnsi="Calibri"/>
                <w:b/>
                <w:i w:val="0"/>
                <w:color w:val="FFFFFF"/>
                <w:sz w:val="20"/>
              </w:rPr>
              <w:t>Adoption Stage</w:t>
            </w:r>
          </w:p>
        </w:tc>
        <w:tc>
          <w:tcPr>
            <w:tcW w:type="dxa" w:w="3120"/>
            <w:shd w:fill="1F3A5F" w:val="clear"/>
          </w:tcPr>
          <w:p>
            <w:pPr>
              <w:jc w:val="left"/>
            </w:pPr>
            <w:r>
              <w:rPr>
                <w:rFonts w:ascii="Calibri" w:hAnsi="Calibri"/>
                <w:b/>
                <w:i w:val="0"/>
                <w:color w:val="FFFFFF"/>
                <w:sz w:val="20"/>
              </w:rPr>
              <w:t>Value Realization</w:t>
            </w:r>
          </w:p>
        </w:tc>
        <w:tc>
          <w:tcPr>
            <w:tcW w:type="dxa" w:w="3120"/>
            <w:shd w:fill="1F3A5F" w:val="clear"/>
          </w:tcPr>
          <w:p>
            <w:pPr>
              <w:jc w:val="left"/>
            </w:pPr>
            <w:r>
              <w:rPr>
                <w:rFonts w:ascii="Calibri" w:hAnsi="Calibri"/>
                <w:b/>
                <w:i w:val="0"/>
                <w:color w:val="FFFFFF"/>
                <w:sz w:val="20"/>
              </w:rPr>
              <w:t>What's Happening</w:t>
            </w:r>
          </w:p>
        </w:tc>
      </w:tr>
      <w:tr>
        <w:tc>
          <w:tcPr>
            <w:tcW w:type="dxa" w:w="3120"/>
          </w:tcPr>
          <w:p>
            <w:pPr>
              <w:jc w:val="left"/>
            </w:pPr>
            <w:r>
              <w:rPr>
                <w:rFonts w:ascii="Calibri" w:hAnsi="Calibri"/>
                <w:b w:val="0"/>
                <w:i w:val="0"/>
                <w:color w:val="000000"/>
                <w:sz w:val="20"/>
              </w:rPr>
              <w:t>TAXI / Train &amp; Tune</w:t>
            </w:r>
          </w:p>
        </w:tc>
        <w:tc>
          <w:tcPr>
            <w:tcW w:type="dxa" w:w="3120"/>
          </w:tcPr>
          <w:p>
            <w:pPr>
              <w:jc w:val="left"/>
            </w:pPr>
            <w:r>
              <w:rPr>
                <w:rFonts w:ascii="Calibri" w:hAnsi="Calibri"/>
                <w:b w:val="0"/>
                <w:i w:val="0"/>
                <w:color w:val="000000"/>
                <w:sz w:val="20"/>
              </w:rPr>
              <w:t>~10%</w:t>
            </w:r>
          </w:p>
        </w:tc>
        <w:tc>
          <w:tcPr>
            <w:tcW w:type="dxa" w:w="3120"/>
          </w:tcPr>
          <w:p>
            <w:pPr>
              <w:jc w:val="left"/>
            </w:pPr>
            <w:r>
              <w:rPr>
                <w:rFonts w:ascii="Calibri" w:hAnsi="Calibri"/>
                <w:b w:val="0"/>
                <w:i w:val="0"/>
                <w:color w:val="000000"/>
                <w:sz w:val="20"/>
              </w:rPr>
              <w:t>System is new, gaps exist, usage is exploratory</w:t>
            </w:r>
          </w:p>
        </w:tc>
      </w:tr>
      <w:tr>
        <w:tc>
          <w:tcPr>
            <w:tcW w:type="dxa" w:w="3120"/>
            <w:shd w:fill="F2F2F2" w:val="clear"/>
          </w:tcPr>
          <w:p>
            <w:pPr>
              <w:jc w:val="left"/>
            </w:pPr>
            <w:r>
              <w:rPr>
                <w:rFonts w:ascii="Calibri" w:hAnsi="Calibri"/>
                <w:b w:val="0"/>
                <w:i w:val="0"/>
                <w:color w:val="000000"/>
                <w:sz w:val="20"/>
              </w:rPr>
              <w:t>WHEELS UP / Adopt</w:t>
            </w:r>
          </w:p>
        </w:tc>
        <w:tc>
          <w:tcPr>
            <w:tcW w:type="dxa" w:w="3120"/>
            <w:shd w:fill="F2F2F2" w:val="clear"/>
          </w:tcPr>
          <w:p>
            <w:pPr>
              <w:jc w:val="left"/>
            </w:pPr>
            <w:r>
              <w:rPr>
                <w:rFonts w:ascii="Calibri" w:hAnsi="Calibri"/>
                <w:b w:val="0"/>
                <w:i w:val="0"/>
                <w:color w:val="000000"/>
                <w:sz w:val="20"/>
              </w:rPr>
              <w:t>~30%</w:t>
            </w:r>
          </w:p>
        </w:tc>
        <w:tc>
          <w:tcPr>
            <w:tcW w:type="dxa" w:w="3120"/>
            <w:shd w:fill="F2F2F2" w:val="clear"/>
          </w:tcPr>
          <w:p>
            <w:pPr>
              <w:jc w:val="left"/>
            </w:pPr>
            <w:r>
              <w:rPr>
                <w:rFonts w:ascii="Calibri" w:hAnsi="Calibri"/>
                <w:b w:val="0"/>
                <w:i w:val="0"/>
                <w:color w:val="000000"/>
                <w:sz w:val="20"/>
              </w:rPr>
              <w:t>Usage growing, gaps being flagged, habit forming</w:t>
            </w:r>
          </w:p>
        </w:tc>
      </w:tr>
      <w:tr>
        <w:tc>
          <w:tcPr>
            <w:tcW w:type="dxa" w:w="3120"/>
          </w:tcPr>
          <w:p>
            <w:pPr>
              <w:jc w:val="left"/>
            </w:pPr>
            <w:r>
              <w:rPr>
                <w:rFonts w:ascii="Calibri" w:hAnsi="Calibri"/>
                <w:b w:val="0"/>
                <w:i w:val="0"/>
                <w:color w:val="000000"/>
                <w:sz w:val="20"/>
              </w:rPr>
              <w:t>CLIMBING / Expand</w:t>
            </w:r>
          </w:p>
        </w:tc>
        <w:tc>
          <w:tcPr>
            <w:tcW w:type="dxa" w:w="3120"/>
          </w:tcPr>
          <w:p>
            <w:pPr>
              <w:jc w:val="left"/>
            </w:pPr>
            <w:r>
              <w:rPr>
                <w:rFonts w:ascii="Calibri" w:hAnsi="Calibri"/>
                <w:b w:val="0"/>
                <w:i w:val="0"/>
                <w:color w:val="000000"/>
                <w:sz w:val="20"/>
              </w:rPr>
              <w:t>~60%</w:t>
            </w:r>
          </w:p>
        </w:tc>
        <w:tc>
          <w:tcPr>
            <w:tcW w:type="dxa" w:w="3120"/>
          </w:tcPr>
          <w:p>
            <w:pPr>
              <w:jc w:val="left"/>
            </w:pPr>
            <w:r>
              <w:rPr>
                <w:rFonts w:ascii="Calibri" w:hAnsi="Calibri"/>
                <w:b w:val="0"/>
                <w:i w:val="0"/>
                <w:color w:val="000000"/>
                <w:sz w:val="20"/>
              </w:rPr>
              <w:t>KB comprehensive, regular use, junior hires onboarding with cockpit</w:t>
            </w:r>
          </w:p>
        </w:tc>
      </w:tr>
      <w:tr>
        <w:tc>
          <w:tcPr>
            <w:tcW w:type="dxa" w:w="3120"/>
            <w:shd w:fill="F2F2F2" w:val="clear"/>
          </w:tcPr>
          <w:p>
            <w:pPr>
              <w:jc w:val="left"/>
            </w:pPr>
            <w:r>
              <w:rPr>
                <w:rFonts w:ascii="Calibri" w:hAnsi="Calibri"/>
                <w:b w:val="0"/>
                <w:i w:val="0"/>
                <w:color w:val="000000"/>
                <w:sz w:val="20"/>
              </w:rPr>
              <w:t>CRUISING / Compound</w:t>
            </w:r>
          </w:p>
        </w:tc>
        <w:tc>
          <w:tcPr>
            <w:tcW w:type="dxa" w:w="3120"/>
            <w:shd w:fill="F2F2F2" w:val="clear"/>
          </w:tcPr>
          <w:p>
            <w:pPr>
              <w:jc w:val="left"/>
            </w:pPr>
            <w:r>
              <w:rPr>
                <w:rFonts w:ascii="Calibri" w:hAnsi="Calibri"/>
                <w:b w:val="0"/>
                <w:i w:val="0"/>
                <w:color w:val="000000"/>
                <w:sz w:val="20"/>
              </w:rPr>
              <w:t>~90%+</w:t>
            </w:r>
          </w:p>
        </w:tc>
        <w:tc>
          <w:tcPr>
            <w:tcW w:type="dxa" w:w="3120"/>
            <w:shd w:fill="F2F2F2" w:val="clear"/>
          </w:tcPr>
          <w:p>
            <w:pPr>
              <w:jc w:val="left"/>
            </w:pPr>
            <w:r>
              <w:rPr>
                <w:rFonts w:ascii="Calibri" w:hAnsi="Calibri"/>
                <w:b w:val="0"/>
                <w:i w:val="0"/>
                <w:color w:val="000000"/>
                <w:sz w:val="20"/>
              </w:rPr>
              <w:t>Daily reliance, idle machines coming online, new hires productive fast</w:t>
            </w:r>
          </w:p>
        </w:tc>
      </w:tr>
    </w:tbl>
    <w:p/>
    <w:p>
      <w:pPr>
        <w:spacing w:after="120"/>
      </w:pPr>
      <w:r>
        <w:rPr>
          <w:rFonts w:ascii="Calibri" w:hAnsi="Calibri"/>
          <w:b/>
          <w:i w:val="0"/>
          <w:color w:val="000000"/>
          <w:sz w:val="22"/>
        </w:rPr>
        <w:t>Without the Flight Instructor, most manufacturers stall at WHEELS UP.</w:t>
      </w:r>
      <w:r>
        <w:rPr>
          <w:rFonts w:ascii="Calibri" w:hAnsi="Calibri"/>
          <w:b w:val="0"/>
          <w:i w:val="0"/>
          <w:color w:val="000000"/>
          <w:sz w:val="22"/>
        </w:rPr>
        <w:t xml:space="preserve"> The system gathers dust. The idle machines stay idle. Managed AIR is the investment in crossing from "we have the system" to "the system is growing our business."</w:t>
      </w:r>
    </w:p>
    <w:p>
      <w:pPr>
        <w:pStyle w:val="Heading2"/>
      </w:pPr>
      <w:r>
        <w:rPr>
          <w:rFonts w:ascii="Calibri" w:hAnsi="Calibri"/>
          <w:color w:val="1B2A4A"/>
        </w:rPr>
        <w:t>Gent Machine — The Reference Case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fill="1F3A5F" w:val="clear"/>
          </w:tcPr>
          <w:p>
            <w:pPr>
              <w:jc w:val="left"/>
            </w:pPr>
            <w:r>
              <w:rPr>
                <w:rFonts w:ascii="Calibri" w:hAnsi="Calibri"/>
                <w:b/>
                <w:i w:val="0"/>
                <w:color w:val="FFFFFF"/>
                <w:sz w:val="20"/>
              </w:rPr>
              <w:t>Fact</w:t>
            </w:r>
          </w:p>
        </w:tc>
        <w:tc>
          <w:tcPr>
            <w:tcW w:type="dxa" w:w="4680"/>
            <w:shd w:fill="1F3A5F" w:val="clear"/>
          </w:tcPr>
          <w:p>
            <w:pPr>
              <w:jc w:val="left"/>
            </w:pPr>
            <w:r>
              <w:rPr>
                <w:rFonts w:ascii="Calibri" w:hAnsi="Calibri"/>
                <w:b/>
                <w:i w:val="0"/>
                <w:color w:val="FFFFFF"/>
                <w:sz w:val="20"/>
              </w:rPr>
              <w:t>Detail</w:t>
            </w:r>
          </w:p>
        </w:tc>
      </w:tr>
      <w:tr>
        <w:tc>
          <w:tcPr>
            <w:tcW w:type="dxa" w:w="4680"/>
          </w:tcPr>
          <w:p>
            <w:pPr>
              <w:jc w:val="left"/>
            </w:pPr>
            <w:r>
              <w:rPr>
                <w:rFonts w:ascii="Calibri" w:hAnsi="Calibri"/>
                <w:b/>
                <w:i w:val="0"/>
                <w:color w:val="000000"/>
                <w:sz w:val="20"/>
              </w:rPr>
              <w:t>Machines</w:t>
            </w:r>
          </w:p>
        </w:tc>
        <w:tc>
          <w:tcPr>
            <w:tcW w:type="dxa" w:w="4680"/>
          </w:tcPr>
          <w:p>
            <w:pPr>
              <w:jc w:val="left"/>
            </w:pPr>
            <w:r>
              <w:rPr>
                <w:rFonts w:ascii="Calibri" w:hAnsi="Calibri"/>
                <w:b w:val="0"/>
                <w:i w:val="0"/>
                <w:color w:val="000000"/>
                <w:sz w:val="20"/>
              </w:rPr>
              <w:t>Large fleet of Davenports — more capacity than they can currently staff</w:t>
            </w:r>
          </w:p>
        </w:tc>
      </w:tr>
      <w:tr>
        <w:tc>
          <w:tcPr>
            <w:tcW w:type="dxa" w:w="4680"/>
            <w:shd w:fill="F2F2F2" w:val="clear"/>
          </w:tcPr>
          <w:p>
            <w:pPr>
              <w:jc w:val="left"/>
            </w:pPr>
            <w:r>
              <w:rPr>
                <w:rFonts w:ascii="Calibri" w:hAnsi="Calibri"/>
                <w:b/>
                <w:i w:val="0"/>
                <w:color w:val="000000"/>
                <w:sz w:val="20"/>
              </w:rPr>
              <w:t>Expert</w:t>
            </w:r>
          </w:p>
        </w:tc>
        <w:tc>
          <w:tcPr>
            <w:tcW w:type="dxa" w:w="4680"/>
            <w:shd w:fill="F2F2F2" w:val="clear"/>
          </w:tcPr>
          <w:p>
            <w:pPr>
              <w:jc w:val="left"/>
            </w:pPr>
            <w:r>
              <w:rPr>
                <w:rFonts w:ascii="Calibri" w:hAnsi="Calibri"/>
                <w:b w:val="0"/>
                <w:i w:val="0"/>
                <w:color w:val="000000"/>
                <w:sz w:val="20"/>
              </w:rPr>
              <w:t>Retired — knowledge captured in Phase 1</w:t>
            </w:r>
          </w:p>
        </w:tc>
      </w:tr>
      <w:tr>
        <w:tc>
          <w:tcPr>
            <w:tcW w:type="dxa" w:w="4680"/>
          </w:tcPr>
          <w:p>
            <w:pPr>
              <w:jc w:val="left"/>
            </w:pPr>
            <w:r>
              <w:rPr>
                <w:rFonts w:ascii="Calibri" w:hAnsi="Calibri"/>
                <w:b/>
                <w:i w:val="0"/>
                <w:color w:val="000000"/>
                <w:sz w:val="20"/>
              </w:rPr>
              <w:t>Current stage</w:t>
            </w:r>
          </w:p>
        </w:tc>
        <w:tc>
          <w:tcPr>
            <w:tcW w:type="dxa" w:w="4680"/>
          </w:tcPr>
          <w:p>
            <w:pPr>
              <w:jc w:val="left"/>
            </w:pPr>
            <w:r>
              <w:rPr>
                <w:rFonts w:ascii="Calibri" w:hAnsi="Calibri"/>
                <w:b w:val="0"/>
                <w:i w:val="0"/>
                <w:color w:val="000000"/>
                <w:sz w:val="20"/>
              </w:rPr>
              <w:t>WHEELS UP / Adopt</w:t>
            </w:r>
          </w:p>
        </w:tc>
      </w:tr>
      <w:tr>
        <w:tc>
          <w:tcPr>
            <w:tcW w:type="dxa" w:w="4680"/>
            <w:shd w:fill="F2F2F2" w:val="clear"/>
          </w:tcPr>
          <w:p>
            <w:pPr>
              <w:jc w:val="left"/>
            </w:pPr>
            <w:r>
              <w:rPr>
                <w:rFonts w:ascii="Calibri" w:hAnsi="Calibri"/>
                <w:b/>
                <w:i w:val="0"/>
                <w:color w:val="000000"/>
                <w:sz w:val="20"/>
              </w:rPr>
              <w:t>Phase 2 goal</w:t>
            </w:r>
          </w:p>
        </w:tc>
        <w:tc>
          <w:tcPr>
            <w:tcW w:type="dxa" w:w="4680"/>
            <w:shd w:fill="F2F2F2" w:val="clear"/>
          </w:tcPr>
          <w:p>
            <w:pPr>
              <w:jc w:val="left"/>
            </w:pPr>
            <w:r>
              <w:rPr>
                <w:rFonts w:ascii="Calibri" w:hAnsi="Calibri"/>
                <w:b w:val="0"/>
                <w:i w:val="0"/>
                <w:color w:val="000000"/>
                <w:sz w:val="20"/>
              </w:rPr>
              <w:t>Get to CLIMBING → bring machine #9 online with a junior hire + cockpit</w:t>
            </w:r>
          </w:p>
        </w:tc>
      </w:tr>
      <w:tr>
        <w:tc>
          <w:tcPr>
            <w:tcW w:type="dxa" w:w="4680"/>
          </w:tcPr>
          <w:p>
            <w:pPr>
              <w:jc w:val="left"/>
            </w:pPr>
            <w:r>
              <w:rPr>
                <w:rFonts w:ascii="Calibri" w:hAnsi="Calibri"/>
                <w:b/>
                <w:i w:val="0"/>
                <w:color w:val="000000"/>
                <w:sz w:val="20"/>
              </w:rPr>
              <w:t>Revenue from machine #9</w:t>
            </w:r>
          </w:p>
        </w:tc>
        <w:tc>
          <w:tcPr>
            <w:tcW w:type="dxa" w:w="4680"/>
          </w:tcPr>
          <w:p>
            <w:pPr>
              <w:jc w:val="left"/>
            </w:pPr>
            <w:r>
              <w:rPr>
                <w:rFonts w:ascii="Calibri" w:hAnsi="Calibri"/>
                <w:b w:val="0"/>
                <w:i w:val="0"/>
                <w:color w:val="000000"/>
                <w:sz w:val="20"/>
              </w:rPr>
              <w:t>~$120,000-$168,000/year</w:t>
            </w:r>
          </w:p>
        </w:tc>
      </w:tr>
      <w:tr>
        <w:tc>
          <w:tcPr>
            <w:tcW w:type="dxa" w:w="4680"/>
            <w:shd w:fill="F2F2F2" w:val="clear"/>
          </w:tcPr>
          <w:p>
            <w:pPr>
              <w:jc w:val="left"/>
            </w:pPr>
            <w:r>
              <w:rPr>
                <w:rFonts w:ascii="Calibri" w:hAnsi="Calibri"/>
                <w:b/>
                <w:i w:val="0"/>
                <w:color w:val="000000"/>
                <w:sz w:val="20"/>
              </w:rPr>
              <w:t>Phase 2 cost</w:t>
            </w:r>
          </w:p>
        </w:tc>
        <w:tc>
          <w:tcPr>
            <w:tcW w:type="dxa" w:w="4680"/>
            <w:shd w:fill="F2F2F2" w:val="clear"/>
          </w:tcPr>
          <w:p>
            <w:pPr>
              <w:jc w:val="left"/>
            </w:pPr>
            <w:r>
              <w:rPr>
                <w:rFonts w:ascii="Calibri" w:hAnsi="Calibri"/>
                <w:b w:val="0"/>
                <w:i w:val="0"/>
                <w:color w:val="000000"/>
                <w:sz w:val="20"/>
              </w:rPr>
              <w:t>~$15,600/year (Aidan fee, before MAGNET markup)</w:t>
            </w:r>
          </w:p>
        </w:tc>
      </w:tr>
      <w:tr>
        <w:tc>
          <w:tcPr>
            <w:tcW w:type="dxa" w:w="4680"/>
          </w:tcPr>
          <w:p>
            <w:pPr>
              <w:jc w:val="left"/>
            </w:pPr>
            <w:r>
              <w:rPr>
                <w:rFonts w:ascii="Calibri" w:hAnsi="Calibri"/>
                <w:b/>
                <w:i w:val="0"/>
                <w:color w:val="000000"/>
                <w:sz w:val="20"/>
              </w:rPr>
              <w:t>Phase 1 funded by</w:t>
            </w:r>
          </w:p>
        </w:tc>
        <w:tc>
          <w:tcPr>
            <w:tcW w:type="dxa" w:w="4680"/>
          </w:tcPr>
          <w:p>
            <w:pPr>
              <w:jc w:val="left"/>
            </w:pPr>
            <w:r>
              <w:rPr>
                <w:rFonts w:ascii="Calibri" w:hAnsi="Calibri"/>
                <w:b w:val="0"/>
                <w:i w:val="0"/>
                <w:color w:val="000000"/>
                <w:sz w:val="20"/>
              </w:rPr>
              <w:t>MAGNET/MEP</w:t>
            </w:r>
          </w:p>
        </w:tc>
      </w:tr>
      <w:tr>
        <w:tc>
          <w:tcPr>
            <w:tcW w:type="dxa" w:w="4680"/>
            <w:shd w:fill="F2F2F2" w:val="clear"/>
          </w:tcPr>
          <w:p>
            <w:pPr>
              <w:jc w:val="left"/>
            </w:pPr>
            <w:r>
              <w:rPr>
                <w:rFonts w:ascii="Calibri" w:hAnsi="Calibri"/>
                <w:b/>
                <w:i w:val="0"/>
                <w:color w:val="000000"/>
                <w:sz w:val="20"/>
              </w:rPr>
              <w:t>Phase 2 funded by</w:t>
            </w:r>
          </w:p>
        </w:tc>
        <w:tc>
          <w:tcPr>
            <w:tcW w:type="dxa" w:w="4680"/>
            <w:shd w:fill="F2F2F2" w:val="clear"/>
          </w:tcPr>
          <w:p>
            <w:pPr>
              <w:jc w:val="left"/>
            </w:pPr>
            <w:r>
              <w:rPr>
                <w:rFonts w:ascii="Calibri" w:hAnsi="Calibri"/>
                <w:b w:val="0"/>
                <w:i w:val="0"/>
                <w:color w:val="000000"/>
                <w:sz w:val="20"/>
              </w:rPr>
              <w:t>Gent self-funding — ROI justifies it without grant subsidy</w:t>
            </w:r>
          </w:p>
        </w:tc>
      </w:tr>
    </w:tbl>
    <w:p/>
    <w:p>
      <w:r>
        <w:br w:type="page"/>
      </w:r>
    </w:p>
    <w:p>
      <w:pPr>
        <w:pStyle w:val="Heading1"/>
      </w:pPr>
      <w:r>
        <w:rPr>
          <w:rFonts w:ascii="Calibri" w:hAnsi="Calibri"/>
          <w:color w:val="1B2A4A"/>
        </w:rPr>
        <w:t>Target Customer Profile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fill="1F3A5F" w:val="clear"/>
          </w:tcPr>
          <w:p>
            <w:pPr>
              <w:jc w:val="left"/>
            </w:pPr>
            <w:r>
              <w:rPr>
                <w:rFonts w:ascii="Calibri" w:hAnsi="Calibri"/>
                <w:b/>
                <w:i w:val="0"/>
                <w:color w:val="FFFFFF"/>
                <w:sz w:val="20"/>
              </w:rPr>
              <w:t>Attribute</w:t>
            </w:r>
          </w:p>
        </w:tc>
        <w:tc>
          <w:tcPr>
            <w:tcW w:type="dxa" w:w="4680"/>
            <w:shd w:fill="1F3A5F" w:val="clear"/>
          </w:tcPr>
          <w:p>
            <w:pPr>
              <w:jc w:val="left"/>
            </w:pPr>
            <w:r>
              <w:rPr>
                <w:rFonts w:ascii="Calibri" w:hAnsi="Calibri"/>
                <w:b/>
                <w:i w:val="0"/>
                <w:color w:val="FFFFFF"/>
                <w:sz w:val="20"/>
              </w:rPr>
              <w:t>Ideal Fit</w:t>
            </w:r>
          </w:p>
        </w:tc>
      </w:tr>
      <w:tr>
        <w:tc>
          <w:tcPr>
            <w:tcW w:type="dxa" w:w="4680"/>
          </w:tcPr>
          <w:p>
            <w:pPr>
              <w:jc w:val="left"/>
            </w:pPr>
            <w:r>
              <w:rPr>
                <w:rFonts w:ascii="Calibri" w:hAnsi="Calibri"/>
                <w:b/>
                <w:i w:val="0"/>
                <w:color w:val="000000"/>
                <w:sz w:val="20"/>
              </w:rPr>
              <w:t>Size</w:t>
            </w:r>
          </w:p>
        </w:tc>
        <w:tc>
          <w:tcPr>
            <w:tcW w:type="dxa" w:w="4680"/>
          </w:tcPr>
          <w:p>
            <w:pPr>
              <w:jc w:val="left"/>
            </w:pPr>
            <w:r>
              <w:rPr>
                <w:rFonts w:ascii="Calibri" w:hAnsi="Calibri"/>
                <w:b w:val="0"/>
                <w:i w:val="0"/>
                <w:color w:val="000000"/>
                <w:sz w:val="20"/>
              </w:rPr>
              <w:t>20-200 employees</w:t>
            </w:r>
          </w:p>
        </w:tc>
      </w:tr>
      <w:tr>
        <w:tc>
          <w:tcPr>
            <w:tcW w:type="dxa" w:w="4680"/>
            <w:shd w:fill="F2F2F2" w:val="clear"/>
          </w:tcPr>
          <w:p>
            <w:pPr>
              <w:jc w:val="left"/>
            </w:pPr>
            <w:r>
              <w:rPr>
                <w:rFonts w:ascii="Calibri" w:hAnsi="Calibri"/>
                <w:b/>
                <w:i w:val="0"/>
                <w:color w:val="000000"/>
                <w:sz w:val="20"/>
              </w:rPr>
              <w:t>Industry</w:t>
            </w:r>
          </w:p>
        </w:tc>
        <w:tc>
          <w:tcPr>
            <w:tcW w:type="dxa" w:w="4680"/>
            <w:shd w:fill="F2F2F2" w:val="clear"/>
          </w:tcPr>
          <w:p>
            <w:pPr>
              <w:jc w:val="left"/>
            </w:pPr>
            <w:r>
              <w:rPr>
                <w:rFonts w:ascii="Calibri" w:hAnsi="Calibri"/>
                <w:b w:val="0"/>
                <w:i w:val="0"/>
                <w:color w:val="000000"/>
                <w:sz w:val="20"/>
              </w:rPr>
              <w:t>Discrete manufacturing, process manufacturing, industrial maintenance</w:t>
            </w:r>
          </w:p>
        </w:tc>
      </w:tr>
      <w:tr>
        <w:tc>
          <w:tcPr>
            <w:tcW w:type="dxa" w:w="4680"/>
          </w:tcPr>
          <w:p>
            <w:pPr>
              <w:jc w:val="left"/>
            </w:pPr>
            <w:r>
              <w:rPr>
                <w:rFonts w:ascii="Calibri" w:hAnsi="Calibri"/>
                <w:b/>
                <w:i w:val="0"/>
                <w:color w:val="000000"/>
                <w:sz w:val="20"/>
              </w:rPr>
              <w:t>Equipment</w:t>
            </w:r>
          </w:p>
        </w:tc>
        <w:tc>
          <w:tcPr>
            <w:tcW w:type="dxa" w:w="4680"/>
          </w:tcPr>
          <w:p>
            <w:pPr>
              <w:jc w:val="left"/>
            </w:pPr>
            <w:r>
              <w:rPr>
                <w:rFonts w:ascii="Calibri" w:hAnsi="Calibri"/>
                <w:b w:val="0"/>
                <w:i w:val="0"/>
                <w:color w:val="000000"/>
                <w:sz w:val="20"/>
              </w:rPr>
              <w:t>Complex machines requiring specialized troubleshooting knowledge</w:t>
            </w:r>
          </w:p>
        </w:tc>
      </w:tr>
      <w:tr>
        <w:tc>
          <w:tcPr>
            <w:tcW w:type="dxa" w:w="4680"/>
            <w:shd w:fill="F2F2F2" w:val="clear"/>
          </w:tcPr>
          <w:p>
            <w:pPr>
              <w:jc w:val="left"/>
            </w:pPr>
            <w:r>
              <w:rPr>
                <w:rFonts w:ascii="Calibri" w:hAnsi="Calibri"/>
                <w:b/>
                <w:i w:val="0"/>
                <w:color w:val="000000"/>
                <w:sz w:val="20"/>
              </w:rPr>
              <w:t>Knowledge risk</w:t>
            </w:r>
          </w:p>
        </w:tc>
        <w:tc>
          <w:tcPr>
            <w:tcW w:type="dxa" w:w="4680"/>
            <w:shd w:fill="F2F2F2" w:val="clear"/>
          </w:tcPr>
          <w:p>
            <w:pPr>
              <w:jc w:val="left"/>
            </w:pPr>
            <w:r>
              <w:rPr>
                <w:rFonts w:ascii="Calibri" w:hAnsi="Calibri"/>
                <w:b w:val="0"/>
                <w:i w:val="0"/>
                <w:color w:val="000000"/>
                <w:sz w:val="20"/>
              </w:rPr>
              <w:t>Aging workforce, key-person dependency, long ramp time for new hires</w:t>
            </w:r>
          </w:p>
        </w:tc>
      </w:tr>
      <w:tr>
        <w:tc>
          <w:tcPr>
            <w:tcW w:type="dxa" w:w="4680"/>
          </w:tcPr>
          <w:p>
            <w:pPr>
              <w:jc w:val="left"/>
            </w:pPr>
            <w:r>
              <w:rPr>
                <w:rFonts w:ascii="Calibri" w:hAnsi="Calibri"/>
                <w:b/>
                <w:i w:val="0"/>
                <w:color w:val="000000"/>
                <w:sz w:val="20"/>
              </w:rPr>
              <w:t>IT readiness</w:t>
            </w:r>
          </w:p>
        </w:tc>
        <w:tc>
          <w:tcPr>
            <w:tcW w:type="dxa" w:w="4680"/>
          </w:tcPr>
          <w:p>
            <w:pPr>
              <w:jc w:val="left"/>
            </w:pPr>
            <w:r>
              <w:rPr>
                <w:rFonts w:ascii="Calibri" w:hAnsi="Calibri"/>
                <w:b w:val="0"/>
                <w:i w:val="0"/>
                <w:color w:val="000000"/>
                <w:sz w:val="20"/>
              </w:rPr>
              <w:t>Internet on the shop floor, basic Microsoft 365 / Azure AD</w:t>
            </w:r>
          </w:p>
        </w:tc>
      </w:tr>
      <w:tr>
        <w:tc>
          <w:tcPr>
            <w:tcW w:type="dxa" w:w="4680"/>
            <w:shd w:fill="F2F2F2" w:val="clear"/>
          </w:tcPr>
          <w:p>
            <w:pPr>
              <w:jc w:val="left"/>
            </w:pPr>
            <w:r>
              <w:rPr>
                <w:rFonts w:ascii="Calibri" w:hAnsi="Calibri"/>
                <w:b/>
                <w:i w:val="0"/>
                <w:color w:val="000000"/>
                <w:sz w:val="20"/>
              </w:rPr>
              <w:t>Budget</w:t>
            </w:r>
          </w:p>
        </w:tc>
        <w:tc>
          <w:tcPr>
            <w:tcW w:type="dxa" w:w="4680"/>
            <w:shd w:fill="F2F2F2" w:val="clear"/>
          </w:tcPr>
          <w:p>
            <w:pPr>
              <w:jc w:val="left"/>
            </w:pPr>
            <w:r>
              <w:rPr>
                <w:rFonts w:ascii="Calibri" w:hAnsi="Calibri"/>
                <w:b w:val="0"/>
                <w:i w:val="0"/>
                <w:color w:val="000000"/>
                <w:sz w:val="20"/>
              </w:rPr>
              <w:t>Can justify ~$1,500-2,000/month for operational improvement</w:t>
            </w:r>
          </w:p>
        </w:tc>
      </w:tr>
    </w:tbl>
    <w:p/>
    <w:p>
      <w:pPr>
        <w:pStyle w:val="Heading2"/>
      </w:pPr>
      <w:r>
        <w:rPr>
          <w:rFonts w:ascii="Calibri" w:hAnsi="Calibri"/>
          <w:color w:val="1B2A4A"/>
        </w:rPr>
        <w:t>Discovery Questions for MAGNET Sales</w:t>
      </w:r>
    </w:p>
    <w:p>
      <w:pPr>
        <w:spacing w:after="120"/>
      </w:pPr>
      <w:r>
        <w:rPr>
          <w:rFonts w:ascii="Calibri" w:hAnsi="Calibri"/>
          <w:b/>
          <w:i w:val="0"/>
          <w:color w:val="000000"/>
          <w:sz w:val="22"/>
        </w:rPr>
        <w:t>Lead with growth, not cost savings:</w:t>
      </w:r>
    </w:p>
    <w:p>
      <w:pPr>
        <w:pStyle w:val="ListNumber"/>
      </w:pPr>
      <w:r>
        <w:rPr>
          <w:rFonts w:ascii="Calibri" w:hAnsi="Calibri"/>
          <w:b/>
          <w:i w:val="0"/>
          <w:color w:val="000000"/>
          <w:sz w:val="22"/>
        </w:rPr>
        <w:t>"How many machines do you have? How many are running?"</w:t>
      </w:r>
      <w:r>
        <w:rPr>
          <w:rFonts w:ascii="Calibri" w:hAnsi="Calibri"/>
          <w:b w:val="0"/>
          <w:i w:val="0"/>
          <w:color w:val="000000"/>
          <w:sz w:val="22"/>
        </w:rPr>
        <w:t xml:space="preserve"> — If there's idle capacity, the ROI case writes itself.</w:t>
      </w:r>
    </w:p>
    <w:p>
      <w:pPr>
        <w:pStyle w:val="ListNumber"/>
      </w:pPr>
      <w:r>
        <w:rPr>
          <w:rFonts w:ascii="Calibri" w:hAnsi="Calibri"/>
          <w:b/>
          <w:i w:val="0"/>
          <w:color w:val="000000"/>
          <w:sz w:val="22"/>
        </w:rPr>
        <w:t>"What's stopping you from running more?"</w:t>
      </w:r>
      <w:r>
        <w:rPr>
          <w:rFonts w:ascii="Calibri" w:hAnsi="Calibri"/>
          <w:b w:val="0"/>
          <w:i w:val="0"/>
          <w:color w:val="000000"/>
          <w:sz w:val="22"/>
        </w:rPr>
        <w:t xml:space="preserve"> — Usually: "can't find the people" or "don't have the skills."</w:t>
      </w:r>
    </w:p>
    <w:p>
      <w:pPr>
        <w:pStyle w:val="ListNumber"/>
      </w:pPr>
      <w:r>
        <w:rPr>
          <w:rFonts w:ascii="Calibri" w:hAnsi="Calibri"/>
          <w:b/>
          <w:i w:val="0"/>
          <w:color w:val="000000"/>
          <w:sz w:val="22"/>
        </w:rPr>
        <w:t>"Who's your most knowledgeable person? Are they still here?"</w:t>
      </w:r>
      <w:r>
        <w:rPr>
          <w:rFonts w:ascii="Calibri" w:hAnsi="Calibri"/>
          <w:b w:val="0"/>
          <w:i w:val="0"/>
          <w:color w:val="000000"/>
          <w:sz w:val="22"/>
        </w:rPr>
        <w:t xml:space="preserve"> — Expert dependency or expert loss.</w:t>
      </w:r>
    </w:p>
    <w:p>
      <w:pPr>
        <w:pStyle w:val="ListNumber"/>
      </w:pPr>
      <w:r>
        <w:rPr>
          <w:rFonts w:ascii="Calibri" w:hAnsi="Calibri"/>
          <w:b/>
          <w:i w:val="0"/>
          <w:color w:val="000000"/>
          <w:sz w:val="22"/>
        </w:rPr>
        <w:t>"How long does it take a new hire to troubleshoot independently?"</w:t>
      </w:r>
      <w:r>
        <w:rPr>
          <w:rFonts w:ascii="Calibri" w:hAnsi="Calibri"/>
          <w:b w:val="0"/>
          <w:i w:val="0"/>
          <w:color w:val="000000"/>
          <w:sz w:val="22"/>
        </w:rPr>
        <w:t xml:space="preserve"> — Months? Years? That's the ramp the system compresses.</w:t>
      </w:r>
    </w:p>
    <w:p>
      <w:pPr>
        <w:pStyle w:val="ListNumber"/>
      </w:pPr>
      <w:r>
        <w:rPr>
          <w:rFonts w:ascii="Calibri" w:hAnsi="Calibri"/>
          <w:b/>
          <w:i w:val="0"/>
          <w:color w:val="000000"/>
          <w:sz w:val="22"/>
        </w:rPr>
        <w:t>"What does one machine generate per month in revenue?"</w:t>
      </w:r>
      <w:r>
        <w:rPr>
          <w:rFonts w:ascii="Calibri" w:hAnsi="Calibri"/>
          <w:b w:val="0"/>
          <w:i w:val="0"/>
          <w:color w:val="000000"/>
          <w:sz w:val="22"/>
        </w:rPr>
        <w:t xml:space="preserve"> — This IS the ROI number. Everything else is secondary.</w:t>
      </w:r>
    </w:p>
    <w:p>
      <w:pPr>
        <w:pStyle w:val="ListNumber"/>
      </w:pPr>
      <w:r>
        <w:rPr>
          <w:rFonts w:ascii="Calibri" w:hAnsi="Calibri"/>
          <w:b/>
          <w:i w:val="0"/>
          <w:color w:val="000000"/>
          <w:sz w:val="22"/>
        </w:rPr>
        <w:t>"Where does your troubleshooting knowledge live?"</w:t>
      </w:r>
      <w:r>
        <w:rPr>
          <w:rFonts w:ascii="Calibri" w:hAnsi="Calibri"/>
          <w:b w:val="0"/>
          <w:i w:val="0"/>
          <w:color w:val="000000"/>
          <w:sz w:val="22"/>
        </w:rPr>
        <w:t xml:space="preserve"> — Manuals? Someone's head? Post-it notes? If the answer is "one person," that's the risk.</w:t>
      </w:r>
    </w:p>
    <w:p>
      <w:pPr>
        <w:spacing w:after="120"/>
      </w:pPr>
      <w:r>
        <w:rPr>
          <w:rFonts w:ascii="Calibri" w:hAnsi="Calibri"/>
          <w:b/>
          <w:i w:val="0"/>
          <w:color w:val="000000"/>
          <w:sz w:val="22"/>
        </w:rPr>
        <w:t>The close:</w:t>
      </w:r>
      <w:r>
        <w:rPr>
          <w:rFonts w:ascii="Calibri" w:hAnsi="Calibri"/>
          <w:b w:val="0"/>
          <w:i w:val="0"/>
          <w:color w:val="000000"/>
          <w:sz w:val="22"/>
        </w:rPr>
        <w:t xml:space="preserve"> "What if you could hire a trainable person, pair them with an AI system trained on your expert's knowledge, and have them running a machine in weeks instead of months? What's that worth?"</w:t>
      </w:r>
    </w:p>
    <w:p>
      <w:r>
        <w:br w:type="page"/>
      </w:r>
    </w:p>
    <w:p>
      <w:pPr>
        <w:pStyle w:val="Heading1"/>
      </w:pPr>
      <w:r>
        <w:rPr>
          <w:rFonts w:ascii="Calibri" w:hAnsi="Calibri"/>
          <w:color w:val="1B2A4A"/>
        </w:rPr>
        <w:t>Implementation Timeline</w:t>
      </w:r>
    </w:p>
    <w:p>
      <w:pPr>
        <w:pStyle w:val="Heading2"/>
      </w:pPr>
      <w:r>
        <w:rPr>
          <w:rFonts w:ascii="Calibri" w:hAnsi="Calibri"/>
          <w:color w:val="1B2A4A"/>
        </w:rPr>
        <w:t>Phase 1: PRE-FLIGHT + CONFIGURE (8-10 weeks)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fill="1F3A5F" w:val="clear"/>
          </w:tcPr>
          <w:p>
            <w:pPr>
              <w:jc w:val="left"/>
            </w:pPr>
            <w:r>
              <w:rPr>
                <w:rFonts w:ascii="Calibri" w:hAnsi="Calibri"/>
                <w:b/>
                <w:i w:val="0"/>
                <w:color w:val="FFFFFF"/>
                <w:sz w:val="20"/>
              </w:rPr>
              <w:t>Week</w:t>
            </w:r>
          </w:p>
        </w:tc>
        <w:tc>
          <w:tcPr>
            <w:tcW w:type="dxa" w:w="3120"/>
            <w:shd w:fill="1F3A5F" w:val="clear"/>
          </w:tcPr>
          <w:p>
            <w:pPr>
              <w:jc w:val="left"/>
            </w:pPr>
            <w:r>
              <w:rPr>
                <w:rFonts w:ascii="Calibri" w:hAnsi="Calibri"/>
                <w:b/>
                <w:i w:val="0"/>
                <w:color w:val="FFFFFF"/>
                <w:sz w:val="20"/>
              </w:rPr>
              <w:t>Stage</w:t>
            </w:r>
          </w:p>
        </w:tc>
        <w:tc>
          <w:tcPr>
            <w:tcW w:type="dxa" w:w="3120"/>
            <w:shd w:fill="1F3A5F" w:val="clear"/>
          </w:tcPr>
          <w:p>
            <w:pPr>
              <w:jc w:val="left"/>
            </w:pPr>
            <w:r>
              <w:rPr>
                <w:rFonts w:ascii="Calibri" w:hAnsi="Calibri"/>
                <w:b/>
                <w:i w:val="0"/>
                <w:color w:val="FFFFFF"/>
                <w:sz w:val="20"/>
              </w:rPr>
              <w:t>Activities</w:t>
            </w:r>
          </w:p>
        </w:tc>
      </w:tr>
      <w:tr>
        <w:tc>
          <w:tcPr>
            <w:tcW w:type="dxa" w:w="3120"/>
          </w:tcPr>
          <w:p>
            <w:pPr>
              <w:jc w:val="left"/>
            </w:pPr>
            <w:r>
              <w:rPr>
                <w:rFonts w:ascii="Calibri" w:hAnsi="Calibri"/>
                <w:b w:val="0"/>
                <w:i w:val="0"/>
                <w:color w:val="000000"/>
                <w:sz w:val="20"/>
              </w:rPr>
              <w:t>1-2</w:t>
            </w:r>
          </w:p>
        </w:tc>
        <w:tc>
          <w:tcPr>
            <w:tcW w:type="dxa" w:w="3120"/>
          </w:tcPr>
          <w:p>
            <w:pPr>
              <w:jc w:val="left"/>
            </w:pPr>
            <w:r>
              <w:rPr>
                <w:rFonts w:ascii="Calibri" w:hAnsi="Calibri"/>
                <w:b w:val="0"/>
                <w:i w:val="0"/>
                <w:color w:val="000000"/>
                <w:sz w:val="20"/>
              </w:rPr>
              <w:t>PRE-FLIGHT / Assess</w:t>
            </w:r>
          </w:p>
        </w:tc>
        <w:tc>
          <w:tcPr>
            <w:tcW w:type="dxa" w:w="3120"/>
          </w:tcPr>
          <w:p>
            <w:pPr>
              <w:jc w:val="left"/>
            </w:pPr>
            <w:r>
              <w:rPr>
                <w:rFonts w:ascii="Calibri" w:hAnsi="Calibri"/>
                <w:b w:val="0"/>
                <w:i w:val="0"/>
                <w:color w:val="000000"/>
                <w:sz w:val="20"/>
              </w:rPr>
              <w:t>Kickoff, AI Fit Assessment, document collection, prioritize top issues</w:t>
            </w:r>
          </w:p>
        </w:tc>
      </w:tr>
      <w:tr>
        <w:tc>
          <w:tcPr>
            <w:tcW w:type="dxa" w:w="3120"/>
            <w:shd w:fill="F2F2F2" w:val="clear"/>
          </w:tcPr>
          <w:p>
            <w:pPr>
              <w:jc w:val="left"/>
            </w:pPr>
            <w:r>
              <w:rPr>
                <w:rFonts w:ascii="Calibri" w:hAnsi="Calibri"/>
                <w:b w:val="0"/>
                <w:i w:val="0"/>
                <w:color w:val="000000"/>
                <w:sz w:val="20"/>
              </w:rPr>
              <w:t>3-5</w:t>
            </w:r>
          </w:p>
        </w:tc>
        <w:tc>
          <w:tcPr>
            <w:tcW w:type="dxa" w:w="3120"/>
            <w:shd w:fill="F2F2F2" w:val="clear"/>
          </w:tcPr>
          <w:p>
            <w:pPr>
              <w:jc w:val="left"/>
            </w:pPr>
            <w:r>
              <w:rPr>
                <w:rFonts w:ascii="Calibri" w:hAnsi="Calibri"/>
                <w:b w:val="0"/>
                <w:i w:val="0"/>
                <w:color w:val="000000"/>
                <w:sz w:val="20"/>
              </w:rPr>
              <w:t>CONFIGURE</w:t>
            </w:r>
          </w:p>
        </w:tc>
        <w:tc>
          <w:tcPr>
            <w:tcW w:type="dxa" w:w="3120"/>
            <w:shd w:fill="F2F2F2" w:val="clear"/>
          </w:tcPr>
          <w:p>
            <w:pPr>
              <w:jc w:val="left"/>
            </w:pPr>
            <w:r>
              <w:rPr>
                <w:rFonts w:ascii="Calibri" w:hAnsi="Calibri"/>
                <w:b w:val="0"/>
                <w:i w:val="0"/>
                <w:color w:val="000000"/>
                <w:sz w:val="20"/>
              </w:rPr>
              <w:t>Expert interviews, transcription, knowledge base build, agent configuration</w:t>
            </w:r>
          </w:p>
        </w:tc>
      </w:tr>
      <w:tr>
        <w:tc>
          <w:tcPr>
            <w:tcW w:type="dxa" w:w="3120"/>
          </w:tcPr>
          <w:p>
            <w:pPr>
              <w:jc w:val="left"/>
            </w:pPr>
            <w:r>
              <w:rPr>
                <w:rFonts w:ascii="Calibri" w:hAnsi="Calibri"/>
                <w:b w:val="0"/>
                <w:i w:val="0"/>
                <w:color w:val="000000"/>
                <w:sz w:val="20"/>
              </w:rPr>
              <w:t>6-7</w:t>
            </w:r>
          </w:p>
        </w:tc>
        <w:tc>
          <w:tcPr>
            <w:tcW w:type="dxa" w:w="3120"/>
          </w:tcPr>
          <w:p>
            <w:pPr>
              <w:jc w:val="left"/>
            </w:pPr>
            <w:r>
              <w:rPr>
                <w:rFonts w:ascii="Calibri" w:hAnsi="Calibri"/>
                <w:b w:val="0"/>
                <w:i w:val="0"/>
                <w:color w:val="000000"/>
                <w:sz w:val="20"/>
              </w:rPr>
              <w:t>CONFIGURE</w:t>
            </w:r>
          </w:p>
        </w:tc>
        <w:tc>
          <w:tcPr>
            <w:tcW w:type="dxa" w:w="3120"/>
          </w:tcPr>
          <w:p>
            <w:pPr>
              <w:jc w:val="left"/>
            </w:pPr>
            <w:r>
              <w:rPr>
                <w:rFonts w:ascii="Calibri" w:hAnsi="Calibri"/>
                <w:b w:val="0"/>
                <w:i w:val="0"/>
                <w:color w:val="000000"/>
                <w:sz w:val="20"/>
              </w:rPr>
              <w:t>Cockpit build, search tuning, citation pipeline</w:t>
            </w:r>
          </w:p>
        </w:tc>
      </w:tr>
      <w:tr>
        <w:tc>
          <w:tcPr>
            <w:tcW w:type="dxa" w:w="3120"/>
            <w:shd w:fill="F2F2F2" w:val="clear"/>
          </w:tcPr>
          <w:p>
            <w:pPr>
              <w:jc w:val="left"/>
            </w:pPr>
            <w:r>
              <w:rPr>
                <w:rFonts w:ascii="Calibri" w:hAnsi="Calibri"/>
                <w:b w:val="0"/>
                <w:i w:val="0"/>
                <w:color w:val="000000"/>
                <w:sz w:val="20"/>
              </w:rPr>
              <w:t>8-9</w:t>
            </w:r>
          </w:p>
        </w:tc>
        <w:tc>
          <w:tcPr>
            <w:tcW w:type="dxa" w:w="3120"/>
            <w:shd w:fill="F2F2F2" w:val="clear"/>
          </w:tcPr>
          <w:p>
            <w:pPr>
              <w:jc w:val="left"/>
            </w:pPr>
            <w:r>
              <w:rPr>
                <w:rFonts w:ascii="Calibri" w:hAnsi="Calibri"/>
                <w:b w:val="0"/>
                <w:i w:val="0"/>
                <w:color w:val="000000"/>
                <w:sz w:val="20"/>
              </w:rPr>
              <w:t>CONFIGURE / Test</w:t>
            </w:r>
          </w:p>
        </w:tc>
        <w:tc>
          <w:tcPr>
            <w:tcW w:type="dxa" w:w="3120"/>
            <w:shd w:fill="F2F2F2" w:val="clear"/>
          </w:tcPr>
          <w:p>
            <w:pPr>
              <w:jc w:val="left"/>
            </w:pPr>
            <w:r>
              <w:rPr>
                <w:rFonts w:ascii="Calibri" w:hAnsi="Calibri"/>
                <w:b w:val="0"/>
                <w:i w:val="0"/>
                <w:color w:val="000000"/>
                <w:sz w:val="20"/>
              </w:rPr>
              <w:t>Shop floor testing, feedback integration, security hardening</w:t>
            </w:r>
          </w:p>
        </w:tc>
      </w:tr>
      <w:tr>
        <w:tc>
          <w:tcPr>
            <w:tcW w:type="dxa" w:w="3120"/>
          </w:tcPr>
          <w:p>
            <w:pPr>
              <w:jc w:val="left"/>
            </w:pPr>
            <w:r>
              <w:rPr>
                <w:rFonts w:ascii="Calibri" w:hAnsi="Calibri"/>
                <w:b w:val="0"/>
                <w:i w:val="0"/>
                <w:color w:val="000000"/>
                <w:sz w:val="20"/>
              </w:rPr>
              <w:t>10</w:t>
            </w:r>
          </w:p>
        </w:tc>
        <w:tc>
          <w:tcPr>
            <w:tcW w:type="dxa" w:w="3120"/>
          </w:tcPr>
          <w:p>
            <w:pPr>
              <w:jc w:val="left"/>
            </w:pPr>
            <w:r>
              <w:rPr>
                <w:rFonts w:ascii="Calibri" w:hAnsi="Calibri"/>
                <w:b w:val="0"/>
                <w:i w:val="0"/>
                <w:color w:val="000000"/>
                <w:sz w:val="20"/>
              </w:rPr>
              <w:t>Handoff → TAXI</w:t>
            </w:r>
          </w:p>
        </w:tc>
        <w:tc>
          <w:tcPr>
            <w:tcW w:type="dxa" w:w="3120"/>
          </w:tcPr>
          <w:p>
            <w:pPr>
              <w:jc w:val="left"/>
            </w:pPr>
            <w:r>
              <w:rPr>
                <w:rFonts w:ascii="Calibri" w:hAnsi="Calibri"/>
                <w:b w:val="0"/>
                <w:i w:val="0"/>
                <w:color w:val="000000"/>
                <w:sz w:val="20"/>
              </w:rPr>
              <w:t>Go-live, ready for Train &amp; Tune</w:t>
            </w:r>
          </w:p>
        </w:tc>
      </w:tr>
    </w:tbl>
    <w:p/>
    <w:p>
      <w:pPr>
        <w:pStyle w:val="Heading2"/>
      </w:pPr>
      <w:r>
        <w:rPr>
          <w:rFonts w:ascii="Calibri" w:hAnsi="Calibri"/>
          <w:color w:val="1B2A4A"/>
        </w:rPr>
        <w:t>Phase 2: Managed AIR (ongoing)</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fill="1F3A5F" w:val="clear"/>
          </w:tcPr>
          <w:p>
            <w:pPr>
              <w:jc w:val="left"/>
            </w:pPr>
            <w:r>
              <w:rPr>
                <w:rFonts w:ascii="Calibri" w:hAnsi="Calibri"/>
                <w:b/>
                <w:i w:val="0"/>
                <w:color w:val="FFFFFF"/>
                <w:sz w:val="20"/>
              </w:rPr>
              <w:t>Month</w:t>
            </w:r>
          </w:p>
        </w:tc>
        <w:tc>
          <w:tcPr>
            <w:tcW w:type="dxa" w:w="3120"/>
            <w:shd w:fill="1F3A5F" w:val="clear"/>
          </w:tcPr>
          <w:p>
            <w:pPr>
              <w:jc w:val="left"/>
            </w:pPr>
            <w:r>
              <w:rPr>
                <w:rFonts w:ascii="Calibri" w:hAnsi="Calibri"/>
                <w:b/>
                <w:i w:val="0"/>
                <w:color w:val="FFFFFF"/>
                <w:sz w:val="20"/>
              </w:rPr>
              <w:t>Stage</w:t>
            </w:r>
          </w:p>
        </w:tc>
        <w:tc>
          <w:tcPr>
            <w:tcW w:type="dxa" w:w="3120"/>
            <w:shd w:fill="1F3A5F" w:val="clear"/>
          </w:tcPr>
          <w:p>
            <w:pPr>
              <w:jc w:val="left"/>
            </w:pPr>
            <w:r>
              <w:rPr>
                <w:rFonts w:ascii="Calibri" w:hAnsi="Calibri"/>
                <w:b/>
                <w:i w:val="0"/>
                <w:color w:val="FFFFFF"/>
                <w:sz w:val="20"/>
              </w:rPr>
              <w:t>Focus</w:t>
            </w:r>
          </w:p>
        </w:tc>
      </w:tr>
      <w:tr>
        <w:tc>
          <w:tcPr>
            <w:tcW w:type="dxa" w:w="3120"/>
          </w:tcPr>
          <w:p>
            <w:pPr>
              <w:jc w:val="left"/>
            </w:pPr>
            <w:r>
              <w:rPr>
                <w:rFonts w:ascii="Calibri" w:hAnsi="Calibri"/>
                <w:b w:val="0"/>
                <w:i w:val="0"/>
                <w:color w:val="000000"/>
                <w:sz w:val="20"/>
              </w:rPr>
              <w:t>1</w:t>
            </w:r>
          </w:p>
        </w:tc>
        <w:tc>
          <w:tcPr>
            <w:tcW w:type="dxa" w:w="3120"/>
          </w:tcPr>
          <w:p>
            <w:pPr>
              <w:jc w:val="left"/>
            </w:pPr>
            <w:r>
              <w:rPr>
                <w:rFonts w:ascii="Calibri" w:hAnsi="Calibri"/>
                <w:b w:val="0"/>
                <w:i w:val="0"/>
                <w:color w:val="000000"/>
                <w:sz w:val="20"/>
              </w:rPr>
              <w:t>TAXI / Train &amp; Tune</w:t>
            </w:r>
          </w:p>
        </w:tc>
        <w:tc>
          <w:tcPr>
            <w:tcW w:type="dxa" w:w="3120"/>
          </w:tcPr>
          <w:p>
            <w:pPr>
              <w:jc w:val="left"/>
            </w:pPr>
            <w:r>
              <w:rPr>
                <w:rFonts w:ascii="Calibri" w:hAnsi="Calibri"/>
                <w:b w:val="0"/>
                <w:i w:val="0"/>
                <w:color w:val="000000"/>
                <w:sz w:val="20"/>
              </w:rPr>
              <w:t>Guided first flights, fix top knowledge gaps, structured training</w:t>
            </w:r>
          </w:p>
        </w:tc>
      </w:tr>
      <w:tr>
        <w:tc>
          <w:tcPr>
            <w:tcW w:type="dxa" w:w="3120"/>
            <w:shd w:fill="F2F2F2" w:val="clear"/>
          </w:tcPr>
          <w:p>
            <w:pPr>
              <w:jc w:val="left"/>
            </w:pPr>
            <w:r>
              <w:rPr>
                <w:rFonts w:ascii="Calibri" w:hAnsi="Calibri"/>
                <w:b w:val="0"/>
                <w:i w:val="0"/>
                <w:color w:val="000000"/>
                <w:sz w:val="20"/>
              </w:rPr>
              <w:t>2-3</w:t>
            </w:r>
          </w:p>
        </w:tc>
        <w:tc>
          <w:tcPr>
            <w:tcW w:type="dxa" w:w="3120"/>
            <w:shd w:fill="F2F2F2" w:val="clear"/>
          </w:tcPr>
          <w:p>
            <w:pPr>
              <w:jc w:val="left"/>
            </w:pPr>
            <w:r>
              <w:rPr>
                <w:rFonts w:ascii="Calibri" w:hAnsi="Calibri"/>
                <w:b w:val="0"/>
                <w:i w:val="0"/>
                <w:color w:val="000000"/>
                <w:sz w:val="20"/>
              </w:rPr>
              <w:t>WHEELS UP / Adopt</w:t>
            </w:r>
          </w:p>
        </w:tc>
        <w:tc>
          <w:tcPr>
            <w:tcW w:type="dxa" w:w="3120"/>
            <w:shd w:fill="F2F2F2" w:val="clear"/>
          </w:tcPr>
          <w:p>
            <w:pPr>
              <w:jc w:val="left"/>
            </w:pPr>
            <w:r>
              <w:rPr>
                <w:rFonts w:ascii="Calibri" w:hAnsi="Calibri"/>
                <w:b w:val="0"/>
                <w:i w:val="0"/>
                <w:color w:val="000000"/>
                <w:sz w:val="20"/>
              </w:rPr>
              <w:t>"Ask the Cockpit First," feedback flowing, habit building</w:t>
            </w:r>
          </w:p>
        </w:tc>
      </w:tr>
      <w:tr>
        <w:tc>
          <w:tcPr>
            <w:tcW w:type="dxa" w:w="3120"/>
          </w:tcPr>
          <w:p>
            <w:pPr>
              <w:jc w:val="left"/>
            </w:pPr>
            <w:r>
              <w:rPr>
                <w:rFonts w:ascii="Calibri" w:hAnsi="Calibri"/>
                <w:b w:val="0"/>
                <w:i w:val="0"/>
                <w:color w:val="000000"/>
                <w:sz w:val="20"/>
              </w:rPr>
              <w:t>4-6</w:t>
            </w:r>
          </w:p>
        </w:tc>
        <w:tc>
          <w:tcPr>
            <w:tcW w:type="dxa" w:w="3120"/>
          </w:tcPr>
          <w:p>
            <w:pPr>
              <w:jc w:val="left"/>
            </w:pPr>
            <w:r>
              <w:rPr>
                <w:rFonts w:ascii="Calibri" w:hAnsi="Calibri"/>
                <w:b w:val="0"/>
                <w:i w:val="0"/>
                <w:color w:val="000000"/>
                <w:sz w:val="20"/>
              </w:rPr>
              <w:t>CLIMBING / Expand</w:t>
            </w:r>
          </w:p>
        </w:tc>
        <w:tc>
          <w:tcPr>
            <w:tcW w:type="dxa" w:w="3120"/>
          </w:tcPr>
          <w:p>
            <w:pPr>
              <w:jc w:val="left"/>
            </w:pPr>
            <w:r>
              <w:rPr>
                <w:rFonts w:ascii="Calibri" w:hAnsi="Calibri"/>
                <w:b w:val="0"/>
                <w:i w:val="0"/>
                <w:color w:val="000000"/>
                <w:sz w:val="20"/>
              </w:rPr>
              <w:t>KB growing, Flight Instruments live, trust building</w:t>
            </w:r>
          </w:p>
        </w:tc>
      </w:tr>
      <w:tr>
        <w:tc>
          <w:tcPr>
            <w:tcW w:type="dxa" w:w="3120"/>
            <w:shd w:fill="F2F2F2" w:val="clear"/>
          </w:tcPr>
          <w:p>
            <w:pPr>
              <w:jc w:val="left"/>
            </w:pPr>
            <w:r>
              <w:rPr>
                <w:rFonts w:ascii="Calibri" w:hAnsi="Calibri"/>
                <w:b w:val="0"/>
                <w:i w:val="0"/>
                <w:color w:val="000000"/>
                <w:sz w:val="20"/>
              </w:rPr>
              <w:t>7+</w:t>
            </w:r>
          </w:p>
        </w:tc>
        <w:tc>
          <w:tcPr>
            <w:tcW w:type="dxa" w:w="3120"/>
            <w:shd w:fill="F2F2F2" w:val="clear"/>
          </w:tcPr>
          <w:p>
            <w:pPr>
              <w:jc w:val="left"/>
            </w:pPr>
            <w:r>
              <w:rPr>
                <w:rFonts w:ascii="Calibri" w:hAnsi="Calibri"/>
                <w:b w:val="0"/>
                <w:i w:val="0"/>
                <w:color w:val="000000"/>
                <w:sz w:val="20"/>
              </w:rPr>
              <w:t>CRUISING / Compound</w:t>
            </w:r>
          </w:p>
        </w:tc>
        <w:tc>
          <w:tcPr>
            <w:tcW w:type="dxa" w:w="3120"/>
            <w:shd w:fill="F2F2F2" w:val="clear"/>
          </w:tcPr>
          <w:p>
            <w:pPr>
              <w:jc w:val="left"/>
            </w:pPr>
            <w:r>
              <w:rPr>
                <w:rFonts w:ascii="Calibri" w:hAnsi="Calibri"/>
                <w:b w:val="0"/>
                <w:i w:val="0"/>
                <w:color w:val="000000"/>
                <w:sz w:val="20"/>
              </w:rPr>
              <w:t>Maintain altitude, respond to flags, plan expansion</w:t>
            </w:r>
          </w:p>
        </w:tc>
      </w:tr>
      <w:tr>
        <w:tc>
          <w:tcPr>
            <w:tcW w:type="dxa" w:w="3120"/>
          </w:tcPr>
          <w:p>
            <w:pPr>
              <w:jc w:val="left"/>
            </w:pPr>
            <w:r>
              <w:rPr>
                <w:rFonts w:ascii="Calibri" w:hAnsi="Calibri"/>
                <w:b w:val="0"/>
                <w:i w:val="0"/>
                <w:color w:val="000000"/>
                <w:sz w:val="20"/>
              </w:rPr>
              <w:t>When ready</w:t>
            </w:r>
          </w:p>
        </w:tc>
        <w:tc>
          <w:tcPr>
            <w:tcW w:type="dxa" w:w="3120"/>
          </w:tcPr>
          <w:p>
            <w:pPr>
              <w:jc w:val="left"/>
            </w:pPr>
            <w:r>
              <w:rPr>
                <w:rFonts w:ascii="Calibri" w:hAnsi="Calibri"/>
                <w:b w:val="0"/>
                <w:i w:val="0"/>
                <w:color w:val="000000"/>
                <w:sz w:val="20"/>
              </w:rPr>
              <w:t>CONFIGURE (expansion)</w:t>
            </w:r>
          </w:p>
        </w:tc>
        <w:tc>
          <w:tcPr>
            <w:tcW w:type="dxa" w:w="3120"/>
          </w:tcPr>
          <w:p>
            <w:pPr>
              <w:jc w:val="left"/>
            </w:pPr>
            <w:r>
              <w:rPr>
                <w:rFonts w:ascii="Calibri" w:hAnsi="Calibri"/>
                <w:b w:val="0"/>
                <w:i w:val="0"/>
                <w:color w:val="000000"/>
                <w:sz w:val="20"/>
              </w:rPr>
              <w:t>$10k per new work center</w:t>
            </w:r>
          </w:p>
        </w:tc>
      </w:tr>
    </w:tbl>
    <w:p/>
    <w:p>
      <w:r>
        <w:br w:type="page"/>
      </w:r>
    </w:p>
    <w:p>
      <w:pPr>
        <w:pStyle w:val="Heading1"/>
      </w:pPr>
      <w:r>
        <w:rPr>
          <w:rFonts w:ascii="Calibri" w:hAnsi="Calibri"/>
          <w:color w:val="1B2A4A"/>
        </w:rPr>
        <w:t>Competitive Positioning</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fill="1F3A5F" w:val="clear"/>
          </w:tcPr>
          <w:p>
            <w:pPr>
              <w:jc w:val="left"/>
            </w:pPr>
            <w:r>
              <w:rPr>
                <w:rFonts w:ascii="Calibri" w:hAnsi="Calibri"/>
                <w:b/>
                <w:i w:val="0"/>
                <w:color w:val="FFFFFF"/>
                <w:sz w:val="20"/>
              </w:rPr>
              <w:t>Alternative</w:t>
            </w:r>
          </w:p>
        </w:tc>
        <w:tc>
          <w:tcPr>
            <w:tcW w:type="dxa" w:w="4680"/>
            <w:shd w:fill="1F3A5F" w:val="clear"/>
          </w:tcPr>
          <w:p>
            <w:pPr>
              <w:jc w:val="left"/>
            </w:pPr>
            <w:r>
              <w:rPr>
                <w:rFonts w:ascii="Calibri" w:hAnsi="Calibri"/>
                <w:b/>
                <w:i w:val="0"/>
                <w:color w:val="FFFFFF"/>
                <w:sz w:val="20"/>
              </w:rPr>
              <w:t>Why Industrial Pilot Wins</w:t>
            </w:r>
          </w:p>
        </w:tc>
      </w:tr>
      <w:tr>
        <w:tc>
          <w:tcPr>
            <w:tcW w:type="dxa" w:w="4680"/>
          </w:tcPr>
          <w:p>
            <w:pPr>
              <w:jc w:val="left"/>
            </w:pPr>
            <w:r>
              <w:rPr>
                <w:rFonts w:ascii="Calibri" w:hAnsi="Calibri"/>
                <w:b/>
                <w:i w:val="0"/>
                <w:color w:val="000000"/>
                <w:sz w:val="20"/>
              </w:rPr>
              <w:t>DIY (ChatGPT/Copilot)</w:t>
            </w:r>
          </w:p>
        </w:tc>
        <w:tc>
          <w:tcPr>
            <w:tcW w:type="dxa" w:w="4680"/>
          </w:tcPr>
          <w:p>
            <w:pPr>
              <w:jc w:val="left"/>
            </w:pPr>
            <w:r>
              <w:rPr>
                <w:rFonts w:ascii="Calibri" w:hAnsi="Calibri"/>
                <w:b w:val="0"/>
                <w:i w:val="0"/>
                <w:color w:val="000000"/>
                <w:sz w:val="20"/>
              </w:rPr>
              <w:t>Generic AI doesn't know your machines. No domain knowledge, no citations, no feedback loop, no adoption framework.</w:t>
            </w:r>
          </w:p>
        </w:tc>
      </w:tr>
      <w:tr>
        <w:tc>
          <w:tcPr>
            <w:tcW w:type="dxa" w:w="4680"/>
            <w:shd w:fill="F2F2F2" w:val="clear"/>
          </w:tcPr>
          <w:p>
            <w:pPr>
              <w:jc w:val="left"/>
            </w:pPr>
            <w:r>
              <w:rPr>
                <w:rFonts w:ascii="Calibri" w:hAnsi="Calibri"/>
                <w:b/>
                <w:i w:val="0"/>
                <w:color w:val="000000"/>
                <w:sz w:val="20"/>
              </w:rPr>
              <w:t>ERP/CMMS chatbots</w:t>
            </w:r>
          </w:p>
        </w:tc>
        <w:tc>
          <w:tcPr>
            <w:tcW w:type="dxa" w:w="4680"/>
            <w:shd w:fill="F2F2F2" w:val="clear"/>
          </w:tcPr>
          <w:p>
            <w:pPr>
              <w:jc w:val="left"/>
            </w:pPr>
            <w:r>
              <w:rPr>
                <w:rFonts w:ascii="Calibri" w:hAnsi="Calibri"/>
                <w:b w:val="0"/>
                <w:i w:val="0"/>
                <w:color w:val="000000"/>
                <w:sz w:val="20"/>
              </w:rPr>
              <w:t>Tied to one vendor's data. Doesn't capture tribal knowledge.</w:t>
            </w:r>
          </w:p>
        </w:tc>
      </w:tr>
      <w:tr>
        <w:tc>
          <w:tcPr>
            <w:tcW w:type="dxa" w:w="4680"/>
          </w:tcPr>
          <w:p>
            <w:pPr>
              <w:jc w:val="left"/>
            </w:pPr>
            <w:r>
              <w:rPr>
                <w:rFonts w:ascii="Calibri" w:hAnsi="Calibri"/>
                <w:b/>
                <w:i w:val="0"/>
                <w:color w:val="000000"/>
                <w:sz w:val="20"/>
              </w:rPr>
              <w:t>Consulting firms</w:t>
            </w:r>
          </w:p>
        </w:tc>
        <w:tc>
          <w:tcPr>
            <w:tcW w:type="dxa" w:w="4680"/>
          </w:tcPr>
          <w:p>
            <w:pPr>
              <w:jc w:val="left"/>
            </w:pPr>
            <w:r>
              <w:rPr>
                <w:rFonts w:ascii="Calibri" w:hAnsi="Calibri"/>
                <w:b w:val="0"/>
                <w:i w:val="0"/>
                <w:color w:val="000000"/>
                <w:sz w:val="20"/>
              </w:rPr>
              <w:t>Build and leave. No ongoing operations, no adoption coaching.</w:t>
            </w:r>
          </w:p>
        </w:tc>
      </w:tr>
      <w:tr>
        <w:tc>
          <w:tcPr>
            <w:tcW w:type="dxa" w:w="4680"/>
            <w:shd w:fill="F2F2F2" w:val="clear"/>
          </w:tcPr>
          <w:p>
            <w:pPr>
              <w:jc w:val="left"/>
            </w:pPr>
            <w:r>
              <w:rPr>
                <w:rFonts w:ascii="Calibri" w:hAnsi="Calibri"/>
                <w:b/>
                <w:i w:val="0"/>
                <w:color w:val="000000"/>
                <w:sz w:val="20"/>
              </w:rPr>
              <w:t>Training-only programs</w:t>
            </w:r>
          </w:p>
        </w:tc>
        <w:tc>
          <w:tcPr>
            <w:tcW w:type="dxa" w:w="4680"/>
            <w:shd w:fill="F2F2F2" w:val="clear"/>
          </w:tcPr>
          <w:p>
            <w:pPr>
              <w:jc w:val="left"/>
            </w:pPr>
            <w:r>
              <w:rPr>
                <w:rFonts w:ascii="Calibri" w:hAnsi="Calibri"/>
                <w:b w:val="0"/>
                <w:i w:val="0"/>
                <w:color w:val="000000"/>
                <w:sz w:val="20"/>
              </w:rPr>
              <w:t>Teach AI skills but don't build the system. Knowledge stays in heads.</w:t>
            </w:r>
          </w:p>
        </w:tc>
      </w:tr>
      <w:tr>
        <w:tc>
          <w:tcPr>
            <w:tcW w:type="dxa" w:w="4680"/>
          </w:tcPr>
          <w:p>
            <w:pPr>
              <w:jc w:val="left"/>
            </w:pPr>
            <w:r>
              <w:rPr>
                <w:rFonts w:ascii="Calibri" w:hAnsi="Calibri"/>
                <w:b/>
                <w:i w:val="0"/>
                <w:color w:val="000000"/>
                <w:sz w:val="20"/>
              </w:rPr>
              <w:t>Internal build</w:t>
            </w:r>
          </w:p>
        </w:tc>
        <w:tc>
          <w:tcPr>
            <w:tcW w:type="dxa" w:w="4680"/>
          </w:tcPr>
          <w:p>
            <w:pPr>
              <w:jc w:val="left"/>
            </w:pPr>
            <w:r>
              <w:rPr>
                <w:rFonts w:ascii="Calibri" w:hAnsi="Calibri"/>
                <w:b w:val="0"/>
                <w:i w:val="0"/>
                <w:color w:val="000000"/>
                <w:sz w:val="20"/>
              </w:rPr>
              <w:t>Requires AI engineering talent most SMMs don't have.</w:t>
            </w:r>
          </w:p>
        </w:tc>
      </w:tr>
    </w:tbl>
    <w:p/>
    <w:p>
      <w:pPr>
        <w:spacing w:after="120"/>
      </w:pPr>
      <w:r>
        <w:rPr>
          <w:rFonts w:ascii="Calibri" w:hAnsi="Calibri"/>
          <w:b/>
          <w:i w:val="0"/>
          <w:color w:val="000000"/>
          <w:sz w:val="22"/>
        </w:rPr>
        <w:t>Aidan + MAGNET = the Flight Instructor.</w:t>
      </w:r>
      <w:r>
        <w:rPr>
          <w:rFonts w:ascii="Calibri" w:hAnsi="Calibri"/>
          <w:b w:val="0"/>
          <w:i w:val="0"/>
          <w:color w:val="000000"/>
          <w:sz w:val="22"/>
        </w:rPr>
        <w:t xml:space="preserve"> We configure, we coach, we operate. The manufacturer focuses on making parts.</w:t>
      </w:r>
    </w:p>
    <w:p>
      <w:r>
        <w:br w:type="page"/>
      </w:r>
    </w:p>
    <w:p>
      <w:pPr>
        <w:pStyle w:val="Heading1"/>
      </w:pPr>
      <w:r>
        <w:rPr>
          <w:rFonts w:ascii="Calibri" w:hAnsi="Calibri"/>
          <w:color w:val="1B2A4A"/>
        </w:rPr>
        <w:t>Next Steps</w:t>
      </w:r>
    </w:p>
    <w:p>
      <w:pPr>
        <w:pStyle w:val="ListNumber"/>
      </w:pPr>
      <w:r>
        <w:rPr>
          <w:rFonts w:ascii="Calibri" w:hAnsi="Calibri"/>
          <w:b/>
          <w:i w:val="0"/>
          <w:color w:val="000000"/>
          <w:sz w:val="22"/>
        </w:rPr>
        <w:t>Finalize Gent Phase 2 SOW</w:t>
      </w:r>
      <w:r>
        <w:rPr>
          <w:rFonts w:ascii="Calibri" w:hAnsi="Calibri"/>
          <w:b w:val="0"/>
          <w:i w:val="0"/>
          <w:color w:val="000000"/>
          <w:sz w:val="22"/>
        </w:rPr>
        <w:t xml:space="preserve"> — first customer, reference implementation</w:t>
      </w:r>
    </w:p>
    <w:p>
      <w:pPr>
        <w:pStyle w:val="ListNumber"/>
      </w:pPr>
      <w:r>
        <w:rPr>
          <w:rFonts w:ascii="Calibri" w:hAnsi="Calibri"/>
          <w:b/>
          <w:i w:val="0"/>
          <w:color w:val="000000"/>
          <w:sz w:val="22"/>
        </w:rPr>
        <w:t>Identify 2-3 target manufacturers</w:t>
      </w:r>
      <w:r>
        <w:rPr>
          <w:rFonts w:ascii="Calibri" w:hAnsi="Calibri"/>
          <w:b w:val="0"/>
          <w:i w:val="0"/>
          <w:color w:val="000000"/>
          <w:sz w:val="22"/>
        </w:rPr>
        <w:t xml:space="preserve"> in MAGNET's network with high knowledge-risk profiles</w:t>
      </w:r>
    </w:p>
    <w:p>
      <w:pPr>
        <w:pStyle w:val="ListNumber"/>
      </w:pPr>
      <w:r>
        <w:rPr>
          <w:rFonts w:ascii="Calibri" w:hAnsi="Calibri"/>
          <w:b/>
          <w:i w:val="0"/>
          <w:color w:val="000000"/>
          <w:sz w:val="22"/>
        </w:rPr>
        <w:t>Build the Gent case study</w:t>
      </w:r>
      <w:r>
        <w:rPr>
          <w:rFonts w:ascii="Calibri" w:hAnsi="Calibri"/>
          <w:b w:val="0"/>
          <w:i w:val="0"/>
          <w:color w:val="000000"/>
          <w:sz w:val="22"/>
        </w:rPr>
        <w:t xml:space="preserve"> — real usage data, adoption metrics, knowledge gap examples</w:t>
      </w:r>
    </w:p>
    <w:p>
      <w:pPr>
        <w:pStyle w:val="ListNumber"/>
      </w:pPr>
      <w:r>
        <w:rPr>
          <w:rFonts w:ascii="Calibri" w:hAnsi="Calibri"/>
          <w:b/>
          <w:i w:val="0"/>
          <w:color w:val="000000"/>
          <w:sz w:val="22"/>
        </w:rPr>
        <w:t>Sales materials</w:t>
      </w:r>
      <w:r>
        <w:rPr>
          <w:rFonts w:ascii="Calibri" w:hAnsi="Calibri"/>
          <w:b w:val="0"/>
          <w:i w:val="0"/>
          <w:color w:val="000000"/>
          <w:sz w:val="22"/>
        </w:rPr>
        <w:t xml:space="preserve"> — one-pager, discovery guide, ROI calculator</w:t>
      </w:r>
    </w:p>
    <w:p>
      <w:pPr>
        <w:pStyle w:val="ListNumber"/>
      </w:pPr>
      <w:r>
        <w:rPr>
          <w:rFonts w:ascii="Calibri" w:hAnsi="Calibri"/>
          <w:b/>
          <w:i w:val="0"/>
          <w:color w:val="000000"/>
          <w:sz w:val="22"/>
        </w:rPr>
        <w:t>Introductory pricing</w:t>
      </w:r>
      <w:r>
        <w:rPr>
          <w:rFonts w:ascii="Calibri" w:hAnsi="Calibri"/>
          <w:b w:val="0"/>
          <w:i w:val="0"/>
          <w:color w:val="000000"/>
          <w:sz w:val="22"/>
        </w:rPr>
        <w:t xml:space="preserve"> for early adopters to seed the portfolio</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1B2A4A"/>
      <w:sz w:val="4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B2A4A"/>
      <w:sz w:val="3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B2A4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