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64"/>
        </w:rPr>
        <w:t>ROI Model — Gent Machine</w:t>
      </w:r>
    </w:p>
    <w:p>
      <w:pPr>
        <w:jc w:val="center"/>
      </w:pPr>
      <w:r>
        <w:rPr>
          <w:rFonts w:ascii="Calibri" w:hAnsi="Calibri"/>
          <w:color w:val="2E75B6"/>
          <w:sz w:val="36"/>
        </w:rPr>
        <w:t>The Growth Case for Phase 2</w:t>
      </w:r>
    </w:p>
    <w:p/>
    <w:p>
      <w:pPr>
        <w:jc w:val="center"/>
      </w:pPr>
      <w:r>
        <w:rPr>
          <w:color w:val="BFBFBF"/>
          <w:sz w:val="16"/>
        </w:rPr>
        <w:t>____________________________________________________________</w:t>
      </w:r>
    </w:p>
    <w:p/>
    <w:p>
      <w:pPr>
        <w:jc w:val="center"/>
      </w:pPr>
      <w:r>
        <w:rPr>
          <w:rFonts w:ascii="Calibri" w:hAnsi="Calibri"/>
          <w:color w:val="404040"/>
          <w:sz w:val="28"/>
        </w:rPr>
        <w:t>Prepared by: Aidan Systems</w:t>
      </w:r>
    </w:p>
    <w:p>
      <w:pPr>
        <w:jc w:val="center"/>
      </w:pPr>
      <w:r>
        <w:rPr>
          <w:rFonts w:ascii="Calibri" w:hAnsi="Calibri"/>
          <w:color w:val="404040"/>
          <w:sz w:val="28"/>
        </w:rPr>
        <w:t>Date: March 2026</w:t>
      </w:r>
    </w:p>
    <w:p>
      <w:pPr>
        <w:jc w:val="center"/>
      </w:pPr>
      <w:r>
        <w:rPr>
          <w:rFonts w:ascii="Calibri" w:hAnsi="Calibri"/>
          <w:color w:val="404040"/>
          <w:sz w:val="28"/>
        </w:rPr>
        <w:t>For: Gent Machine leadership (via MAGNET)</w:t>
      </w:r>
    </w:p>
    <w:p>
      <w:r>
        <w:br w:type="page"/>
      </w:r>
    </w:p>
    <w:p>
      <w:pPr>
        <w:pStyle w:val="Heading1"/>
      </w:pPr>
      <w:r>
        <w:t>The Situation</w:t>
      </w:r>
    </w:p>
    <w:p>
      <w:r>
        <w:rPr>
          <w:rFonts w:ascii="Calibri" w:hAnsi="Calibri"/>
          <w:sz w:val="22"/>
        </w:rPr>
        <w:t xml:space="preserve">Gent Machine has a large fleet of Davenport screw machines — their website lists 38. Not all are running at capacity. The constraint isn't equipment — </w:t>
      </w:r>
      <w:r>
        <w:rPr>
          <w:rFonts w:ascii="Calibri" w:hAnsi="Calibri"/>
          <w:b/>
          <w:sz w:val="22"/>
        </w:rPr>
        <w:t>it's skilled people.</w:t>
      </w:r>
      <w:r>
        <w:rPr>
          <w:rFonts w:ascii="Calibri" w:hAnsi="Calibri"/>
          <w:sz w:val="22"/>
        </w:rPr>
        <w:t xml:space="preserve"> Gent's longtime expert (Dave) has retired. The knowledge to set up, troubleshoot, and maintain Davenports at production quality lives in whatever the current team learned from Dave, plus the manuals on the shelf.</w:t>
      </w:r>
    </w:p>
    <w:p>
      <w:r>
        <w:rPr>
          <w:rFonts w:ascii="Calibri" w:hAnsi="Calibri"/>
          <w:b/>
          <w:sz w:val="22"/>
        </w:rPr>
        <w:t>The core question: could Gent get more Davenports running if the skills bottleneck were removed?</w:t>
      </w:r>
      <w:r>
        <w:rPr>
          <w:rFonts w:ascii="Calibri" w:hAnsi="Calibri"/>
          <w:sz w:val="22"/>
        </w:rPr>
        <w:t xml:space="preserve"> Even one additional machine represents significant revenue.</w:t>
      </w:r>
    </w:p>
    <w:p>
      <w:r>
        <w:rPr>
          <w:rFonts w:ascii="Calibri" w:hAnsi="Calibri"/>
          <w:sz w:val="22"/>
        </w:rPr>
        <w:t>Phase 1 captured Dave's expertise and Gent's maintenance documentation into an AI-powered maintenance assistant. It's live on the shop floor. Machinists have used it for real troubleshooting.</w:t>
      </w:r>
    </w:p>
    <w:p>
      <w:r>
        <w:rPr>
          <w:rFonts w:ascii="Calibri" w:hAnsi="Calibri"/>
          <w:b/>
          <w:sz w:val="22"/>
        </w:rPr>
        <w:t>Phase 2 isn't about protecting what you have. It's about growing what you can do.</w:t>
      </w:r>
    </w:p>
    <w:p>
      <w:r>
        <w:br w:type="page"/>
      </w:r>
    </w:p>
    <w:p>
      <w:pPr>
        <w:pStyle w:val="Heading1"/>
      </w:pPr>
      <w:r>
        <w:t>The Opportunity: What's One More Davenport Worth?</w:t>
      </w:r>
    </w:p>
    <w:p>
      <w:pPr>
        <w:pStyle w:val="Heading2"/>
      </w:pPr>
      <w:r>
        <w:t>Revenue Per Machine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t>Input</w:t>
            </w:r>
          </w:p>
        </w:tc>
        <w:tc>
          <w:tcPr>
            <w:tcW w:type="dxa" w:w="3120"/>
            <w:shd w:fill="1B2A4A" w:val="clear"/>
          </w:tcPr>
          <w:p>
            <w:r>
              <w:rPr>
                <w:color w:val="FFFFFF"/>
              </w:rPr>
            </w:r>
            <w:r>
              <w:rPr>
                <w:rFonts w:ascii="Calibri" w:hAnsi="Calibri"/>
                <w:b/>
                <w:color w:val="FFFFFF"/>
                <w:sz w:val="20"/>
              </w:rPr>
              <w:t>Estimate</w:t>
            </w:r>
          </w:p>
        </w:tc>
        <w:tc>
          <w:tcPr>
            <w:tcW w:type="dxa" w:w="3120"/>
            <w:shd w:fill="1B2A4A" w:val="clear"/>
          </w:tcPr>
          <w:p>
            <w:r>
              <w:rPr>
                <w:color w:val="FFFFFF"/>
              </w:rPr>
            </w:r>
            <w:r>
              <w:rPr>
                <w:rFonts w:ascii="Calibri" w:hAnsi="Calibri"/>
                <w:b/>
                <w:color w:val="FFFFFF"/>
                <w:sz w:val="20"/>
              </w:rPr>
              <w:t>Notes</w:t>
            </w:r>
          </w:p>
        </w:tc>
      </w:tr>
      <w:tr>
        <w:tc>
          <w:tcPr>
            <w:tcW w:type="dxa" w:w="3120"/>
          </w:tcPr>
          <w:p>
            <w:r/>
            <w:r>
              <w:rPr>
                <w:rFonts w:ascii="Calibri" w:hAnsi="Calibri"/>
                <w:sz w:val="20"/>
              </w:rPr>
              <w:t>Shop billing rate (multi-spindle screw machine)</w:t>
            </w:r>
          </w:p>
        </w:tc>
        <w:tc>
          <w:tcPr>
            <w:tcW w:type="dxa" w:w="3120"/>
          </w:tcPr>
          <w:p>
            <w:r/>
            <w:r>
              <w:rPr>
                <w:rFonts w:ascii="Calibri" w:hAnsi="Calibri"/>
                <w:sz w:val="20"/>
              </w:rPr>
              <w:t>$85-$100/hr</w:t>
            </w:r>
          </w:p>
        </w:tc>
        <w:tc>
          <w:tcPr>
            <w:tcW w:type="dxa" w:w="3120"/>
          </w:tcPr>
          <w:p>
            <w:r/>
            <w:r>
              <w:rPr>
                <w:rFonts w:ascii="Calibri" w:hAnsi="Calibri"/>
                <w:sz w:val="20"/>
              </w:rPr>
              <w:t>Industry range for Davenports; east coast shops bill ~$100/hr</w:t>
            </w:r>
          </w:p>
        </w:tc>
      </w:tr>
      <w:tr>
        <w:tc>
          <w:tcPr>
            <w:tcW w:type="dxa" w:w="3120"/>
            <w:shd w:fill="D9E2F3" w:val="clear"/>
          </w:tcPr>
          <w:p>
            <w:r/>
            <w:r>
              <w:rPr>
                <w:rFonts w:ascii="Calibri" w:hAnsi="Calibri"/>
                <w:sz w:val="20"/>
              </w:rPr>
              <w:t>Productive hours per day</w:t>
            </w:r>
          </w:p>
        </w:tc>
        <w:tc>
          <w:tcPr>
            <w:tcW w:type="dxa" w:w="3120"/>
            <w:shd w:fill="D9E2F3" w:val="clear"/>
          </w:tcPr>
          <w:p>
            <w:r/>
            <w:r>
              <w:rPr>
                <w:rFonts w:ascii="Calibri" w:hAnsi="Calibri"/>
                <w:sz w:val="20"/>
              </w:rPr>
              <w:t>6-7 hrs</w:t>
            </w:r>
          </w:p>
        </w:tc>
        <w:tc>
          <w:tcPr>
            <w:tcW w:type="dxa" w:w="3120"/>
            <w:shd w:fill="D9E2F3" w:val="clear"/>
          </w:tcPr>
          <w:p>
            <w:r/>
            <w:r>
              <w:rPr>
                <w:rFonts w:ascii="Calibri" w:hAnsi="Calibri"/>
                <w:sz w:val="20"/>
              </w:rPr>
              <w:t>Accounting for setup, changeover, downtime</w:t>
            </w:r>
          </w:p>
        </w:tc>
      </w:tr>
      <w:tr>
        <w:tc>
          <w:tcPr>
            <w:tcW w:type="dxa" w:w="3120"/>
          </w:tcPr>
          <w:p>
            <w:r/>
            <w:r>
              <w:rPr>
                <w:rFonts w:ascii="Calibri" w:hAnsi="Calibri"/>
                <w:sz w:val="20"/>
              </w:rPr>
              <w:t>Operating days per month</w:t>
            </w:r>
          </w:p>
        </w:tc>
        <w:tc>
          <w:tcPr>
            <w:tcW w:type="dxa" w:w="3120"/>
          </w:tcPr>
          <w:p>
            <w:r/>
            <w:r>
              <w:rPr>
                <w:rFonts w:ascii="Calibri" w:hAnsi="Calibri"/>
                <w:sz w:val="20"/>
              </w:rPr>
              <w:t>20</w:t>
            </w:r>
          </w:p>
        </w:tc>
        <w:tc>
          <w:tcPr>
            <w:tcW w:type="dxa" w:w="3120"/>
          </w:tcPr>
          <w:p>
            <w:r/>
            <w:r>
              <w:rPr>
                <w:rFonts w:ascii="Calibri" w:hAnsi="Calibri"/>
                <w:sz w:val="20"/>
              </w:rPr>
              <w:t>Standard single shift</w:t>
            </w:r>
          </w:p>
        </w:tc>
      </w:tr>
      <w:tr>
        <w:tc>
          <w:tcPr>
            <w:tcW w:type="dxa" w:w="3120"/>
            <w:shd w:fill="D9E2F3" w:val="clear"/>
          </w:tcPr>
          <w:p>
            <w:r/>
            <w:r>
              <w:rPr>
                <w:rFonts w:ascii="Calibri" w:hAnsi="Calibri"/>
                <w:sz w:val="20"/>
              </w:rPr>
            </w:r>
            <w:r>
              <w:rPr>
                <w:rFonts w:ascii="Calibri" w:hAnsi="Calibri"/>
                <w:b/>
                <w:sz w:val="20"/>
              </w:rPr>
              <w:t>Revenue per machine per month</w:t>
            </w:r>
            <w:r>
              <w:rPr>
                <w:rFonts w:ascii="Calibri" w:hAnsi="Calibri"/>
                <w:sz w:val="20"/>
              </w:rPr>
            </w:r>
          </w:p>
        </w:tc>
        <w:tc>
          <w:tcPr>
            <w:tcW w:type="dxa" w:w="3120"/>
            <w:shd w:fill="D9E2F3" w:val="clear"/>
          </w:tcPr>
          <w:p>
            <w:r/>
            <w:r>
              <w:rPr>
                <w:rFonts w:ascii="Calibri" w:hAnsi="Calibri"/>
                <w:sz w:val="20"/>
              </w:rPr>
            </w:r>
            <w:r>
              <w:rPr>
                <w:rFonts w:ascii="Calibri" w:hAnsi="Calibri"/>
                <w:b/>
                <w:sz w:val="20"/>
              </w:rPr>
              <w:t>$10,200 - $14,000</w:t>
            </w:r>
            <w:r>
              <w:rPr>
                <w:rFonts w:ascii="Calibri" w:hAnsi="Calibri"/>
                <w:sz w:val="20"/>
              </w:rPr>
            </w:r>
          </w:p>
        </w:tc>
        <w:tc>
          <w:tcPr>
            <w:tcW w:type="dxa" w:w="3120"/>
            <w:shd w:fill="D9E2F3" w:val="clear"/>
          </w:tcPr>
          <w:p>
            <w:r/>
            <w:r>
              <w:rPr>
                <w:rFonts w:ascii="Calibri" w:hAnsi="Calibri"/>
                <w:sz w:val="20"/>
              </w:rPr>
            </w:r>
          </w:p>
        </w:tc>
      </w:tr>
      <w:tr>
        <w:tc>
          <w:tcPr>
            <w:tcW w:type="dxa" w:w="3120"/>
          </w:tcPr>
          <w:p>
            <w:r/>
            <w:r>
              <w:rPr>
                <w:rFonts w:ascii="Calibri" w:hAnsi="Calibri"/>
                <w:sz w:val="20"/>
              </w:rPr>
            </w:r>
            <w:r>
              <w:rPr>
                <w:rFonts w:ascii="Calibri" w:hAnsi="Calibri"/>
                <w:b/>
                <w:sz w:val="20"/>
              </w:rPr>
              <w:t>Revenue per machine per year</w:t>
            </w:r>
            <w:r>
              <w:rPr>
                <w:rFonts w:ascii="Calibri" w:hAnsi="Calibri"/>
                <w:sz w:val="20"/>
              </w:rPr>
            </w:r>
          </w:p>
        </w:tc>
        <w:tc>
          <w:tcPr>
            <w:tcW w:type="dxa" w:w="3120"/>
          </w:tcPr>
          <w:p>
            <w:r/>
            <w:r>
              <w:rPr>
                <w:rFonts w:ascii="Calibri" w:hAnsi="Calibri"/>
                <w:sz w:val="20"/>
              </w:rPr>
            </w:r>
            <w:r>
              <w:rPr>
                <w:rFonts w:ascii="Calibri" w:hAnsi="Calibri"/>
                <w:b/>
                <w:sz w:val="20"/>
              </w:rPr>
              <w:t>$122,400 - $168,000</w:t>
            </w:r>
            <w:r>
              <w:rPr>
                <w:rFonts w:ascii="Calibri" w:hAnsi="Calibri"/>
                <w:sz w:val="20"/>
              </w:rPr>
            </w:r>
          </w:p>
        </w:tc>
        <w:tc>
          <w:tcPr>
            <w:tcW w:type="dxa" w:w="3120"/>
          </w:tcPr>
          <w:p>
            <w:r/>
            <w:r>
              <w:rPr>
                <w:rFonts w:ascii="Calibri" w:hAnsi="Calibri"/>
                <w:sz w:val="20"/>
              </w:rPr>
            </w:r>
          </w:p>
        </w:tc>
      </w:tr>
    </w:tbl>
    <w:p/>
    <w:p>
      <w:pPr/>
      <w:r>
        <w:rPr>
          <w:rFonts w:ascii="Calibri" w:hAnsi="Calibri"/>
          <w:i/>
          <w:sz w:val="22"/>
        </w:rPr>
        <w:t>These are billing rates, not margin. Gent's actual margin depends on their cost structure — labor, materials, overhead. But even at 30-40% margin, one more Davenport running is $36,000 - $67,000/year in additional profit.</w:t>
      </w:r>
    </w:p>
    <w:p>
      <w:pPr>
        <w:pStyle w:val="Heading2"/>
      </w:pPr>
      <w:r>
        <w:t>The Constraint: Why Can't Gent Run More Machines?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t>Constraint</w:t>
            </w:r>
          </w:p>
        </w:tc>
        <w:tc>
          <w:tcPr>
            <w:tcW w:type="dxa" w:w="3120"/>
            <w:shd w:fill="1B2A4A" w:val="clear"/>
          </w:tcPr>
          <w:p>
            <w:r>
              <w:rPr>
                <w:color w:val="FFFFFF"/>
              </w:rPr>
            </w:r>
            <w:r>
              <w:rPr>
                <w:rFonts w:ascii="Calibri" w:hAnsi="Calibri"/>
                <w:b/>
                <w:color w:val="FFFFFF"/>
                <w:sz w:val="20"/>
              </w:rPr>
              <w:t>Without AI Cockpit</w:t>
            </w:r>
          </w:p>
        </w:tc>
        <w:tc>
          <w:tcPr>
            <w:tcW w:type="dxa" w:w="3120"/>
            <w:shd w:fill="1B2A4A" w:val="clear"/>
          </w:tcPr>
          <w:p>
            <w:r>
              <w:rPr>
                <w:color w:val="FFFFFF"/>
              </w:rPr>
            </w:r>
            <w:r>
              <w:rPr>
                <w:rFonts w:ascii="Calibri" w:hAnsi="Calibri"/>
                <w:b/>
                <w:color w:val="FFFFFF"/>
                <w:sz w:val="20"/>
              </w:rPr>
              <w:t>With AI Cockpit</w:t>
            </w:r>
          </w:p>
        </w:tc>
      </w:tr>
      <w:tr>
        <w:tc>
          <w:tcPr>
            <w:tcW w:type="dxa" w:w="3120"/>
          </w:tcPr>
          <w:p>
            <w:r/>
            <w:r>
              <w:rPr>
                <w:rFonts w:ascii="Calibri" w:hAnsi="Calibri"/>
                <w:sz w:val="20"/>
              </w:rPr>
            </w:r>
            <w:r>
              <w:rPr>
                <w:rFonts w:ascii="Calibri" w:hAnsi="Calibri"/>
                <w:b/>
                <w:sz w:val="20"/>
              </w:rPr>
              <w:t>Setup knowledge</w:t>
            </w:r>
            <w:r>
              <w:rPr>
                <w:rFonts w:ascii="Calibri" w:hAnsi="Calibri"/>
                <w:sz w:val="20"/>
              </w:rPr>
            </w:r>
          </w:p>
        </w:tc>
        <w:tc>
          <w:tcPr>
            <w:tcW w:type="dxa" w:w="3120"/>
          </w:tcPr>
          <w:p>
            <w:r/>
            <w:r>
              <w:rPr>
                <w:rFonts w:ascii="Calibri" w:hAnsi="Calibri"/>
                <w:sz w:val="20"/>
              </w:rPr>
              <w:t>Takes months/years to learn Davenport setup. Dave used to teach this. Dave is retired.</w:t>
            </w:r>
          </w:p>
        </w:tc>
        <w:tc>
          <w:tcPr>
            <w:tcW w:type="dxa" w:w="3120"/>
          </w:tcPr>
          <w:p>
            <w:r/>
            <w:r>
              <w:rPr>
                <w:rFonts w:ascii="Calibri" w:hAnsi="Calibri"/>
                <w:sz w:val="20"/>
              </w:rPr>
              <w:t>System provides step-by-step setup guidance with citations from manuals and Dave's captured expertise</w:t>
            </w:r>
          </w:p>
        </w:tc>
      </w:tr>
      <w:tr>
        <w:tc>
          <w:tcPr>
            <w:tcW w:type="dxa" w:w="3120"/>
            <w:shd w:fill="D9E2F3" w:val="clear"/>
          </w:tcPr>
          <w:p>
            <w:r/>
            <w:r>
              <w:rPr>
                <w:rFonts w:ascii="Calibri" w:hAnsi="Calibri"/>
                <w:sz w:val="20"/>
              </w:rPr>
            </w:r>
            <w:r>
              <w:rPr>
                <w:rFonts w:ascii="Calibri" w:hAnsi="Calibri"/>
                <w:b/>
                <w:sz w:val="20"/>
              </w:rPr>
              <w:t>Troubleshooting</w:t>
            </w:r>
            <w:r>
              <w:rPr>
                <w:rFonts w:ascii="Calibri" w:hAnsi="Calibri"/>
                <w:sz w:val="20"/>
              </w:rPr>
            </w:r>
          </w:p>
        </w:tc>
        <w:tc>
          <w:tcPr>
            <w:tcW w:type="dxa" w:w="3120"/>
            <w:shd w:fill="D9E2F3" w:val="clear"/>
          </w:tcPr>
          <w:p>
            <w:r/>
            <w:r>
              <w:rPr>
                <w:rFonts w:ascii="Calibri" w:hAnsi="Calibri"/>
                <w:sz w:val="20"/>
              </w:rPr>
              <w:t>When something goes wrong, junior machinists guess, wait, or call for help. Extended downtime.</w:t>
            </w:r>
          </w:p>
        </w:tc>
        <w:tc>
          <w:tcPr>
            <w:tcW w:type="dxa" w:w="3120"/>
            <w:shd w:fill="D9E2F3" w:val="clear"/>
          </w:tcPr>
          <w:p>
            <w:r/>
            <w:r>
              <w:rPr>
                <w:rFonts w:ascii="Calibri" w:hAnsi="Calibri"/>
                <w:sz w:val="20"/>
              </w:rPr>
              <w:t>30-second diagnosis with ranked causes and fix procedures</w:t>
            </w:r>
          </w:p>
        </w:tc>
      </w:tr>
      <w:tr>
        <w:tc>
          <w:tcPr>
            <w:tcW w:type="dxa" w:w="3120"/>
          </w:tcPr>
          <w:p>
            <w:r/>
            <w:r>
              <w:rPr>
                <w:rFonts w:ascii="Calibri" w:hAnsi="Calibri"/>
                <w:sz w:val="20"/>
              </w:rPr>
            </w:r>
            <w:r>
              <w:rPr>
                <w:rFonts w:ascii="Calibri" w:hAnsi="Calibri"/>
                <w:b/>
                <w:sz w:val="20"/>
              </w:rPr>
              <w:t>Hiring pool</w:t>
            </w:r>
            <w:r>
              <w:rPr>
                <w:rFonts w:ascii="Calibri" w:hAnsi="Calibri"/>
                <w:sz w:val="20"/>
              </w:rPr>
            </w:r>
          </w:p>
        </w:tc>
        <w:tc>
          <w:tcPr>
            <w:tcW w:type="dxa" w:w="3120"/>
          </w:tcPr>
          <w:p>
            <w:r/>
            <w:r>
              <w:rPr>
                <w:rFonts w:ascii="Calibri" w:hAnsi="Calibri"/>
                <w:sz w:val="20"/>
              </w:rPr>
              <w:t>Must hire experienced Davenport machinists — rare, expensive, competing with other shops</w:t>
            </w:r>
          </w:p>
        </w:tc>
        <w:tc>
          <w:tcPr>
            <w:tcW w:type="dxa" w:w="3120"/>
          </w:tcPr>
          <w:p>
            <w:r/>
            <w:r>
              <w:rPr>
                <w:rFonts w:ascii="Calibri" w:hAnsi="Calibri"/>
                <w:sz w:val="20"/>
              </w:rPr>
              <w:t>Can hire trainable people and pair them with the cockpit. The system bridges the experience gap.</w:t>
            </w:r>
          </w:p>
        </w:tc>
      </w:tr>
      <w:tr>
        <w:tc>
          <w:tcPr>
            <w:tcW w:type="dxa" w:w="3120"/>
            <w:shd w:fill="D9E2F3" w:val="clear"/>
          </w:tcPr>
          <w:p>
            <w:r/>
            <w:r>
              <w:rPr>
                <w:rFonts w:ascii="Calibri" w:hAnsi="Calibri"/>
                <w:sz w:val="20"/>
              </w:rPr>
            </w:r>
            <w:r>
              <w:rPr>
                <w:rFonts w:ascii="Calibri" w:hAnsi="Calibri"/>
                <w:b/>
                <w:sz w:val="20"/>
              </w:rPr>
              <w:t>Training time</w:t>
            </w:r>
            <w:r>
              <w:rPr>
                <w:rFonts w:ascii="Calibri" w:hAnsi="Calibri"/>
                <w:sz w:val="20"/>
              </w:rPr>
            </w:r>
          </w:p>
        </w:tc>
        <w:tc>
          <w:tcPr>
            <w:tcW w:type="dxa" w:w="3120"/>
            <w:shd w:fill="D9E2F3" w:val="clear"/>
          </w:tcPr>
          <w:p>
            <w:r/>
            <w:r>
              <w:rPr>
                <w:rFonts w:ascii="Calibri" w:hAnsi="Calibri"/>
                <w:sz w:val="20"/>
              </w:rPr>
              <w:t>6-12+ months to independently troubleshoot (and that was WITH Dave mentoring)</w:t>
            </w:r>
          </w:p>
        </w:tc>
        <w:tc>
          <w:tcPr>
            <w:tcW w:type="dxa" w:w="3120"/>
            <w:shd w:fill="D9E2F3" w:val="clear"/>
          </w:tcPr>
          <w:p>
            <w:r/>
            <w:r>
              <w:rPr>
                <w:rFonts w:ascii="Calibri" w:hAnsi="Calibri"/>
                <w:sz w:val="20"/>
              </w:rPr>
              <w:t>Target: productive in weeks, independently troubleshooting common issues in 2-3 months</w:t>
            </w:r>
          </w:p>
        </w:tc>
      </w:tr>
      <w:tr>
        <w:tc>
          <w:tcPr>
            <w:tcW w:type="dxa" w:w="3120"/>
          </w:tcPr>
          <w:p>
            <w:r/>
            <w:r>
              <w:rPr>
                <w:rFonts w:ascii="Calibri" w:hAnsi="Calibri"/>
                <w:sz w:val="20"/>
              </w:rPr>
            </w:r>
            <w:r>
              <w:rPr>
                <w:rFonts w:ascii="Calibri" w:hAnsi="Calibri"/>
                <w:b/>
                <w:sz w:val="20"/>
              </w:rPr>
              <w:t>Confidence</w:t>
            </w:r>
            <w:r>
              <w:rPr>
                <w:rFonts w:ascii="Calibri" w:hAnsi="Calibri"/>
                <w:sz w:val="20"/>
              </w:rPr>
            </w:r>
          </w:p>
        </w:tc>
        <w:tc>
          <w:tcPr>
            <w:tcW w:type="dxa" w:w="3120"/>
          </w:tcPr>
          <w:p>
            <w:r/>
            <w:r>
              <w:rPr>
                <w:rFonts w:ascii="Calibri" w:hAnsi="Calibri"/>
                <w:sz w:val="20"/>
              </w:rPr>
              <w:t>Management won't put a junior person on a machine alone — risk of scrap, damage, downtime</w:t>
            </w:r>
          </w:p>
        </w:tc>
        <w:tc>
          <w:tcPr>
            <w:tcW w:type="dxa" w:w="3120"/>
          </w:tcPr>
          <w:p>
            <w:r/>
            <w:r>
              <w:rPr>
                <w:rFonts w:ascii="Calibri" w:hAnsi="Calibri"/>
                <w:sz w:val="20"/>
              </w:rPr>
              <w:t>System provides safety net — guidance, checklists, escalation paths</w:t>
            </w:r>
          </w:p>
        </w:tc>
      </w:tr>
    </w:tbl>
    <w:p/>
    <w:p>
      <w:r>
        <w:br w:type="page"/>
      </w:r>
    </w:p>
    <w:p>
      <w:pPr>
        <w:pStyle w:val="Heading1"/>
      </w:pPr>
      <w:r>
        <w:t>The Value Model: Scale, Capability, Redundancy</w:t>
      </w:r>
    </w:p>
    <w:p>
      <w:pPr>
        <w:pStyle w:val="Heading2"/>
      </w:pPr>
      <w:r>
        <w:t>1. SCALE — Get More Machines Running</w:t>
      </w:r>
    </w:p>
    <w:p>
      <w:r>
        <w:rPr>
          <w:rFonts w:ascii="Calibri" w:hAnsi="Calibri"/>
          <w:b/>
          <w:sz w:val="22"/>
        </w:rPr>
        <w:t>The headline number.</w:t>
      </w:r>
      <w:r>
        <w:rPr>
          <w:rFonts w:ascii="Calibri" w:hAnsi="Calibri"/>
          <w:sz w:val="22"/>
        </w:rPr>
        <w:t xml:space="preserve"> Every idle Davenport is lost revenue.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B2A4A" w:val="clear"/>
          </w:tcPr>
          <w:p>
            <w:r>
              <w:rPr>
                <w:color w:val="FFFFFF"/>
              </w:rPr>
            </w:r>
            <w:r>
              <w:rPr>
                <w:rFonts w:ascii="Calibri" w:hAnsi="Calibri"/>
                <w:b/>
                <w:color w:val="FFFFFF"/>
                <w:sz w:val="20"/>
              </w:rPr>
              <w:t>Scenario</w:t>
            </w:r>
          </w:p>
        </w:tc>
        <w:tc>
          <w:tcPr>
            <w:tcW w:type="dxa" w:w="2340"/>
            <w:shd w:fill="1B2A4A" w:val="clear"/>
          </w:tcPr>
          <w:p>
            <w:r>
              <w:rPr>
                <w:color w:val="FFFFFF"/>
              </w:rPr>
            </w:r>
            <w:r>
              <w:rPr>
                <w:rFonts w:ascii="Calibri" w:hAnsi="Calibri"/>
                <w:b/>
                <w:color w:val="FFFFFF"/>
                <w:sz w:val="20"/>
              </w:rPr>
              <w:t>New Machines</w:t>
            </w:r>
          </w:p>
        </w:tc>
        <w:tc>
          <w:tcPr>
            <w:tcW w:type="dxa" w:w="2340"/>
            <w:shd w:fill="1B2A4A" w:val="clear"/>
          </w:tcPr>
          <w:p>
            <w:r>
              <w:rPr>
                <w:color w:val="FFFFFF"/>
              </w:rPr>
            </w:r>
            <w:r>
              <w:rPr>
                <w:rFonts w:ascii="Calibri" w:hAnsi="Calibri"/>
                <w:b/>
                <w:color w:val="FFFFFF"/>
                <w:sz w:val="20"/>
              </w:rPr>
              <w:t>Annual Revenue Added</w:t>
            </w:r>
          </w:p>
        </w:tc>
        <w:tc>
          <w:tcPr>
            <w:tcW w:type="dxa" w:w="2340"/>
            <w:shd w:fill="1B2A4A" w:val="clear"/>
          </w:tcPr>
          <w:p>
            <w:r>
              <w:rPr>
                <w:color w:val="FFFFFF"/>
              </w:rPr>
            </w:r>
            <w:r>
              <w:rPr>
                <w:rFonts w:ascii="Calibri" w:hAnsi="Calibri"/>
                <w:b/>
                <w:color w:val="FFFFFF"/>
                <w:sz w:val="20"/>
              </w:rPr>
              <w:t>Annual Margin (est. 35%)</w:t>
            </w:r>
          </w:p>
        </w:tc>
      </w:tr>
      <w:tr>
        <w:tc>
          <w:tcPr>
            <w:tcW w:type="dxa" w:w="2340"/>
          </w:tcPr>
          <w:p>
            <w:r/>
            <w:r>
              <w:rPr>
                <w:rFonts w:ascii="Calibri" w:hAnsi="Calibri"/>
                <w:sz w:val="20"/>
              </w:rPr>
            </w:r>
            <w:r>
              <w:rPr>
                <w:rFonts w:ascii="Calibri" w:hAnsi="Calibri"/>
                <w:b/>
                <w:sz w:val="20"/>
              </w:rPr>
              <w:t>Conservative</w:t>
            </w:r>
            <w:r>
              <w:rPr>
                <w:rFonts w:ascii="Calibri" w:hAnsi="Calibri"/>
                <w:sz w:val="20"/>
              </w:rPr>
              <w:t xml:space="preserve"> — 1 more Davenport</w:t>
            </w:r>
          </w:p>
        </w:tc>
        <w:tc>
          <w:tcPr>
            <w:tcW w:type="dxa" w:w="2340"/>
          </w:tcPr>
          <w:p>
            <w:r/>
            <w:r>
              <w:rPr>
                <w:rFonts w:ascii="Calibri" w:hAnsi="Calibri"/>
                <w:sz w:val="20"/>
              </w:rPr>
              <w:t>+1</w:t>
            </w:r>
          </w:p>
        </w:tc>
        <w:tc>
          <w:tcPr>
            <w:tcW w:type="dxa" w:w="2340"/>
          </w:tcPr>
          <w:p>
            <w:r/>
            <w:r>
              <w:rPr>
                <w:rFonts w:ascii="Calibri" w:hAnsi="Calibri"/>
                <w:sz w:val="20"/>
              </w:rPr>
              <w:t>$120,000 - $168,000</w:t>
            </w:r>
          </w:p>
        </w:tc>
        <w:tc>
          <w:tcPr>
            <w:tcW w:type="dxa" w:w="2340"/>
          </w:tcPr>
          <w:p>
            <w:r/>
            <w:r>
              <w:rPr>
                <w:rFonts w:ascii="Calibri" w:hAnsi="Calibri"/>
                <w:sz w:val="20"/>
              </w:rPr>
            </w:r>
            <w:r>
              <w:rPr>
                <w:rFonts w:ascii="Calibri" w:hAnsi="Calibri"/>
                <w:b/>
                <w:sz w:val="20"/>
              </w:rPr>
              <w:t>$42,000 - $59,000</w:t>
            </w:r>
            <w:r>
              <w:rPr>
                <w:rFonts w:ascii="Calibri" w:hAnsi="Calibri"/>
                <w:sz w:val="20"/>
              </w:rPr>
            </w:r>
          </w:p>
        </w:tc>
      </w:tr>
      <w:tr>
        <w:tc>
          <w:tcPr>
            <w:tcW w:type="dxa" w:w="2340"/>
            <w:shd w:fill="D9E2F3" w:val="clear"/>
          </w:tcPr>
          <w:p>
            <w:r/>
            <w:r>
              <w:rPr>
                <w:rFonts w:ascii="Calibri" w:hAnsi="Calibri"/>
                <w:sz w:val="20"/>
              </w:rPr>
            </w:r>
            <w:r>
              <w:rPr>
                <w:rFonts w:ascii="Calibri" w:hAnsi="Calibri"/>
                <w:b/>
                <w:sz w:val="20"/>
              </w:rPr>
              <w:t>Moderate</w:t>
            </w:r>
            <w:r>
              <w:rPr>
                <w:rFonts w:ascii="Calibri" w:hAnsi="Calibri"/>
                <w:sz w:val="20"/>
              </w:rPr>
              <w:t xml:space="preserve"> — 2 more Davenports</w:t>
            </w:r>
          </w:p>
        </w:tc>
        <w:tc>
          <w:tcPr>
            <w:tcW w:type="dxa" w:w="2340"/>
            <w:shd w:fill="D9E2F3" w:val="clear"/>
          </w:tcPr>
          <w:p>
            <w:r/>
            <w:r>
              <w:rPr>
                <w:rFonts w:ascii="Calibri" w:hAnsi="Calibri"/>
                <w:sz w:val="20"/>
              </w:rPr>
              <w:t>+2</w:t>
            </w:r>
          </w:p>
        </w:tc>
        <w:tc>
          <w:tcPr>
            <w:tcW w:type="dxa" w:w="2340"/>
            <w:shd w:fill="D9E2F3" w:val="clear"/>
          </w:tcPr>
          <w:p>
            <w:r/>
            <w:r>
              <w:rPr>
                <w:rFonts w:ascii="Calibri" w:hAnsi="Calibri"/>
                <w:sz w:val="20"/>
              </w:rPr>
              <w:t>$240,000 - $336,000</w:t>
            </w:r>
          </w:p>
        </w:tc>
        <w:tc>
          <w:tcPr>
            <w:tcW w:type="dxa" w:w="2340"/>
            <w:shd w:fill="D9E2F3" w:val="clear"/>
          </w:tcPr>
          <w:p>
            <w:r/>
            <w:r>
              <w:rPr>
                <w:rFonts w:ascii="Calibri" w:hAnsi="Calibri"/>
                <w:sz w:val="20"/>
              </w:rPr>
            </w:r>
            <w:r>
              <w:rPr>
                <w:rFonts w:ascii="Calibri" w:hAnsi="Calibri"/>
                <w:b/>
                <w:sz w:val="20"/>
              </w:rPr>
              <w:t>$84,000 - $118,000</w:t>
            </w:r>
            <w:r>
              <w:rPr>
                <w:rFonts w:ascii="Calibri" w:hAnsi="Calibri"/>
                <w:sz w:val="20"/>
              </w:rPr>
            </w:r>
          </w:p>
        </w:tc>
      </w:tr>
    </w:tbl>
    <w:p/>
    <w:p>
      <w:r>
        <w:rPr>
          <w:rFonts w:ascii="Calibri" w:hAnsi="Calibri"/>
          <w:i/>
          <w:sz w:val="22"/>
        </w:rPr>
        <w:t>Gent knows better than anyone how many additional machines are viable and what the demand looks like. The model only needs ONE more running to justify the investment many times over.</w:t>
      </w:r>
    </w:p>
    <w:p>
      <w:r>
        <w:rPr>
          <w:rFonts w:ascii="Calibri" w:hAnsi="Calibri"/>
          <w:sz w:val="22"/>
        </w:rPr>
        <w:t xml:space="preserve">Phase 2 Managed AIR cost to Gent: </w:t>
      </w:r>
      <w:r>
        <w:rPr>
          <w:rFonts w:ascii="Calibri" w:hAnsi="Calibri"/>
          <w:b/>
          <w:sz w:val="22"/>
        </w:rPr>
        <w:t>~$15,600/year</w:t>
      </w:r>
      <w:r>
        <w:rPr>
          <w:rFonts w:ascii="Calibri" w:hAnsi="Calibri"/>
          <w:sz w:val="22"/>
        </w:rPr>
        <w:t xml:space="preserve"> (Year 1) dropping to </w:t>
      </w:r>
      <w:r>
        <w:rPr>
          <w:rFonts w:ascii="Calibri" w:hAnsi="Calibri"/>
          <w:b/>
          <w:sz w:val="22"/>
        </w:rPr>
        <w:t>~$12,500/year</w:t>
      </w:r>
      <w:r>
        <w:rPr>
          <w:rFonts w:ascii="Calibri" w:hAnsi="Calibri"/>
          <w:sz w:val="22"/>
        </w:rPr>
        <w:t xml:space="preserve"> ongoing.</w:t>
      </w:r>
    </w:p>
    <w:p>
      <w:r>
        <w:rPr>
          <w:rFonts w:ascii="Calibri" w:hAnsi="Calibri"/>
          <w:b/>
          <w:sz w:val="22"/>
        </w:rPr>
        <w:t>Getting ONE more Davenport running pays for 3-4 years of Managed AIR in the first year alone.</w:t>
      </w:r>
    </w:p>
    <w:p>
      <w:r>
        <w:t>What it takes to get there:</w:t>
      </w:r>
    </w:p>
    <w:p>
      <w:pPr>
        <w:pStyle w:val="ListBullet"/>
      </w:pPr>
      <w:r>
        <w:rPr>
          <w:rFonts w:ascii="Calibri" w:hAnsi="Calibri"/>
          <w:sz w:val="22"/>
        </w:rPr>
        <w:t>Hire 1 trainable machinist (doesn't need to be an experienced Davenport operator)</w:t>
      </w:r>
    </w:p>
    <w:p>
      <w:pPr>
        <w:pStyle w:val="ListBullet"/>
      </w:pPr>
      <w:r>
        <w:rPr>
          <w:rFonts w:ascii="Calibri" w:hAnsi="Calibri"/>
          <w:sz w:val="22"/>
        </w:rPr>
        <w:t>Pair them with the AI cockpit from day one</w:t>
      </w:r>
    </w:p>
    <w:p>
      <w:pPr>
        <w:pStyle w:val="ListBullet"/>
      </w:pPr>
      <w:r>
        <w:rPr>
          <w:rFonts w:ascii="Calibri" w:hAnsi="Calibri"/>
          <w:sz w:val="22"/>
        </w:rPr>
        <w:t>Phase 2 Managed AIR expands the knowledge base to cover setup procedures, not just troubleshooting</w:t>
      </w:r>
    </w:p>
    <w:p>
      <w:pPr>
        <w:pStyle w:val="ListBullet"/>
      </w:pPr>
      <w:r>
        <w:rPr>
          <w:rFonts w:ascii="Calibri" w:hAnsi="Calibri"/>
          <w:sz w:val="22"/>
        </w:rPr>
        <w:t>Flight Instructor (Aidan) coaches the onboarding and monitors the new operator's query patterns to identify knowledge gaps in real-time</w:t>
      </w:r>
    </w:p>
    <w:p>
      <w:pPr>
        <w:pStyle w:val="Heading2"/>
      </w:pPr>
      <w:r>
        <w:t>2. CAPABILITY — Raise the Floor Across All Operators</w:t>
      </w:r>
    </w:p>
    <w:p>
      <w:r>
        <w:rPr>
          <w:rFonts w:ascii="Calibri" w:hAnsi="Calibri"/>
          <w:sz w:val="22"/>
        </w:rPr>
        <w:t>Every machinist on the floor — experienced or junior — gets access to expert-level guidance. This doesn't just help new hires. It makes existing operators better.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t>Benefit</w:t>
            </w:r>
          </w:p>
        </w:tc>
        <w:tc>
          <w:tcPr>
            <w:tcW w:type="dxa" w:w="3120"/>
            <w:shd w:fill="1B2A4A" w:val="clear"/>
          </w:tcPr>
          <w:p>
            <w:r>
              <w:rPr>
                <w:color w:val="FFFFFF"/>
              </w:rPr>
            </w:r>
            <w:r>
              <w:rPr>
                <w:rFonts w:ascii="Calibri" w:hAnsi="Calibri"/>
                <w:b/>
                <w:color w:val="FFFFFF"/>
                <w:sz w:val="20"/>
              </w:rPr>
              <w:t>Impact</w:t>
            </w:r>
          </w:p>
        </w:tc>
        <w:tc>
          <w:tcPr>
            <w:tcW w:type="dxa" w:w="3120"/>
            <w:shd w:fill="1B2A4A" w:val="clear"/>
          </w:tcPr>
          <w:p>
            <w:r>
              <w:rPr>
                <w:color w:val="FFFFFF"/>
              </w:rPr>
            </w:r>
            <w:r>
              <w:rPr>
                <w:rFonts w:ascii="Calibri" w:hAnsi="Calibri"/>
                <w:b/>
                <w:color w:val="FFFFFF"/>
                <w:sz w:val="20"/>
              </w:rPr>
              <w:t>How to Measure</w:t>
            </w:r>
          </w:p>
        </w:tc>
      </w:tr>
      <w:tr>
        <w:tc>
          <w:tcPr>
            <w:tcW w:type="dxa" w:w="3120"/>
          </w:tcPr>
          <w:p>
            <w:r/>
            <w:r>
              <w:rPr>
                <w:rFonts w:ascii="Calibri" w:hAnsi="Calibri"/>
                <w:sz w:val="20"/>
              </w:rPr>
            </w:r>
            <w:r>
              <w:rPr>
                <w:rFonts w:ascii="Calibri" w:hAnsi="Calibri"/>
                <w:b/>
                <w:sz w:val="20"/>
              </w:rPr>
              <w:t>Junior operators troubleshoot independently</w:t>
            </w:r>
            <w:r>
              <w:rPr>
                <w:rFonts w:ascii="Calibri" w:hAnsi="Calibri"/>
                <w:sz w:val="20"/>
              </w:rPr>
            </w:r>
          </w:p>
        </w:tc>
        <w:tc>
          <w:tcPr>
            <w:tcW w:type="dxa" w:w="3120"/>
          </w:tcPr>
          <w:p>
            <w:r/>
            <w:r>
              <w:rPr>
                <w:rFonts w:ascii="Calibri" w:hAnsi="Calibri"/>
                <w:sz w:val="20"/>
              </w:rPr>
              <w:t>Fewer escalations, less downtime waiting for help</w:t>
            </w:r>
          </w:p>
        </w:tc>
        <w:tc>
          <w:tcPr>
            <w:tcW w:type="dxa" w:w="3120"/>
          </w:tcPr>
          <w:p>
            <w:r/>
            <w:r>
              <w:rPr>
                <w:rFonts w:ascii="Calibri" w:hAnsi="Calibri"/>
                <w:sz w:val="20"/>
              </w:rPr>
              <w:t>Track: queries resolved without escalation</w:t>
            </w:r>
          </w:p>
        </w:tc>
      </w:tr>
      <w:tr>
        <w:tc>
          <w:tcPr>
            <w:tcW w:type="dxa" w:w="3120"/>
            <w:shd w:fill="D9E2F3" w:val="clear"/>
          </w:tcPr>
          <w:p>
            <w:r/>
            <w:r>
              <w:rPr>
                <w:rFonts w:ascii="Calibri" w:hAnsi="Calibri"/>
                <w:sz w:val="20"/>
              </w:rPr>
            </w:r>
            <w:r>
              <w:rPr>
                <w:rFonts w:ascii="Calibri" w:hAnsi="Calibri"/>
                <w:b/>
                <w:sz w:val="20"/>
              </w:rPr>
              <w:t>Consistent quality across machines</w:t>
            </w:r>
            <w:r>
              <w:rPr>
                <w:rFonts w:ascii="Calibri" w:hAnsi="Calibri"/>
                <w:sz w:val="20"/>
              </w:rPr>
            </w:r>
          </w:p>
        </w:tc>
        <w:tc>
          <w:tcPr>
            <w:tcW w:type="dxa" w:w="3120"/>
            <w:shd w:fill="D9E2F3" w:val="clear"/>
          </w:tcPr>
          <w:p>
            <w:r/>
            <w:r>
              <w:rPr>
                <w:rFonts w:ascii="Calibri" w:hAnsi="Calibri"/>
                <w:sz w:val="20"/>
              </w:rPr>
              <w:t>Fewer scrap incidents from incorrect setup or adjustment</w:t>
            </w:r>
          </w:p>
        </w:tc>
        <w:tc>
          <w:tcPr>
            <w:tcW w:type="dxa" w:w="3120"/>
            <w:shd w:fill="D9E2F3" w:val="clear"/>
          </w:tcPr>
          <w:p>
            <w:r/>
            <w:r>
              <w:rPr>
                <w:rFonts w:ascii="Calibri" w:hAnsi="Calibri"/>
                <w:sz w:val="20"/>
              </w:rPr>
              <w:t>Track: scrap rate before/after</w:t>
            </w:r>
          </w:p>
        </w:tc>
      </w:tr>
      <w:tr>
        <w:tc>
          <w:tcPr>
            <w:tcW w:type="dxa" w:w="3120"/>
          </w:tcPr>
          <w:p>
            <w:r/>
            <w:r>
              <w:rPr>
                <w:rFonts w:ascii="Calibri" w:hAnsi="Calibri"/>
                <w:sz w:val="20"/>
              </w:rPr>
            </w:r>
            <w:r>
              <w:rPr>
                <w:rFonts w:ascii="Calibri" w:hAnsi="Calibri"/>
                <w:b/>
                <w:sz w:val="20"/>
              </w:rPr>
              <w:t>Faster changeover</w:t>
            </w:r>
            <w:r>
              <w:rPr>
                <w:rFonts w:ascii="Calibri" w:hAnsi="Calibri"/>
                <w:sz w:val="20"/>
              </w:rPr>
            </w:r>
          </w:p>
        </w:tc>
        <w:tc>
          <w:tcPr>
            <w:tcW w:type="dxa" w:w="3120"/>
          </w:tcPr>
          <w:p>
            <w:r/>
            <w:r>
              <w:rPr>
                <w:rFonts w:ascii="Calibri" w:hAnsi="Calibri"/>
                <w:sz w:val="20"/>
              </w:rPr>
              <w:t>Setup procedures available instantly vs. digging through manuals</w:t>
            </w:r>
          </w:p>
        </w:tc>
        <w:tc>
          <w:tcPr>
            <w:tcW w:type="dxa" w:w="3120"/>
          </w:tcPr>
          <w:p>
            <w:r/>
            <w:r>
              <w:rPr>
                <w:rFonts w:ascii="Calibri" w:hAnsi="Calibri"/>
                <w:sz w:val="20"/>
              </w:rPr>
              <w:t>Track: changeover time</w:t>
            </w:r>
          </w:p>
        </w:tc>
      </w:tr>
      <w:tr>
        <w:tc>
          <w:tcPr>
            <w:tcW w:type="dxa" w:w="3120"/>
            <w:shd w:fill="D9E2F3" w:val="clear"/>
          </w:tcPr>
          <w:p>
            <w:r/>
            <w:r>
              <w:rPr>
                <w:rFonts w:ascii="Calibri" w:hAnsi="Calibri"/>
                <w:sz w:val="20"/>
              </w:rPr>
            </w:r>
            <w:r>
              <w:rPr>
                <w:rFonts w:ascii="Calibri" w:hAnsi="Calibri"/>
                <w:b/>
                <w:sz w:val="20"/>
              </w:rPr>
              <w:t>Shift independence</w:t>
            </w:r>
            <w:r>
              <w:rPr>
                <w:rFonts w:ascii="Calibri" w:hAnsi="Calibri"/>
                <w:sz w:val="20"/>
              </w:rPr>
            </w:r>
          </w:p>
        </w:tc>
        <w:tc>
          <w:tcPr>
            <w:tcW w:type="dxa" w:w="3120"/>
            <w:shd w:fill="D9E2F3" w:val="clear"/>
          </w:tcPr>
          <w:p>
            <w:r/>
            <w:r>
              <w:rPr>
                <w:rFonts w:ascii="Calibri" w:hAnsi="Calibri"/>
                <w:sz w:val="20"/>
              </w:rPr>
              <w:t>Every shift has equal troubleshooting capability, not dependent on who's working</w:t>
            </w:r>
          </w:p>
        </w:tc>
        <w:tc>
          <w:tcPr>
            <w:tcW w:type="dxa" w:w="3120"/>
            <w:shd w:fill="D9E2F3" w:val="clear"/>
          </w:tcPr>
          <w:p>
            <w:r/>
            <w:r>
              <w:rPr>
                <w:rFonts w:ascii="Calibri" w:hAnsi="Calibri"/>
                <w:sz w:val="20"/>
              </w:rPr>
              <w:t>Track: downtime by shift</w:t>
            </w:r>
          </w:p>
        </w:tc>
      </w:tr>
    </w:tbl>
    <w:p/>
    <w:p>
      <w:r>
        <w:rPr>
          <w:rFonts w:ascii="Calibri" w:hAnsi="Calibri"/>
          <w:b/>
          <w:sz w:val="22"/>
        </w:rPr>
        <w:t>The capability gap matters because Gent serves demanding industries</w:t>
      </w:r>
      <w:r>
        <w:rPr>
          <w:rFonts w:ascii="Calibri" w:hAnsi="Calibri"/>
          <w:sz w:val="22"/>
        </w:rPr>
        <w:t xml:space="preserve"> — automotive (IATF 16949 certified), defense, hydraulics. Quality isn't optional. The AI cockpit helps junior operators meet the same quality standard that experienced operators hit.</w:t>
      </w:r>
    </w:p>
    <w:p>
      <w:pPr>
        <w:pStyle w:val="Heading2"/>
      </w:pPr>
      <w:r>
        <w:t>3. REDUNDANCY — Remove Single Points of Failure</w:t>
      </w:r>
    </w:p>
    <w:p>
      <w:r>
        <w:rPr>
          <w:rFonts w:ascii="Calibri" w:hAnsi="Calibri"/>
          <w:sz w:val="22"/>
        </w:rPr>
        <w:t>With 8 machines and a small team, one person being out sick can impact production. Dave's retirement already proved what happens when the single expert leaves.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t>Risk</w:t>
            </w:r>
          </w:p>
        </w:tc>
        <w:tc>
          <w:tcPr>
            <w:tcW w:type="dxa" w:w="3120"/>
            <w:shd w:fill="1B2A4A" w:val="clear"/>
          </w:tcPr>
          <w:p>
            <w:r>
              <w:rPr>
                <w:color w:val="FFFFFF"/>
              </w:rPr>
            </w:r>
            <w:r>
              <w:rPr>
                <w:rFonts w:ascii="Calibri" w:hAnsi="Calibri"/>
                <w:b/>
                <w:color w:val="FFFFFF"/>
                <w:sz w:val="20"/>
              </w:rPr>
              <w:t>Without System</w:t>
            </w:r>
          </w:p>
        </w:tc>
        <w:tc>
          <w:tcPr>
            <w:tcW w:type="dxa" w:w="3120"/>
            <w:shd w:fill="1B2A4A" w:val="clear"/>
          </w:tcPr>
          <w:p>
            <w:r>
              <w:rPr>
                <w:color w:val="FFFFFF"/>
              </w:rPr>
            </w:r>
            <w:r>
              <w:rPr>
                <w:rFonts w:ascii="Calibri" w:hAnsi="Calibri"/>
                <w:b/>
                <w:color w:val="FFFFFF"/>
                <w:sz w:val="20"/>
              </w:rPr>
              <w:t>With System</w:t>
            </w:r>
          </w:p>
        </w:tc>
      </w:tr>
      <w:tr>
        <w:tc>
          <w:tcPr>
            <w:tcW w:type="dxa" w:w="3120"/>
          </w:tcPr>
          <w:p>
            <w:r/>
            <w:r>
              <w:rPr>
                <w:rFonts w:ascii="Calibri" w:hAnsi="Calibri"/>
                <w:sz w:val="20"/>
              </w:rPr>
              <w:t>Experienced operator calls in sick</w:t>
            </w:r>
          </w:p>
        </w:tc>
        <w:tc>
          <w:tcPr>
            <w:tcW w:type="dxa" w:w="3120"/>
          </w:tcPr>
          <w:p>
            <w:r/>
            <w:r>
              <w:rPr>
                <w:rFonts w:ascii="Calibri" w:hAnsi="Calibri"/>
                <w:sz w:val="20"/>
              </w:rPr>
              <w:t>That machine may not run, or runs at reduced capability</w:t>
            </w:r>
          </w:p>
        </w:tc>
        <w:tc>
          <w:tcPr>
            <w:tcW w:type="dxa" w:w="3120"/>
          </w:tcPr>
          <w:p>
            <w:r/>
            <w:r>
              <w:rPr>
                <w:rFonts w:ascii="Calibri" w:hAnsi="Calibri"/>
                <w:sz w:val="20"/>
              </w:rPr>
              <w:t>Junior operator + cockpit can cover</w:t>
            </w:r>
          </w:p>
        </w:tc>
      </w:tr>
      <w:tr>
        <w:tc>
          <w:tcPr>
            <w:tcW w:type="dxa" w:w="3120"/>
            <w:shd w:fill="D9E2F3" w:val="clear"/>
          </w:tcPr>
          <w:p>
            <w:r/>
            <w:r>
              <w:rPr>
                <w:rFonts w:ascii="Calibri" w:hAnsi="Calibri"/>
                <w:sz w:val="20"/>
              </w:rPr>
              <w:t>Second experienced operator leaves</w:t>
            </w:r>
          </w:p>
        </w:tc>
        <w:tc>
          <w:tcPr>
            <w:tcW w:type="dxa" w:w="3120"/>
            <w:shd w:fill="D9E2F3" w:val="clear"/>
          </w:tcPr>
          <w:p>
            <w:r/>
            <w:r>
              <w:rPr>
                <w:rFonts w:ascii="Calibri" w:hAnsi="Calibri"/>
                <w:sz w:val="20"/>
              </w:rPr>
              <w:t>Back to the Dave problem</w:t>
            </w:r>
          </w:p>
        </w:tc>
        <w:tc>
          <w:tcPr>
            <w:tcW w:type="dxa" w:w="3120"/>
            <w:shd w:fill="D9E2F3" w:val="clear"/>
          </w:tcPr>
          <w:p>
            <w:r/>
            <w:r>
              <w:rPr>
                <w:rFonts w:ascii="Calibri" w:hAnsi="Calibri"/>
                <w:sz w:val="20"/>
              </w:rPr>
              <w:t>Knowledge is in the system, not just in heads</w:t>
            </w:r>
          </w:p>
        </w:tc>
      </w:tr>
      <w:tr>
        <w:tc>
          <w:tcPr>
            <w:tcW w:type="dxa" w:w="3120"/>
          </w:tcPr>
          <w:p>
            <w:r/>
            <w:r>
              <w:rPr>
                <w:rFonts w:ascii="Calibri" w:hAnsi="Calibri"/>
                <w:sz w:val="20"/>
              </w:rPr>
              <w:t>Vacation coverage</w:t>
            </w:r>
          </w:p>
        </w:tc>
        <w:tc>
          <w:tcPr>
            <w:tcW w:type="dxa" w:w="3120"/>
          </w:tcPr>
          <w:p>
            <w:r/>
            <w:r>
              <w:rPr>
                <w:rFonts w:ascii="Calibri" w:hAnsi="Calibri"/>
                <w:sz w:val="20"/>
              </w:rPr>
              <w:t>Limited — only certain people can run certain setups</w:t>
            </w:r>
          </w:p>
        </w:tc>
        <w:tc>
          <w:tcPr>
            <w:tcW w:type="dxa" w:w="3120"/>
          </w:tcPr>
          <w:p>
            <w:r/>
            <w:r>
              <w:rPr>
                <w:rFonts w:ascii="Calibri" w:hAnsi="Calibri"/>
                <w:sz w:val="20"/>
              </w:rPr>
              <w:t>Any trained operator + cockpit can handle standard setups</w:t>
            </w:r>
          </w:p>
        </w:tc>
      </w:tr>
      <w:tr>
        <w:tc>
          <w:tcPr>
            <w:tcW w:type="dxa" w:w="3120"/>
            <w:shd w:fill="D9E2F3" w:val="clear"/>
          </w:tcPr>
          <w:p>
            <w:r/>
            <w:r>
              <w:rPr>
                <w:rFonts w:ascii="Calibri" w:hAnsi="Calibri"/>
                <w:sz w:val="20"/>
              </w:rPr>
              <w:t>Customer surge / rush order</w:t>
            </w:r>
          </w:p>
        </w:tc>
        <w:tc>
          <w:tcPr>
            <w:tcW w:type="dxa" w:w="3120"/>
            <w:shd w:fill="D9E2F3" w:val="clear"/>
          </w:tcPr>
          <w:p>
            <w:r/>
            <w:r>
              <w:rPr>
                <w:rFonts w:ascii="Calibri" w:hAnsi="Calibri"/>
                <w:sz w:val="20"/>
              </w:rPr>
              <w:t>Can't add capacity because can't staff more machines</w:t>
            </w:r>
          </w:p>
        </w:tc>
        <w:tc>
          <w:tcPr>
            <w:tcW w:type="dxa" w:w="3120"/>
            <w:shd w:fill="D9E2F3" w:val="clear"/>
          </w:tcPr>
          <w:p>
            <w:r/>
            <w:r>
              <w:rPr>
                <w:rFonts w:ascii="Calibri" w:hAnsi="Calibri"/>
                <w:sz w:val="20"/>
              </w:rPr>
              <w:t>Flex up — put a cockpit-equipped operator on an idle machine</w:t>
            </w:r>
          </w:p>
        </w:tc>
      </w:tr>
    </w:tbl>
    <w:p/>
    <w:p>
      <w:r>
        <w:br w:type="page"/>
      </w:r>
    </w:p>
    <w:p>
      <w:pPr>
        <w:pStyle w:val="Heading1"/>
      </w:pPr>
      <w:r>
        <w:t>The Growth Path: How Phase 2 Gets Gent to Machine #9</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B2A4A" w:val="clear"/>
          </w:tcPr>
          <w:p>
            <w:r>
              <w:rPr>
                <w:color w:val="FFFFFF"/>
              </w:rPr>
            </w:r>
            <w:r>
              <w:rPr>
                <w:rFonts w:ascii="Calibri" w:hAnsi="Calibri"/>
                <w:b/>
                <w:color w:val="FFFFFF"/>
                <w:sz w:val="20"/>
              </w:rPr>
              <w:t>Month</w:t>
            </w:r>
          </w:p>
        </w:tc>
        <w:tc>
          <w:tcPr>
            <w:tcW w:type="dxa" w:w="2340"/>
            <w:shd w:fill="1B2A4A" w:val="clear"/>
          </w:tcPr>
          <w:p>
            <w:r>
              <w:rPr>
                <w:color w:val="FFFFFF"/>
              </w:rPr>
            </w:r>
            <w:r>
              <w:rPr>
                <w:rFonts w:ascii="Calibri" w:hAnsi="Calibri"/>
                <w:b/>
                <w:color w:val="FFFFFF"/>
                <w:sz w:val="20"/>
              </w:rPr>
              <w:t>Stage</w:t>
            </w:r>
          </w:p>
        </w:tc>
        <w:tc>
          <w:tcPr>
            <w:tcW w:type="dxa" w:w="2340"/>
            <w:shd w:fill="1B2A4A" w:val="clear"/>
          </w:tcPr>
          <w:p>
            <w:r>
              <w:rPr>
                <w:color w:val="FFFFFF"/>
              </w:rPr>
            </w:r>
            <w:r>
              <w:rPr>
                <w:rFonts w:ascii="Calibri" w:hAnsi="Calibri"/>
                <w:b/>
                <w:color w:val="FFFFFF"/>
                <w:sz w:val="20"/>
              </w:rPr>
              <w:t>What's Happening</w:t>
            </w:r>
          </w:p>
        </w:tc>
        <w:tc>
          <w:tcPr>
            <w:tcW w:type="dxa" w:w="2340"/>
            <w:shd w:fill="1B2A4A" w:val="clear"/>
          </w:tcPr>
          <w:p>
            <w:r>
              <w:rPr>
                <w:color w:val="FFFFFF"/>
              </w:rPr>
            </w:r>
            <w:r>
              <w:rPr>
                <w:rFonts w:ascii="Calibri" w:hAnsi="Calibri"/>
                <w:b/>
                <w:color w:val="FFFFFF"/>
                <w:sz w:val="20"/>
              </w:rPr>
              <w:t>Milestone</w:t>
            </w:r>
          </w:p>
        </w:tc>
      </w:tr>
      <w:tr>
        <w:tc>
          <w:tcPr>
            <w:tcW w:type="dxa" w:w="2340"/>
          </w:tcPr>
          <w:p>
            <w:r/>
            <w:r>
              <w:rPr>
                <w:rFonts w:ascii="Calibri" w:hAnsi="Calibri"/>
                <w:sz w:val="20"/>
              </w:rPr>
              <w:t>1</w:t>
            </w:r>
          </w:p>
        </w:tc>
        <w:tc>
          <w:tcPr>
            <w:tcW w:type="dxa" w:w="2340"/>
          </w:tcPr>
          <w:p>
            <w:r/>
            <w:r>
              <w:rPr>
                <w:rFonts w:ascii="Calibri" w:hAnsi="Calibri"/>
                <w:sz w:val="20"/>
              </w:rPr>
              <w:t>TAXI / Train &amp; Tune</w:t>
            </w:r>
          </w:p>
        </w:tc>
        <w:tc>
          <w:tcPr>
            <w:tcW w:type="dxa" w:w="2340"/>
          </w:tcPr>
          <w:p>
            <w:r/>
            <w:r>
              <w:rPr>
                <w:rFonts w:ascii="Calibri" w:hAnsi="Calibri"/>
                <w:sz w:val="20"/>
              </w:rPr>
              <w:t>Complete structured training for all current machinists. Close top knowledge gaps.</w:t>
            </w:r>
          </w:p>
        </w:tc>
        <w:tc>
          <w:tcPr>
            <w:tcW w:type="dxa" w:w="2340"/>
          </w:tcPr>
          <w:p>
            <w:r/>
            <w:r>
              <w:rPr>
                <w:rFonts w:ascii="Calibri" w:hAnsi="Calibri"/>
                <w:sz w:val="20"/>
              </w:rPr>
              <w:t>100% of team has used the cockpit</w:t>
            </w:r>
          </w:p>
        </w:tc>
      </w:tr>
      <w:tr>
        <w:tc>
          <w:tcPr>
            <w:tcW w:type="dxa" w:w="2340"/>
            <w:shd w:fill="D9E2F3" w:val="clear"/>
          </w:tcPr>
          <w:p>
            <w:r/>
            <w:r>
              <w:rPr>
                <w:rFonts w:ascii="Calibri" w:hAnsi="Calibri"/>
                <w:sz w:val="20"/>
              </w:rPr>
              <w:t>2-3</w:t>
            </w:r>
          </w:p>
        </w:tc>
        <w:tc>
          <w:tcPr>
            <w:tcW w:type="dxa" w:w="2340"/>
            <w:shd w:fill="D9E2F3" w:val="clear"/>
          </w:tcPr>
          <w:p>
            <w:r/>
            <w:r>
              <w:rPr>
                <w:rFonts w:ascii="Calibri" w:hAnsi="Calibri"/>
                <w:sz w:val="20"/>
              </w:rPr>
              <w:t>WHEELS UP / Adopt</w:t>
            </w:r>
          </w:p>
        </w:tc>
        <w:tc>
          <w:tcPr>
            <w:tcW w:type="dxa" w:w="2340"/>
            <w:shd w:fill="D9E2F3" w:val="clear"/>
          </w:tcPr>
          <w:p>
            <w:r/>
            <w:r>
              <w:rPr>
                <w:rFonts w:ascii="Calibri" w:hAnsi="Calibri"/>
                <w:sz w:val="20"/>
              </w:rPr>
              <w:t>“Ask the Cockpit First” is the team norm. Feedback flowing. KB expanding.</w:t>
            </w:r>
          </w:p>
        </w:tc>
        <w:tc>
          <w:tcPr>
            <w:tcW w:type="dxa" w:w="2340"/>
            <w:shd w:fill="D9E2F3" w:val="clear"/>
          </w:tcPr>
          <w:p>
            <w:r/>
            <w:r>
              <w:rPr>
                <w:rFonts w:ascii="Calibri" w:hAnsi="Calibri"/>
                <w:sz w:val="20"/>
              </w:rPr>
              <w:t>Regular daily use across the team</w:t>
            </w:r>
          </w:p>
        </w:tc>
      </w:tr>
      <w:tr>
        <w:tc>
          <w:tcPr>
            <w:tcW w:type="dxa" w:w="2340"/>
          </w:tcPr>
          <w:p>
            <w:r/>
            <w:r>
              <w:rPr>
                <w:rFonts w:ascii="Calibri" w:hAnsi="Calibri"/>
                <w:sz w:val="20"/>
              </w:rPr>
              <w:t>3-4</w:t>
            </w:r>
          </w:p>
        </w:tc>
        <w:tc>
          <w:tcPr>
            <w:tcW w:type="dxa" w:w="2340"/>
          </w:tcPr>
          <w:p>
            <w:r/>
            <w:r>
              <w:rPr>
                <w:rFonts w:ascii="Calibri" w:hAnsi="Calibri"/>
                <w:sz w:val="20"/>
              </w:rPr>
              <w:t>WHEELS UP</w:t>
            </w:r>
          </w:p>
        </w:tc>
        <w:tc>
          <w:tcPr>
            <w:tcW w:type="dxa" w:w="2340"/>
          </w:tcPr>
          <w:p>
            <w:r/>
            <w:r>
              <w:rPr>
                <w:rFonts w:ascii="Calibri" w:hAnsi="Calibri"/>
                <w:sz w:val="20"/>
              </w:rPr>
              <w:t>Begin adding setup procedures to the KB — not just troubleshooting. This is what enables a junior operator to set up a machine.</w:t>
            </w:r>
          </w:p>
        </w:tc>
        <w:tc>
          <w:tcPr>
            <w:tcW w:type="dxa" w:w="2340"/>
          </w:tcPr>
          <w:p>
            <w:r/>
            <w:r>
              <w:rPr>
                <w:rFonts w:ascii="Calibri" w:hAnsi="Calibri"/>
                <w:sz w:val="20"/>
              </w:rPr>
              <w:t>Setup content for top 5 job types indexed</w:t>
            </w:r>
          </w:p>
        </w:tc>
      </w:tr>
      <w:tr>
        <w:tc>
          <w:tcPr>
            <w:tcW w:type="dxa" w:w="2340"/>
            <w:shd w:fill="D9E2F3" w:val="clear"/>
          </w:tcPr>
          <w:p>
            <w:r/>
            <w:r>
              <w:rPr>
                <w:rFonts w:ascii="Calibri" w:hAnsi="Calibri"/>
                <w:sz w:val="20"/>
              </w:rPr>
              <w:t>4-5</w:t>
            </w:r>
          </w:p>
        </w:tc>
        <w:tc>
          <w:tcPr>
            <w:tcW w:type="dxa" w:w="2340"/>
            <w:shd w:fill="D9E2F3" w:val="clear"/>
          </w:tcPr>
          <w:p>
            <w:r/>
            <w:r>
              <w:rPr>
                <w:rFonts w:ascii="Calibri" w:hAnsi="Calibri"/>
                <w:sz w:val="20"/>
              </w:rPr>
              <w:t>CLIMBING / Expand</w:t>
            </w:r>
          </w:p>
        </w:tc>
        <w:tc>
          <w:tcPr>
            <w:tcW w:type="dxa" w:w="2340"/>
            <w:shd w:fill="D9E2F3" w:val="clear"/>
          </w:tcPr>
          <w:p>
            <w:r/>
            <w:r>
              <w:rPr>
                <w:rFonts w:ascii="Calibri" w:hAnsi="Calibri"/>
                <w:sz w:val="20"/>
              </w:rPr>
              <w:t>Hire junior machinist. Pair with cockpit from day one. Flight Instructor monitors their queries and closes gaps in real-time.</w:t>
            </w:r>
          </w:p>
        </w:tc>
        <w:tc>
          <w:tcPr>
            <w:tcW w:type="dxa" w:w="2340"/>
            <w:shd w:fill="D9E2F3" w:val="clear"/>
          </w:tcPr>
          <w:p>
            <w:r/>
            <w:r>
              <w:rPr>
                <w:rFonts w:ascii="Calibri" w:hAnsi="Calibri"/>
                <w:sz w:val="20"/>
              </w:rPr>
              <w:t>New hire productive on basic jobs</w:t>
            </w:r>
          </w:p>
        </w:tc>
      </w:tr>
      <w:tr>
        <w:tc>
          <w:tcPr>
            <w:tcW w:type="dxa" w:w="2340"/>
          </w:tcPr>
          <w:p>
            <w:r/>
            <w:r>
              <w:rPr>
                <w:rFonts w:ascii="Calibri" w:hAnsi="Calibri"/>
                <w:sz w:val="20"/>
              </w:rPr>
              <w:t>5-6</w:t>
            </w:r>
          </w:p>
        </w:tc>
        <w:tc>
          <w:tcPr>
            <w:tcW w:type="dxa" w:w="2340"/>
          </w:tcPr>
          <w:p>
            <w:r/>
            <w:r>
              <w:rPr>
                <w:rFonts w:ascii="Calibri" w:hAnsi="Calibri"/>
                <w:sz w:val="20"/>
              </w:rPr>
              <w:t>CLIMBING</w:t>
            </w:r>
          </w:p>
        </w:tc>
        <w:tc>
          <w:tcPr>
            <w:tcW w:type="dxa" w:w="2340"/>
          </w:tcPr>
          <w:p>
            <w:r/>
            <w:r>
              <w:rPr>
                <w:rFonts w:ascii="Calibri" w:hAnsi="Calibri"/>
                <w:sz w:val="20"/>
              </w:rPr>
              <w:t>New hire handling standard setups and troubleshooting with cockpit support. Experienced operators freed up for complex work.</w:t>
            </w:r>
          </w:p>
        </w:tc>
        <w:tc>
          <w:tcPr>
            <w:tcW w:type="dxa" w:w="2340"/>
          </w:tcPr>
          <w:p>
            <w:r/>
            <w:r>
              <w:rPr>
                <w:rFonts w:ascii="Calibri" w:hAnsi="Calibri"/>
                <w:sz w:val="20"/>
              </w:rPr>
              <w:t>Machine #9 running on basic jobs</w:t>
            </w:r>
          </w:p>
        </w:tc>
      </w:tr>
      <w:tr>
        <w:tc>
          <w:tcPr>
            <w:tcW w:type="dxa" w:w="2340"/>
            <w:shd w:fill="D9E2F3" w:val="clear"/>
          </w:tcPr>
          <w:p>
            <w:r/>
            <w:r>
              <w:rPr>
                <w:rFonts w:ascii="Calibri" w:hAnsi="Calibri"/>
                <w:sz w:val="20"/>
              </w:rPr>
              <w:t>7+</w:t>
            </w:r>
          </w:p>
        </w:tc>
        <w:tc>
          <w:tcPr>
            <w:tcW w:type="dxa" w:w="2340"/>
            <w:shd w:fill="D9E2F3" w:val="clear"/>
          </w:tcPr>
          <w:p>
            <w:r/>
            <w:r>
              <w:rPr>
                <w:rFonts w:ascii="Calibri" w:hAnsi="Calibri"/>
                <w:sz w:val="20"/>
              </w:rPr>
              <w:t>CRUISING / Compound</w:t>
            </w:r>
          </w:p>
        </w:tc>
        <w:tc>
          <w:tcPr>
            <w:tcW w:type="dxa" w:w="2340"/>
            <w:shd w:fill="D9E2F3" w:val="clear"/>
          </w:tcPr>
          <w:p>
            <w:r/>
            <w:r>
              <w:rPr>
                <w:rFonts w:ascii="Calibri" w:hAnsi="Calibri"/>
                <w:sz w:val="20"/>
              </w:rPr>
              <w:t>System is comprehensive. New hire is independent for common scenarios. Knowledge base covers setup + troubleshooting + maintenance.</w:t>
            </w:r>
          </w:p>
        </w:tc>
        <w:tc>
          <w:tcPr>
            <w:tcW w:type="dxa" w:w="2340"/>
            <w:shd w:fill="D9E2F3" w:val="clear"/>
          </w:tcPr>
          <w:p>
            <w:r/>
            <w:r>
              <w:rPr>
                <w:rFonts w:ascii="Calibri" w:hAnsi="Calibri"/>
                <w:sz w:val="20"/>
              </w:rPr>
              <w:t>Machine #9 running at full production</w:t>
            </w:r>
          </w:p>
        </w:tc>
      </w:tr>
    </w:tbl>
    <w:p/>
    <w:p>
      <w:r>
        <w:rPr>
          <w:rFonts w:ascii="Calibri" w:hAnsi="Calibri"/>
          <w:b/>
          <w:sz w:val="22"/>
        </w:rPr>
        <w:t>Timeline to Machine #9: approximately 6 months from Phase 2 kickoff.</w:t>
      </w:r>
    </w:p>
    <w:p>
      <w:r>
        <w:br w:type="page"/>
      </w:r>
    </w:p>
    <w:p>
      <w:pPr>
        <w:pStyle w:val="Heading1"/>
      </w:pPr>
      <w:r>
        <w:t>Investment vs. Return</w:t>
      </w:r>
    </w:p>
    <w:p>
      <w:pPr>
        <w:pStyle w:val="Heading2"/>
      </w:pPr>
      <w:r>
        <w:t>Year 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r>
          </w:p>
        </w:tc>
        <w:tc>
          <w:tcPr>
            <w:tcW w:type="dxa" w:w="3120"/>
            <w:shd w:fill="1B2A4A" w:val="clear"/>
          </w:tcPr>
          <w:p>
            <w:r>
              <w:rPr>
                <w:color w:val="FFFFFF"/>
              </w:rPr>
            </w:r>
            <w:r>
              <w:rPr>
                <w:rFonts w:ascii="Calibri" w:hAnsi="Calibri"/>
                <w:b/>
                <w:color w:val="FFFFFF"/>
                <w:sz w:val="20"/>
              </w:rPr>
              <w:t>Cost</w:t>
            </w:r>
          </w:p>
        </w:tc>
        <w:tc>
          <w:tcPr>
            <w:tcW w:type="dxa" w:w="3120"/>
            <w:shd w:fill="1B2A4A" w:val="clear"/>
          </w:tcPr>
          <w:p>
            <w:r>
              <w:rPr>
                <w:color w:val="FFFFFF"/>
              </w:rPr>
            </w:r>
            <w:r>
              <w:rPr>
                <w:rFonts w:ascii="Calibri" w:hAnsi="Calibri"/>
                <w:b/>
                <w:color w:val="FFFFFF"/>
                <w:sz w:val="20"/>
              </w:rPr>
              <w:t>Revenue/Value</w:t>
            </w:r>
          </w:p>
        </w:tc>
      </w:tr>
      <w:tr>
        <w:tc>
          <w:tcPr>
            <w:tcW w:type="dxa" w:w="3120"/>
          </w:tcPr>
          <w:p>
            <w:r/>
            <w:r>
              <w:rPr>
                <w:rFonts w:ascii="Calibri" w:hAnsi="Calibri"/>
                <w:sz w:val="20"/>
              </w:rPr>
              <w:t>Phase 2 Managed AIR (6 mo Medium + 6 mo Small)</w:t>
            </w:r>
          </w:p>
        </w:tc>
        <w:tc>
          <w:tcPr>
            <w:tcW w:type="dxa" w:w="3120"/>
          </w:tcPr>
          <w:p>
            <w:r/>
            <w:r>
              <w:rPr>
                <w:rFonts w:ascii="Calibri" w:hAnsi="Calibri"/>
                <w:sz w:val="20"/>
              </w:rPr>
              <w:t>~$15,600</w:t>
            </w:r>
          </w:p>
        </w:tc>
        <w:tc>
          <w:tcPr>
            <w:tcW w:type="dxa" w:w="3120"/>
          </w:tcPr>
          <w:p>
            <w:r/>
            <w:r>
              <w:rPr>
                <w:rFonts w:ascii="Calibri" w:hAnsi="Calibri"/>
                <w:sz w:val="20"/>
              </w:rPr>
            </w:r>
          </w:p>
        </w:tc>
      </w:tr>
      <w:tr>
        <w:tc>
          <w:tcPr>
            <w:tcW w:type="dxa" w:w="3120"/>
            <w:shd w:fill="D9E2F3" w:val="clear"/>
          </w:tcPr>
          <w:p>
            <w:r/>
            <w:r>
              <w:rPr>
                <w:rFonts w:ascii="Calibri" w:hAnsi="Calibri"/>
                <w:sz w:val="20"/>
              </w:rPr>
              <w:t>Junior machinist hire (fully loaded, 8 months)</w:t>
            </w:r>
          </w:p>
        </w:tc>
        <w:tc>
          <w:tcPr>
            <w:tcW w:type="dxa" w:w="3120"/>
            <w:shd w:fill="D9E2F3" w:val="clear"/>
          </w:tcPr>
          <w:p>
            <w:r/>
            <w:r>
              <w:rPr>
                <w:rFonts w:ascii="Calibri" w:hAnsi="Calibri"/>
                <w:sz w:val="20"/>
              </w:rPr>
              <w:t>~$40,000</w:t>
            </w:r>
          </w:p>
        </w:tc>
        <w:tc>
          <w:tcPr>
            <w:tcW w:type="dxa" w:w="3120"/>
            <w:shd w:fill="D9E2F3" w:val="clear"/>
          </w:tcPr>
          <w:p>
            <w:r/>
            <w:r>
              <w:rPr>
                <w:rFonts w:ascii="Calibri" w:hAnsi="Calibri"/>
                <w:sz w:val="20"/>
              </w:rPr>
            </w:r>
          </w:p>
        </w:tc>
      </w:tr>
      <w:tr>
        <w:tc>
          <w:tcPr>
            <w:tcW w:type="dxa" w:w="3120"/>
          </w:tcPr>
          <w:p>
            <w:r/>
            <w:r>
              <w:rPr>
                <w:rFonts w:ascii="Calibri" w:hAnsi="Calibri"/>
                <w:sz w:val="20"/>
              </w:rPr>
            </w:r>
            <w:r>
              <w:rPr>
                <w:rFonts w:ascii="Calibri" w:hAnsi="Calibri"/>
                <w:b/>
                <w:sz w:val="20"/>
              </w:rPr>
              <w:t>Total investment</w:t>
            </w:r>
            <w:r>
              <w:rPr>
                <w:rFonts w:ascii="Calibri" w:hAnsi="Calibri"/>
                <w:sz w:val="20"/>
              </w:rPr>
            </w:r>
          </w:p>
        </w:tc>
        <w:tc>
          <w:tcPr>
            <w:tcW w:type="dxa" w:w="3120"/>
          </w:tcPr>
          <w:p>
            <w:r/>
            <w:r>
              <w:rPr>
                <w:rFonts w:ascii="Calibri" w:hAnsi="Calibri"/>
                <w:sz w:val="20"/>
              </w:rPr>
            </w:r>
            <w:r>
              <w:rPr>
                <w:rFonts w:ascii="Calibri" w:hAnsi="Calibri"/>
                <w:b/>
                <w:sz w:val="20"/>
              </w:rPr>
              <w:t>~$55,600</w:t>
            </w:r>
            <w:r>
              <w:rPr>
                <w:rFonts w:ascii="Calibri" w:hAnsi="Calibri"/>
                <w:sz w:val="20"/>
              </w:rPr>
            </w:r>
          </w:p>
        </w:tc>
        <w:tc>
          <w:tcPr>
            <w:tcW w:type="dxa" w:w="3120"/>
          </w:tcPr>
          <w:p>
            <w:r/>
            <w:r>
              <w:rPr>
                <w:rFonts w:ascii="Calibri" w:hAnsi="Calibri"/>
                <w:sz w:val="20"/>
              </w:rPr>
            </w:r>
          </w:p>
        </w:tc>
      </w:tr>
      <w:tr>
        <w:tc>
          <w:tcPr>
            <w:tcW w:type="dxa" w:w="3120"/>
            <w:shd w:fill="D9E2F3" w:val="clear"/>
          </w:tcPr>
          <w:p>
            <w:r/>
            <w:r>
              <w:rPr>
                <w:rFonts w:ascii="Calibri" w:hAnsi="Calibri"/>
                <w:sz w:val="20"/>
              </w:rPr>
            </w:r>
          </w:p>
        </w:tc>
        <w:tc>
          <w:tcPr>
            <w:tcW w:type="dxa" w:w="3120"/>
            <w:shd w:fill="D9E2F3" w:val="clear"/>
          </w:tcPr>
          <w:p>
            <w:r/>
            <w:r>
              <w:rPr>
                <w:rFonts w:ascii="Calibri" w:hAnsi="Calibri"/>
                <w:sz w:val="20"/>
              </w:rPr>
            </w:r>
          </w:p>
        </w:tc>
        <w:tc>
          <w:tcPr>
            <w:tcW w:type="dxa" w:w="3120"/>
            <w:shd w:fill="D9E2F3" w:val="clear"/>
          </w:tcPr>
          <w:p>
            <w:r/>
            <w:r>
              <w:rPr>
                <w:rFonts w:ascii="Calibri" w:hAnsi="Calibri"/>
                <w:sz w:val="20"/>
              </w:rPr>
            </w:r>
          </w:p>
        </w:tc>
      </w:tr>
      <w:tr>
        <w:tc>
          <w:tcPr>
            <w:tcW w:type="dxa" w:w="3120"/>
          </w:tcPr>
          <w:p>
            <w:r/>
            <w:r>
              <w:rPr>
                <w:rFonts w:ascii="Calibri" w:hAnsi="Calibri"/>
                <w:sz w:val="20"/>
              </w:rPr>
              <w:t>Revenue from Machine #9 (conservative, 6 months running)</w:t>
            </w:r>
          </w:p>
        </w:tc>
        <w:tc>
          <w:tcPr>
            <w:tcW w:type="dxa" w:w="3120"/>
          </w:tcPr>
          <w:p>
            <w:r/>
            <w:r>
              <w:rPr>
                <w:rFonts w:ascii="Calibri" w:hAnsi="Calibri"/>
                <w:sz w:val="20"/>
              </w:rPr>
            </w:r>
          </w:p>
        </w:tc>
        <w:tc>
          <w:tcPr>
            <w:tcW w:type="dxa" w:w="3120"/>
          </w:tcPr>
          <w:p>
            <w:r/>
            <w:r>
              <w:rPr>
                <w:rFonts w:ascii="Calibri" w:hAnsi="Calibri"/>
                <w:sz w:val="20"/>
              </w:rPr>
              <w:t>~$60,000 - $84,000</w:t>
            </w:r>
          </w:p>
        </w:tc>
      </w:tr>
      <w:tr>
        <w:tc>
          <w:tcPr>
            <w:tcW w:type="dxa" w:w="3120"/>
            <w:shd w:fill="D9E2F3" w:val="clear"/>
          </w:tcPr>
          <w:p>
            <w:r/>
            <w:r>
              <w:rPr>
                <w:rFonts w:ascii="Calibri" w:hAnsi="Calibri"/>
                <w:sz w:val="20"/>
              </w:rPr>
              <w:t>Capability improvement across existing 8 machines (fewer escalations, less downtime, less scrap — est. 5% efficiency gain)</w:t>
            </w:r>
          </w:p>
        </w:tc>
        <w:tc>
          <w:tcPr>
            <w:tcW w:type="dxa" w:w="3120"/>
            <w:shd w:fill="D9E2F3" w:val="clear"/>
          </w:tcPr>
          <w:p>
            <w:r/>
            <w:r>
              <w:rPr>
                <w:rFonts w:ascii="Calibri" w:hAnsi="Calibri"/>
                <w:sz w:val="20"/>
              </w:rPr>
            </w:r>
          </w:p>
        </w:tc>
        <w:tc>
          <w:tcPr>
            <w:tcW w:type="dxa" w:w="3120"/>
            <w:shd w:fill="D9E2F3" w:val="clear"/>
          </w:tcPr>
          <w:p>
            <w:r/>
            <w:r>
              <w:rPr>
                <w:rFonts w:ascii="Calibri" w:hAnsi="Calibri"/>
                <w:sz w:val="20"/>
              </w:rPr>
              <w:t>~$10,000 - $15,000</w:t>
            </w:r>
          </w:p>
        </w:tc>
      </w:tr>
      <w:tr>
        <w:tc>
          <w:tcPr>
            <w:tcW w:type="dxa" w:w="3120"/>
          </w:tcPr>
          <w:p>
            <w:r/>
            <w:r>
              <w:rPr>
                <w:rFonts w:ascii="Calibri" w:hAnsi="Calibri"/>
                <w:sz w:val="20"/>
              </w:rPr>
            </w:r>
            <w:r>
              <w:rPr>
                <w:rFonts w:ascii="Calibri" w:hAnsi="Calibri"/>
                <w:b/>
                <w:sz w:val="20"/>
              </w:rPr>
              <w:t>Total Year 1 value</w:t>
            </w:r>
            <w:r>
              <w:rPr>
                <w:rFonts w:ascii="Calibri" w:hAnsi="Calibri"/>
                <w:sz w:val="20"/>
              </w:rPr>
            </w:r>
          </w:p>
        </w:tc>
        <w:tc>
          <w:tcPr>
            <w:tcW w:type="dxa" w:w="3120"/>
          </w:tcPr>
          <w:p>
            <w:r/>
            <w:r>
              <w:rPr>
                <w:rFonts w:ascii="Calibri" w:hAnsi="Calibri"/>
                <w:sz w:val="20"/>
              </w:rPr>
            </w:r>
          </w:p>
        </w:tc>
        <w:tc>
          <w:tcPr>
            <w:tcW w:type="dxa" w:w="3120"/>
          </w:tcPr>
          <w:p>
            <w:r/>
            <w:r>
              <w:rPr>
                <w:rFonts w:ascii="Calibri" w:hAnsi="Calibri"/>
                <w:sz w:val="20"/>
              </w:rPr>
            </w:r>
            <w:r>
              <w:rPr>
                <w:rFonts w:ascii="Calibri" w:hAnsi="Calibri"/>
                <w:b/>
                <w:sz w:val="20"/>
              </w:rPr>
              <w:t>~$70,000 - $99,000</w:t>
            </w:r>
            <w:r>
              <w:rPr>
                <w:rFonts w:ascii="Calibri" w:hAnsi="Calibri"/>
                <w:sz w:val="20"/>
              </w:rPr>
            </w:r>
          </w:p>
        </w:tc>
      </w:tr>
      <w:tr>
        <w:tc>
          <w:tcPr>
            <w:tcW w:type="dxa" w:w="3120"/>
            <w:shd w:fill="D9E2F3" w:val="clear"/>
          </w:tcPr>
          <w:p>
            <w:r/>
            <w:r>
              <w:rPr>
                <w:rFonts w:ascii="Calibri" w:hAnsi="Calibri"/>
                <w:sz w:val="20"/>
              </w:rPr>
            </w:r>
            <w:r>
              <w:rPr>
                <w:rFonts w:ascii="Calibri" w:hAnsi="Calibri"/>
                <w:b/>
                <w:sz w:val="20"/>
              </w:rPr>
              <w:t>Net Year 1 value</w:t>
            </w:r>
            <w:r>
              <w:rPr>
                <w:rFonts w:ascii="Calibri" w:hAnsi="Calibri"/>
                <w:sz w:val="20"/>
              </w:rPr>
            </w:r>
          </w:p>
        </w:tc>
        <w:tc>
          <w:tcPr>
            <w:tcW w:type="dxa" w:w="3120"/>
            <w:shd w:fill="D9E2F3" w:val="clear"/>
          </w:tcPr>
          <w:p>
            <w:r/>
            <w:r>
              <w:rPr>
                <w:rFonts w:ascii="Calibri" w:hAnsi="Calibri"/>
                <w:sz w:val="20"/>
              </w:rPr>
            </w:r>
          </w:p>
        </w:tc>
        <w:tc>
          <w:tcPr>
            <w:tcW w:type="dxa" w:w="3120"/>
            <w:shd w:fill="D9E2F3" w:val="clear"/>
          </w:tcPr>
          <w:p>
            <w:r/>
            <w:r>
              <w:rPr>
                <w:rFonts w:ascii="Calibri" w:hAnsi="Calibri"/>
                <w:sz w:val="20"/>
              </w:rPr>
            </w:r>
            <w:r>
              <w:rPr>
                <w:rFonts w:ascii="Calibri" w:hAnsi="Calibri"/>
                <w:b/>
                <w:sz w:val="20"/>
              </w:rPr>
              <w:t>$14,400 - $43,400</w:t>
            </w:r>
            <w:r>
              <w:rPr>
                <w:rFonts w:ascii="Calibri" w:hAnsi="Calibri"/>
                <w:sz w:val="20"/>
              </w:rPr>
            </w:r>
          </w:p>
        </w:tc>
      </w:tr>
    </w:tbl>
    <w:p/>
    <w:p>
      <w:pPr>
        <w:pStyle w:val="Heading2"/>
      </w:pPr>
      <w:r>
        <w:t>Year 2 (Machine #9 running full year, Small tier)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r>
          </w:p>
        </w:tc>
        <w:tc>
          <w:tcPr>
            <w:tcW w:type="dxa" w:w="3120"/>
            <w:shd w:fill="1B2A4A" w:val="clear"/>
          </w:tcPr>
          <w:p>
            <w:r>
              <w:rPr>
                <w:color w:val="FFFFFF"/>
              </w:rPr>
            </w:r>
            <w:r>
              <w:rPr>
                <w:rFonts w:ascii="Calibri" w:hAnsi="Calibri"/>
                <w:b/>
                <w:color w:val="FFFFFF"/>
                <w:sz w:val="20"/>
              </w:rPr>
              <w:t>Cost</w:t>
            </w:r>
          </w:p>
        </w:tc>
        <w:tc>
          <w:tcPr>
            <w:tcW w:type="dxa" w:w="3120"/>
            <w:shd w:fill="1B2A4A" w:val="clear"/>
          </w:tcPr>
          <w:p>
            <w:r>
              <w:rPr>
                <w:color w:val="FFFFFF"/>
              </w:rPr>
            </w:r>
            <w:r>
              <w:rPr>
                <w:rFonts w:ascii="Calibri" w:hAnsi="Calibri"/>
                <w:b/>
                <w:color w:val="FFFFFF"/>
                <w:sz w:val="20"/>
              </w:rPr>
              <w:t>Revenue/Value</w:t>
            </w:r>
          </w:p>
        </w:tc>
      </w:tr>
      <w:tr>
        <w:tc>
          <w:tcPr>
            <w:tcW w:type="dxa" w:w="3120"/>
          </w:tcPr>
          <w:p>
            <w:r/>
            <w:r>
              <w:rPr>
                <w:rFonts w:ascii="Calibri" w:hAnsi="Calibri"/>
                <w:sz w:val="20"/>
              </w:rPr>
              <w:t>Managed AIR (Small tier)</w:t>
            </w:r>
          </w:p>
        </w:tc>
        <w:tc>
          <w:tcPr>
            <w:tcW w:type="dxa" w:w="3120"/>
          </w:tcPr>
          <w:p>
            <w:r/>
            <w:r>
              <w:rPr>
                <w:rFonts w:ascii="Calibri" w:hAnsi="Calibri"/>
                <w:sz w:val="20"/>
              </w:rPr>
              <w:t>~$12,500</w:t>
            </w:r>
          </w:p>
        </w:tc>
        <w:tc>
          <w:tcPr>
            <w:tcW w:type="dxa" w:w="3120"/>
          </w:tcPr>
          <w:p>
            <w:r/>
            <w:r>
              <w:rPr>
                <w:rFonts w:ascii="Calibri" w:hAnsi="Calibri"/>
                <w:sz w:val="20"/>
              </w:rPr>
            </w:r>
          </w:p>
        </w:tc>
      </w:tr>
      <w:tr>
        <w:tc>
          <w:tcPr>
            <w:tcW w:type="dxa" w:w="3120"/>
            <w:shd w:fill="D9E2F3" w:val="clear"/>
          </w:tcPr>
          <w:p>
            <w:r/>
            <w:r>
              <w:rPr>
                <w:rFonts w:ascii="Calibri" w:hAnsi="Calibri"/>
                <w:sz w:val="20"/>
              </w:rPr>
              <w:t>Junior machinist (full year)</w:t>
            </w:r>
          </w:p>
        </w:tc>
        <w:tc>
          <w:tcPr>
            <w:tcW w:type="dxa" w:w="3120"/>
            <w:shd w:fill="D9E2F3" w:val="clear"/>
          </w:tcPr>
          <w:p>
            <w:r/>
            <w:r>
              <w:rPr>
                <w:rFonts w:ascii="Calibri" w:hAnsi="Calibri"/>
                <w:sz w:val="20"/>
              </w:rPr>
              <w:t>~$60,000</w:t>
            </w:r>
          </w:p>
        </w:tc>
        <w:tc>
          <w:tcPr>
            <w:tcW w:type="dxa" w:w="3120"/>
            <w:shd w:fill="D9E2F3" w:val="clear"/>
          </w:tcPr>
          <w:p>
            <w:r/>
            <w:r>
              <w:rPr>
                <w:rFonts w:ascii="Calibri" w:hAnsi="Calibri"/>
                <w:sz w:val="20"/>
              </w:rPr>
            </w:r>
          </w:p>
        </w:tc>
      </w:tr>
      <w:tr>
        <w:tc>
          <w:tcPr>
            <w:tcW w:type="dxa" w:w="3120"/>
          </w:tcPr>
          <w:p>
            <w:r/>
            <w:r>
              <w:rPr>
                <w:rFonts w:ascii="Calibri" w:hAnsi="Calibri"/>
                <w:sz w:val="20"/>
              </w:rPr>
            </w:r>
            <w:r>
              <w:rPr>
                <w:rFonts w:ascii="Calibri" w:hAnsi="Calibri"/>
                <w:b/>
                <w:sz w:val="20"/>
              </w:rPr>
              <w:t>Total cost</w:t>
            </w:r>
            <w:r>
              <w:rPr>
                <w:rFonts w:ascii="Calibri" w:hAnsi="Calibri"/>
                <w:sz w:val="20"/>
              </w:rPr>
            </w:r>
          </w:p>
        </w:tc>
        <w:tc>
          <w:tcPr>
            <w:tcW w:type="dxa" w:w="3120"/>
          </w:tcPr>
          <w:p>
            <w:r/>
            <w:r>
              <w:rPr>
                <w:rFonts w:ascii="Calibri" w:hAnsi="Calibri"/>
                <w:sz w:val="20"/>
              </w:rPr>
            </w:r>
            <w:r>
              <w:rPr>
                <w:rFonts w:ascii="Calibri" w:hAnsi="Calibri"/>
                <w:b/>
                <w:sz w:val="20"/>
              </w:rPr>
              <w:t>~$72,500</w:t>
            </w:r>
            <w:r>
              <w:rPr>
                <w:rFonts w:ascii="Calibri" w:hAnsi="Calibri"/>
                <w:sz w:val="20"/>
              </w:rPr>
            </w:r>
          </w:p>
        </w:tc>
        <w:tc>
          <w:tcPr>
            <w:tcW w:type="dxa" w:w="3120"/>
          </w:tcPr>
          <w:p>
            <w:r/>
            <w:r>
              <w:rPr>
                <w:rFonts w:ascii="Calibri" w:hAnsi="Calibri"/>
                <w:sz w:val="20"/>
              </w:rPr>
            </w:r>
          </w:p>
        </w:tc>
      </w:tr>
      <w:tr>
        <w:tc>
          <w:tcPr>
            <w:tcW w:type="dxa" w:w="3120"/>
            <w:shd w:fill="D9E2F3" w:val="clear"/>
          </w:tcPr>
          <w:p>
            <w:r/>
            <w:r>
              <w:rPr>
                <w:rFonts w:ascii="Calibri" w:hAnsi="Calibri"/>
                <w:sz w:val="20"/>
              </w:rPr>
              <w:t>Revenue from Machine #9 (full year)</w:t>
            </w:r>
          </w:p>
        </w:tc>
        <w:tc>
          <w:tcPr>
            <w:tcW w:type="dxa" w:w="3120"/>
            <w:shd w:fill="D9E2F3" w:val="clear"/>
          </w:tcPr>
          <w:p>
            <w:r/>
            <w:r>
              <w:rPr>
                <w:rFonts w:ascii="Calibri" w:hAnsi="Calibri"/>
                <w:sz w:val="20"/>
              </w:rPr>
            </w:r>
          </w:p>
        </w:tc>
        <w:tc>
          <w:tcPr>
            <w:tcW w:type="dxa" w:w="3120"/>
            <w:shd w:fill="D9E2F3" w:val="clear"/>
          </w:tcPr>
          <w:p>
            <w:r/>
            <w:r>
              <w:rPr>
                <w:rFonts w:ascii="Calibri" w:hAnsi="Calibri"/>
                <w:sz w:val="20"/>
              </w:rPr>
              <w:t>~$120,000 - $168,000</w:t>
            </w:r>
          </w:p>
        </w:tc>
      </w:tr>
      <w:tr>
        <w:tc>
          <w:tcPr>
            <w:tcW w:type="dxa" w:w="3120"/>
          </w:tcPr>
          <w:p>
            <w:r/>
            <w:r>
              <w:rPr>
                <w:rFonts w:ascii="Calibri" w:hAnsi="Calibri"/>
                <w:sz w:val="20"/>
              </w:rPr>
              <w:t>Capability improvement across 9 machines</w:t>
            </w:r>
          </w:p>
        </w:tc>
        <w:tc>
          <w:tcPr>
            <w:tcW w:type="dxa" w:w="3120"/>
          </w:tcPr>
          <w:p>
            <w:r/>
            <w:r>
              <w:rPr>
                <w:rFonts w:ascii="Calibri" w:hAnsi="Calibri"/>
                <w:sz w:val="20"/>
              </w:rPr>
            </w:r>
          </w:p>
        </w:tc>
        <w:tc>
          <w:tcPr>
            <w:tcW w:type="dxa" w:w="3120"/>
          </w:tcPr>
          <w:p>
            <w:r/>
            <w:r>
              <w:rPr>
                <w:rFonts w:ascii="Calibri" w:hAnsi="Calibri"/>
                <w:sz w:val="20"/>
              </w:rPr>
              <w:t>~$12,000 - $18,000</w:t>
            </w:r>
          </w:p>
        </w:tc>
      </w:tr>
      <w:tr>
        <w:tc>
          <w:tcPr>
            <w:tcW w:type="dxa" w:w="3120"/>
            <w:shd w:fill="D9E2F3" w:val="clear"/>
          </w:tcPr>
          <w:p>
            <w:r/>
            <w:r>
              <w:rPr>
                <w:rFonts w:ascii="Calibri" w:hAnsi="Calibri"/>
                <w:sz w:val="20"/>
              </w:rPr>
            </w:r>
            <w:r>
              <w:rPr>
                <w:rFonts w:ascii="Calibri" w:hAnsi="Calibri"/>
                <w:b/>
                <w:sz w:val="20"/>
              </w:rPr>
              <w:t>Total Year 2 value</w:t>
            </w:r>
            <w:r>
              <w:rPr>
                <w:rFonts w:ascii="Calibri" w:hAnsi="Calibri"/>
                <w:sz w:val="20"/>
              </w:rPr>
            </w:r>
          </w:p>
        </w:tc>
        <w:tc>
          <w:tcPr>
            <w:tcW w:type="dxa" w:w="3120"/>
            <w:shd w:fill="D9E2F3" w:val="clear"/>
          </w:tcPr>
          <w:p>
            <w:r/>
            <w:r>
              <w:rPr>
                <w:rFonts w:ascii="Calibri" w:hAnsi="Calibri"/>
                <w:sz w:val="20"/>
              </w:rPr>
            </w:r>
          </w:p>
        </w:tc>
        <w:tc>
          <w:tcPr>
            <w:tcW w:type="dxa" w:w="3120"/>
            <w:shd w:fill="D9E2F3" w:val="clear"/>
          </w:tcPr>
          <w:p>
            <w:r/>
            <w:r>
              <w:rPr>
                <w:rFonts w:ascii="Calibri" w:hAnsi="Calibri"/>
                <w:sz w:val="20"/>
              </w:rPr>
            </w:r>
            <w:r>
              <w:rPr>
                <w:rFonts w:ascii="Calibri" w:hAnsi="Calibri"/>
                <w:b/>
                <w:sz w:val="20"/>
              </w:rPr>
              <w:t>~$132,000 - $186,000</w:t>
            </w:r>
            <w:r>
              <w:rPr>
                <w:rFonts w:ascii="Calibri" w:hAnsi="Calibri"/>
                <w:sz w:val="20"/>
              </w:rPr>
            </w:r>
          </w:p>
        </w:tc>
      </w:tr>
      <w:tr>
        <w:tc>
          <w:tcPr>
            <w:tcW w:type="dxa" w:w="3120"/>
          </w:tcPr>
          <w:p>
            <w:r/>
            <w:r>
              <w:rPr>
                <w:rFonts w:ascii="Calibri" w:hAnsi="Calibri"/>
                <w:sz w:val="20"/>
              </w:rPr>
            </w:r>
            <w:r>
              <w:rPr>
                <w:rFonts w:ascii="Calibri" w:hAnsi="Calibri"/>
                <w:b/>
                <w:sz w:val="20"/>
              </w:rPr>
              <w:t>Net Year 2 value</w:t>
            </w:r>
            <w:r>
              <w:rPr>
                <w:rFonts w:ascii="Calibri" w:hAnsi="Calibri"/>
                <w:sz w:val="20"/>
              </w:rPr>
            </w:r>
          </w:p>
        </w:tc>
        <w:tc>
          <w:tcPr>
            <w:tcW w:type="dxa" w:w="3120"/>
          </w:tcPr>
          <w:p>
            <w:r/>
            <w:r>
              <w:rPr>
                <w:rFonts w:ascii="Calibri" w:hAnsi="Calibri"/>
                <w:sz w:val="20"/>
              </w:rPr>
            </w:r>
          </w:p>
        </w:tc>
        <w:tc>
          <w:tcPr>
            <w:tcW w:type="dxa" w:w="3120"/>
          </w:tcPr>
          <w:p>
            <w:r/>
            <w:r>
              <w:rPr>
                <w:rFonts w:ascii="Calibri" w:hAnsi="Calibri"/>
                <w:sz w:val="20"/>
              </w:rPr>
            </w:r>
            <w:r>
              <w:rPr>
                <w:rFonts w:ascii="Calibri" w:hAnsi="Calibri"/>
                <w:b/>
                <w:sz w:val="20"/>
              </w:rPr>
              <w:t>$59,500 - $113,500</w:t>
            </w:r>
            <w:r>
              <w:rPr>
                <w:rFonts w:ascii="Calibri" w:hAnsi="Calibri"/>
                <w:sz w:val="20"/>
              </w:rPr>
            </w:r>
          </w:p>
        </w:tc>
      </w:tr>
    </w:tbl>
    <w:p/>
    <w:p>
      <w:pPr>
        <w:pStyle w:val="Heading2"/>
      </w:pPr>
      <w:r>
        <w:t>Year 2+ with Machine #10</w:t>
      </w:r>
    </w:p>
    <w:p>
      <w:r>
        <w:rPr>
          <w:rFonts w:ascii="Calibri" w:hAnsi="Calibri"/>
          <w:sz w:val="22"/>
        </w:rPr>
        <w:t>Add another $10,000 (work center expansion for new job types) + another junior hire. The platform is already running. Each incremental machine is cheaper to enable.</w:t>
      </w:r>
    </w:p>
    <w:p>
      <w:r>
        <w:br w:type="page"/>
      </w:r>
    </w:p>
    <w:p>
      <w:pPr>
        <w:pStyle w:val="Heading1"/>
      </w:pPr>
      <w:r>
        <w:t>The Case for MAGNET / MEP Impact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val="clear"/>
          </w:tcPr>
          <w:p>
            <w:r>
              <w:rPr>
                <w:color w:val="FFFFFF"/>
              </w:rPr>
            </w:r>
            <w:r>
              <w:rPr>
                <w:rFonts w:ascii="Calibri" w:hAnsi="Calibri"/>
                <w:b/>
                <w:color w:val="FFFFFF"/>
                <w:sz w:val="20"/>
              </w:rPr>
              <w:t>MEP Metric</w:t>
            </w:r>
          </w:p>
        </w:tc>
        <w:tc>
          <w:tcPr>
            <w:tcW w:type="dxa" w:w="4680"/>
            <w:shd w:fill="1B2A4A" w:val="clear"/>
          </w:tcPr>
          <w:p>
            <w:r>
              <w:rPr>
                <w:color w:val="FFFFFF"/>
              </w:rPr>
            </w:r>
            <w:r>
              <w:rPr>
                <w:rFonts w:ascii="Calibri" w:hAnsi="Calibri"/>
                <w:b/>
                <w:color w:val="FFFFFF"/>
                <w:sz w:val="20"/>
              </w:rPr>
              <w:t>Phase 2 Impact</w:t>
            </w:r>
          </w:p>
        </w:tc>
      </w:tr>
      <w:tr>
        <w:tc>
          <w:tcPr>
            <w:tcW w:type="dxa" w:w="4680"/>
          </w:tcPr>
          <w:p>
            <w:r/>
            <w:r>
              <w:rPr>
                <w:rFonts w:ascii="Calibri" w:hAnsi="Calibri"/>
                <w:sz w:val="20"/>
              </w:rPr>
            </w:r>
            <w:r>
              <w:rPr>
                <w:rFonts w:ascii="Calibri" w:hAnsi="Calibri"/>
                <w:b/>
                <w:sz w:val="20"/>
              </w:rPr>
              <w:t>New sales</w:t>
            </w:r>
            <w:r>
              <w:rPr>
                <w:rFonts w:ascii="Calibri" w:hAnsi="Calibri"/>
                <w:sz w:val="20"/>
              </w:rPr>
            </w:r>
          </w:p>
        </w:tc>
        <w:tc>
          <w:tcPr>
            <w:tcW w:type="dxa" w:w="4680"/>
          </w:tcPr>
          <w:p>
            <w:r/>
            <w:r>
              <w:rPr>
                <w:rFonts w:ascii="Calibri" w:hAnsi="Calibri"/>
                <w:sz w:val="20"/>
              </w:rPr>
              <w:t>$120,000-$168,000/year per additional Davenport brought online</w:t>
            </w:r>
          </w:p>
        </w:tc>
      </w:tr>
      <w:tr>
        <w:tc>
          <w:tcPr>
            <w:tcW w:type="dxa" w:w="4680"/>
            <w:shd w:fill="D9E2F3" w:val="clear"/>
          </w:tcPr>
          <w:p>
            <w:r/>
            <w:r>
              <w:rPr>
                <w:rFonts w:ascii="Calibri" w:hAnsi="Calibri"/>
                <w:sz w:val="20"/>
              </w:rPr>
            </w:r>
            <w:r>
              <w:rPr>
                <w:rFonts w:ascii="Calibri" w:hAnsi="Calibri"/>
                <w:b/>
                <w:sz w:val="20"/>
              </w:rPr>
              <w:t>Jobs created</w:t>
            </w:r>
            <w:r>
              <w:rPr>
                <w:rFonts w:ascii="Calibri" w:hAnsi="Calibri"/>
                <w:sz w:val="20"/>
              </w:rPr>
            </w:r>
          </w:p>
        </w:tc>
        <w:tc>
          <w:tcPr>
            <w:tcW w:type="dxa" w:w="4680"/>
            <w:shd w:fill="D9E2F3" w:val="clear"/>
          </w:tcPr>
          <w:p>
            <w:r/>
            <w:r>
              <w:rPr>
                <w:rFonts w:ascii="Calibri" w:hAnsi="Calibri"/>
                <w:sz w:val="20"/>
              </w:rPr>
              <w:t>1-2 junior machinists hired to run previously idle machines</w:t>
            </w:r>
          </w:p>
        </w:tc>
      </w:tr>
      <w:tr>
        <w:tc>
          <w:tcPr>
            <w:tcW w:type="dxa" w:w="4680"/>
          </w:tcPr>
          <w:p>
            <w:r/>
            <w:r>
              <w:rPr>
                <w:rFonts w:ascii="Calibri" w:hAnsi="Calibri"/>
                <w:sz w:val="20"/>
              </w:rPr>
            </w:r>
            <w:r>
              <w:rPr>
                <w:rFonts w:ascii="Calibri" w:hAnsi="Calibri"/>
                <w:b/>
                <w:sz w:val="20"/>
              </w:rPr>
              <w:t>New investment</w:t>
            </w:r>
            <w:r>
              <w:rPr>
                <w:rFonts w:ascii="Calibri" w:hAnsi="Calibri"/>
                <w:sz w:val="20"/>
              </w:rPr>
            </w:r>
          </w:p>
        </w:tc>
        <w:tc>
          <w:tcPr>
            <w:tcW w:type="dxa" w:w="4680"/>
          </w:tcPr>
          <w:p>
            <w:r/>
            <w:r>
              <w:rPr>
                <w:rFonts w:ascii="Calibri" w:hAnsi="Calibri"/>
                <w:sz w:val="20"/>
              </w:rPr>
              <w:t>Gent self-funds AI operations ($15,600 Year 1) + new hire</w:t>
            </w:r>
          </w:p>
        </w:tc>
      </w:tr>
      <w:tr>
        <w:tc>
          <w:tcPr>
            <w:tcW w:type="dxa" w:w="4680"/>
            <w:shd w:fill="D9E2F3" w:val="clear"/>
          </w:tcPr>
          <w:p>
            <w:r/>
            <w:r>
              <w:rPr>
                <w:rFonts w:ascii="Calibri" w:hAnsi="Calibri"/>
                <w:sz w:val="20"/>
              </w:rPr>
            </w:r>
            <w:r>
              <w:rPr>
                <w:rFonts w:ascii="Calibri" w:hAnsi="Calibri"/>
                <w:b/>
                <w:sz w:val="20"/>
              </w:rPr>
              <w:t>Cost savings</w:t>
            </w:r>
            <w:r>
              <w:rPr>
                <w:rFonts w:ascii="Calibri" w:hAnsi="Calibri"/>
                <w:sz w:val="20"/>
              </w:rPr>
            </w:r>
          </w:p>
        </w:tc>
        <w:tc>
          <w:tcPr>
            <w:tcW w:type="dxa" w:w="4680"/>
            <w:shd w:fill="D9E2F3" w:val="clear"/>
          </w:tcPr>
          <w:p>
            <w:r/>
            <w:r>
              <w:rPr>
                <w:rFonts w:ascii="Calibri" w:hAnsi="Calibri"/>
                <w:sz w:val="20"/>
              </w:rPr>
              <w:t>5%+ efficiency improvement across existing 8 machines</w:t>
            </w:r>
          </w:p>
        </w:tc>
      </w:tr>
      <w:tr>
        <w:tc>
          <w:tcPr>
            <w:tcW w:type="dxa" w:w="4680"/>
          </w:tcPr>
          <w:p>
            <w:r/>
            <w:r>
              <w:rPr>
                <w:rFonts w:ascii="Calibri" w:hAnsi="Calibri"/>
                <w:sz w:val="20"/>
              </w:rPr>
            </w:r>
            <w:r>
              <w:rPr>
                <w:rFonts w:ascii="Calibri" w:hAnsi="Calibri"/>
                <w:b/>
                <w:sz w:val="20"/>
              </w:rPr>
              <w:t>Jobs retained</w:t>
            </w:r>
            <w:r>
              <w:rPr>
                <w:rFonts w:ascii="Calibri" w:hAnsi="Calibri"/>
                <w:sz w:val="20"/>
              </w:rPr>
            </w:r>
          </w:p>
        </w:tc>
        <w:tc>
          <w:tcPr>
            <w:tcW w:type="dxa" w:w="4680"/>
          </w:tcPr>
          <w:p>
            <w:r/>
            <w:r>
              <w:rPr>
                <w:rFonts w:ascii="Calibri" w:hAnsi="Calibri"/>
                <w:sz w:val="20"/>
              </w:rPr>
              <w:t>Knowledge preservation — Dave's retirement didn't kill capability</w:t>
            </w:r>
          </w:p>
        </w:tc>
      </w:tr>
    </w:tbl>
    <w:p/>
    <w:p>
      <w:r>
        <w:br w:type="page"/>
      </w:r>
    </w:p>
    <w:p>
      <w:pPr>
        <w:pStyle w:val="Heading1"/>
      </w:pPr>
      <w:r>
        <w:t>What Gent Sees: The One-Page Summary</w:t>
      </w:r>
    </w:p>
    <w:p>
      <w:r>
        <w:rPr>
          <w:rFonts w:ascii="Calibri" w:hAnsi="Calibri"/>
          <w:b/>
          <w:sz w:val="22"/>
        </w:rPr>
        <w:t>You have 38 Davenports. 8 are running. The bottleneck is knowledge, not equipment.</w:t>
      </w:r>
    </w:p>
    <w:p>
      <w:r>
        <w:rPr>
          <w:rFonts w:ascii="Calibri" w:hAnsi="Calibri"/>
          <w:sz w:val="22"/>
        </w:rPr>
        <w:t>Phase 1 captured your expert's 30 years of knowledge into an AI system. Your machinists have already used it to troubleshoot real problems on the shop floor.</w:t>
      </w:r>
    </w:p>
    <w:p>
      <w:r>
        <w:rPr>
          <w:rFonts w:ascii="Calibri" w:hAnsi="Calibri"/>
          <w:sz w:val="22"/>
        </w:rPr>
        <w:t>Phase 2 turns that knowledge into growth: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val="clear"/>
          </w:tcPr>
          <w:p>
            <w:r>
              <w:rPr>
                <w:color w:val="FFFFFF"/>
              </w:rPr>
            </w:r>
            <w:r>
              <w:rPr>
                <w:rFonts w:ascii="Calibri" w:hAnsi="Calibri"/>
                <w:b/>
                <w:color w:val="FFFFFF"/>
                <w:sz w:val="20"/>
              </w:rPr>
            </w:r>
          </w:p>
        </w:tc>
        <w:tc>
          <w:tcPr>
            <w:tcW w:type="dxa" w:w="3120"/>
            <w:shd w:fill="1B2A4A" w:val="clear"/>
          </w:tcPr>
          <w:p>
            <w:r>
              <w:rPr>
                <w:color w:val="FFFFFF"/>
              </w:rPr>
            </w:r>
            <w:r>
              <w:rPr>
                <w:rFonts w:ascii="Calibri" w:hAnsi="Calibri"/>
                <w:b/>
                <w:color w:val="FFFFFF"/>
                <w:sz w:val="20"/>
              </w:rPr>
              <w:t>What It Does</w:t>
            </w:r>
          </w:p>
        </w:tc>
        <w:tc>
          <w:tcPr>
            <w:tcW w:type="dxa" w:w="3120"/>
            <w:shd w:fill="1B2A4A" w:val="clear"/>
          </w:tcPr>
          <w:p>
            <w:r>
              <w:rPr>
                <w:color w:val="FFFFFF"/>
              </w:rPr>
            </w:r>
            <w:r>
              <w:rPr>
                <w:rFonts w:ascii="Calibri" w:hAnsi="Calibri"/>
                <w:b/>
                <w:color w:val="FFFFFF"/>
                <w:sz w:val="20"/>
              </w:rPr>
              <w:t>What It's Worth</w:t>
            </w:r>
          </w:p>
        </w:tc>
      </w:tr>
      <w:tr>
        <w:tc>
          <w:tcPr>
            <w:tcW w:type="dxa" w:w="3120"/>
          </w:tcPr>
          <w:p>
            <w:r/>
            <w:r>
              <w:rPr>
                <w:rFonts w:ascii="Calibri" w:hAnsi="Calibri"/>
                <w:sz w:val="20"/>
              </w:rPr>
            </w:r>
            <w:r>
              <w:rPr>
                <w:rFonts w:ascii="Calibri" w:hAnsi="Calibri"/>
                <w:b/>
                <w:sz w:val="20"/>
              </w:rPr>
              <w:t>Scale</w:t>
            </w:r>
            <w:r>
              <w:rPr>
                <w:rFonts w:ascii="Calibri" w:hAnsi="Calibri"/>
                <w:sz w:val="20"/>
              </w:rPr>
            </w:r>
          </w:p>
        </w:tc>
        <w:tc>
          <w:tcPr>
            <w:tcW w:type="dxa" w:w="3120"/>
          </w:tcPr>
          <w:p>
            <w:r/>
            <w:r>
              <w:rPr>
                <w:rFonts w:ascii="Calibri" w:hAnsi="Calibri"/>
                <w:sz w:val="20"/>
              </w:rPr>
              <w:t>Get another Davenport running by pairing a junior hire with AI-guided troubleshooting and setup</w:t>
            </w:r>
          </w:p>
        </w:tc>
        <w:tc>
          <w:tcPr>
            <w:tcW w:type="dxa" w:w="3120"/>
          </w:tcPr>
          <w:p>
            <w:r/>
            <w:r>
              <w:rPr>
                <w:rFonts w:ascii="Calibri" w:hAnsi="Calibri"/>
                <w:sz w:val="20"/>
              </w:rPr>
              <w:t>$120,000-$168,000/year in new production capacity</w:t>
            </w:r>
          </w:p>
        </w:tc>
      </w:tr>
      <w:tr>
        <w:tc>
          <w:tcPr>
            <w:tcW w:type="dxa" w:w="3120"/>
            <w:shd w:fill="D9E2F3" w:val="clear"/>
          </w:tcPr>
          <w:p>
            <w:r/>
            <w:r>
              <w:rPr>
                <w:rFonts w:ascii="Calibri" w:hAnsi="Calibri"/>
                <w:sz w:val="20"/>
              </w:rPr>
            </w:r>
            <w:r>
              <w:rPr>
                <w:rFonts w:ascii="Calibri" w:hAnsi="Calibri"/>
                <w:b/>
                <w:sz w:val="20"/>
              </w:rPr>
              <w:t>Capability</w:t>
            </w:r>
            <w:r>
              <w:rPr>
                <w:rFonts w:ascii="Calibri" w:hAnsi="Calibri"/>
                <w:sz w:val="20"/>
              </w:rPr>
            </w:r>
          </w:p>
        </w:tc>
        <w:tc>
          <w:tcPr>
            <w:tcW w:type="dxa" w:w="3120"/>
            <w:shd w:fill="D9E2F3" w:val="clear"/>
          </w:tcPr>
          <w:p>
            <w:r/>
            <w:r>
              <w:rPr>
                <w:rFonts w:ascii="Calibri" w:hAnsi="Calibri"/>
                <w:sz w:val="20"/>
              </w:rPr>
              <w:t>Every machinist on the floor gets expert-level guidance — better quality, faster changeover, fewer mistakes</w:t>
            </w:r>
          </w:p>
        </w:tc>
        <w:tc>
          <w:tcPr>
            <w:tcW w:type="dxa" w:w="3120"/>
            <w:shd w:fill="D9E2F3" w:val="clear"/>
          </w:tcPr>
          <w:p>
            <w:r/>
            <w:r>
              <w:rPr>
                <w:rFonts w:ascii="Calibri" w:hAnsi="Calibri"/>
                <w:sz w:val="20"/>
              </w:rPr>
              <w:t>5%+ efficiency across existing 8 machines</w:t>
            </w:r>
          </w:p>
        </w:tc>
      </w:tr>
      <w:tr>
        <w:tc>
          <w:tcPr>
            <w:tcW w:type="dxa" w:w="3120"/>
          </w:tcPr>
          <w:p>
            <w:r/>
            <w:r>
              <w:rPr>
                <w:rFonts w:ascii="Calibri" w:hAnsi="Calibri"/>
                <w:sz w:val="20"/>
              </w:rPr>
            </w:r>
            <w:r>
              <w:rPr>
                <w:rFonts w:ascii="Calibri" w:hAnsi="Calibri"/>
                <w:b/>
                <w:sz w:val="20"/>
              </w:rPr>
              <w:t>Redundancy</w:t>
            </w:r>
            <w:r>
              <w:rPr>
                <w:rFonts w:ascii="Calibri" w:hAnsi="Calibri"/>
                <w:sz w:val="20"/>
              </w:rPr>
            </w:r>
          </w:p>
        </w:tc>
        <w:tc>
          <w:tcPr>
            <w:tcW w:type="dxa" w:w="3120"/>
          </w:tcPr>
          <w:p>
            <w:r/>
            <w:r>
              <w:rPr>
                <w:rFonts w:ascii="Calibri" w:hAnsi="Calibri"/>
                <w:sz w:val="20"/>
              </w:rPr>
              <w:t>No single person is a bottleneck anymore — any shift, any operator can handle standard issues</w:t>
            </w:r>
          </w:p>
        </w:tc>
        <w:tc>
          <w:tcPr>
            <w:tcW w:type="dxa" w:w="3120"/>
          </w:tcPr>
          <w:p>
            <w:r/>
            <w:r>
              <w:rPr>
                <w:rFonts w:ascii="Calibri" w:hAnsi="Calibri"/>
                <w:sz w:val="20"/>
              </w:rPr>
              <w:t>Risk reduction — one person out doesn't stop a machine</w:t>
            </w:r>
          </w:p>
        </w:tc>
      </w:tr>
    </w:tbl>
    <w:p/>
    <w:p>
      <w:r>
        <w:rPr>
          <w:rFonts w:ascii="Calibri" w:hAnsi="Calibri"/>
          <w:b/>
          <w:sz w:val="22"/>
        </w:rPr>
        <w:t xml:space="preserve">The cost: </w:t>
      </w:r>
      <w:r>
        <w:rPr>
          <w:rFonts w:ascii="Calibri" w:hAnsi="Calibri"/>
          <w:sz w:val="22"/>
        </w:rPr>
        <w:t>~$1,560/month for 6 months, then ~$1,040/month ongoing. Plus a junior hire you were going to need anyway.</w:t>
      </w:r>
    </w:p>
    <w:p>
      <w:r>
        <w:rPr>
          <w:rFonts w:ascii="Calibri" w:hAnsi="Calibri"/>
          <w:b/>
          <w:sz w:val="22"/>
        </w:rPr>
        <w:t xml:space="preserve">The math: </w:t>
      </w:r>
      <w:r>
        <w:rPr>
          <w:rFonts w:ascii="Calibri" w:hAnsi="Calibri"/>
          <w:sz w:val="22"/>
        </w:rPr>
        <w:t>Getting one more Davenport running pays for Phase 2 four times over.</w:t>
      </w:r>
    </w:p>
    <w:p>
      <w:r>
        <w:rPr>
          <w:rFonts w:ascii="Calibri" w:hAnsi="Calibri"/>
          <w:b/>
          <w:sz w:val="22"/>
        </w:rPr>
        <w:t>The question isn't whether you can afford Phase 2. It's how many more machines could be running if the skills bottleneck were removed — and the knowledge to do that is already in the system.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fldChar w:fldCharType="begin"/>
    </w:r>
    <w:r>
      <w:rPr>
        <w:rFonts w:ascii="Calibri" w:hAnsi="Calibri"/>
        <w:sz w:val="18"/>
      </w:rPr>
      <w:instrText xml:space="preserve"> PAGE </w:instrText>
    </w:r>
    <w:r>
      <w:rPr>
        <w:rFonts w:ascii="Calibri" w:hAnsi="Calibri"/>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